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9" w:rsidRDefault="00FC6509" w:rsidP="00FC65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Баспасөз-Релизі</w:t>
      </w:r>
    </w:p>
    <w:p w:rsidR="00FC6509" w:rsidRDefault="00FC6509" w:rsidP="00FC6509">
      <w:pPr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 w:rsidRPr="008560A0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«Кентау қаласы бойынша бюджет қаржыларының жұмсалуына және бюджеттік бағдарламаларының іске асырылу тиімділігіне аудит жүргізу»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 xml:space="preserve"> мемлекеттік аудит нәтижелері туралы ақпарат</w:t>
      </w:r>
    </w:p>
    <w:p w:rsidR="00FC6509" w:rsidRDefault="00FC6509" w:rsidP="00FC6509">
      <w:pPr>
        <w:widowControl w:val="0"/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560A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Аудиторлық іс-шарамен жалпы </w:t>
      </w:r>
      <w:r w:rsidRPr="00AB6191">
        <w:rPr>
          <w:rFonts w:ascii="Times New Roman" w:eastAsia="Times New Roman" w:hAnsi="Times New Roman"/>
          <w:sz w:val="28"/>
          <w:szCs w:val="28"/>
          <w:lang w:val="kk-KZ"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аудит объектілері  </w:t>
      </w:r>
      <w:r w:rsidRPr="00C4194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(оның ішінде</w:t>
      </w:r>
      <w:r w:rsidR="00C4194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,</w:t>
      </w:r>
      <w:r w:rsidRPr="00C4194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 </w:t>
      </w:r>
      <w:r w:rsidR="00C4194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                        </w:t>
      </w:r>
      <w:r w:rsidRPr="00C4194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1 үстеме аудит объектісі)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қамтылды. </w:t>
      </w:r>
    </w:p>
    <w:p w:rsidR="00FC6509" w:rsidRPr="008560A0" w:rsidRDefault="00FC6509" w:rsidP="00FC6509">
      <w:pPr>
        <w:widowControl w:val="0"/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i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Аудиторлық іс-шара барысында б</w:t>
      </w:r>
      <w:r w:rsidRPr="00AB6191">
        <w:rPr>
          <w:rFonts w:ascii="Times New Roman" w:eastAsia="Times New Roman" w:hAnsi="Times New Roman"/>
          <w:sz w:val="28"/>
          <w:szCs w:val="28"/>
          <w:lang w:val="kk-KZ" w:eastAsia="ru-RU"/>
        </w:rPr>
        <w:t>арлығы</w:t>
      </w:r>
      <w:r w:rsidRPr="00AB6191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19 349 775,0 мың теңге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қамтылды. Оның ішінде, </w:t>
      </w:r>
      <w:r w:rsidRPr="00FC6509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01.09-31.12.2021 жыл аралығына – 1 799 791,0 мың теңге 2022 жылғы – 4 372 195,0 мың теңге 2023 жылғы – 13 177 789,0 мың теңге.</w:t>
      </w:r>
    </w:p>
    <w:p w:rsidR="00FC6509" w:rsidRDefault="00FC6509" w:rsidP="00FC6509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560A0">
        <w:rPr>
          <w:rFonts w:ascii="Times New Roman" w:hAnsi="Times New Roman"/>
          <w:sz w:val="28"/>
          <w:szCs w:val="28"/>
          <w:lang w:val="kk-KZ" w:eastAsia="ru-RU"/>
        </w:rPr>
        <w:t>Жалпы аудитпен қамтылған</w:t>
      </w:r>
      <w:r w:rsidRPr="008560A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23 аудит объектісінде – </w:t>
      </w:r>
      <w:r w:rsidRPr="00274302">
        <w:rPr>
          <w:rFonts w:ascii="Times New Roman" w:hAnsi="Times New Roman"/>
          <w:b/>
          <w:sz w:val="28"/>
          <w:szCs w:val="28"/>
          <w:lang w:val="kk-KZ" w:eastAsia="ru-RU"/>
        </w:rPr>
        <w:t xml:space="preserve">8 935 107,0 мың теңгені </w:t>
      </w:r>
      <w:r w:rsidRPr="00274302">
        <w:rPr>
          <w:rFonts w:ascii="Times New Roman" w:hAnsi="Times New Roman"/>
          <w:sz w:val="28"/>
          <w:szCs w:val="28"/>
          <w:lang w:val="kk-KZ" w:eastAsia="ru-RU"/>
        </w:rPr>
        <w:t>құрайтын өтеуге, қалпына келтіруге жататын қаржылы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>қ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>және</w:t>
      </w:r>
      <w:r w:rsidRPr="008560A0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тиімсіз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жоспарлау мен 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>тиімсіз пайдалану бойынша бұзушылықтар анықтал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ды </w:t>
      </w:r>
      <w:r w:rsidRPr="00625063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(жалпы қамтылған қаржының 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46,0 </w:t>
      </w:r>
      <w:r w:rsidRPr="00625063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пайызы)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:rsidR="00FC6509" w:rsidRPr="00C41946" w:rsidRDefault="00FC6509" w:rsidP="00C4194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Атап айтқанда, 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барлық қаржылық бұзушылықтар </w:t>
      </w:r>
      <w:r w:rsidRPr="008560A0">
        <w:rPr>
          <w:rFonts w:ascii="Times New Roman" w:hAnsi="Times New Roman"/>
          <w:b/>
          <w:sz w:val="28"/>
          <w:szCs w:val="28"/>
          <w:lang w:val="kk-KZ" w:eastAsia="ru-RU"/>
        </w:rPr>
        <w:t>1 528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 </w:t>
      </w:r>
      <w:r w:rsidRPr="008560A0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86,3 </w:t>
      </w:r>
      <w:r w:rsidRPr="008560A0">
        <w:rPr>
          <w:rFonts w:ascii="Times New Roman" w:hAnsi="Times New Roman"/>
          <w:b/>
          <w:sz w:val="28"/>
          <w:szCs w:val="28"/>
          <w:lang w:val="kk-KZ" w:eastAsia="ru-RU"/>
        </w:rPr>
        <w:t xml:space="preserve">мың теңге </w:t>
      </w:r>
      <w:r w:rsidRPr="00C41946">
        <w:rPr>
          <w:rFonts w:ascii="Times New Roman" w:hAnsi="Times New Roman"/>
          <w:i/>
          <w:sz w:val="28"/>
          <w:szCs w:val="28"/>
          <w:lang w:val="kk-KZ" w:eastAsia="ru-RU"/>
        </w:rPr>
        <w:t>(қалпына келтірілуге жататын қаржы көлемі 1 492 155,4 мың теңге, өтелуге жататын қаржы көлемі 36 430,9 мың теңге)</w:t>
      </w:r>
      <w:r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тиімсіз жоспарланған бюджет қаражатының (активтердің) сомасы </w:t>
      </w:r>
      <w:r w:rsidRPr="008560A0">
        <w:rPr>
          <w:rFonts w:ascii="Times New Roman" w:hAnsi="Times New Roman"/>
          <w:b/>
          <w:sz w:val="28"/>
          <w:szCs w:val="28"/>
          <w:lang w:val="kk-KZ" w:eastAsia="ru-RU"/>
        </w:rPr>
        <w:t>7 330 265,6 мың теңге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, 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тиімсіз пайдаланылған бюджет қаражатының (активтердің) сомасы </w:t>
      </w:r>
      <w:r w:rsidRPr="008560A0">
        <w:rPr>
          <w:rFonts w:ascii="Times New Roman" w:hAnsi="Times New Roman"/>
          <w:b/>
          <w:sz w:val="28"/>
          <w:szCs w:val="28"/>
          <w:lang w:val="kk-KZ" w:eastAsia="ru-RU"/>
        </w:rPr>
        <w:t>76 255,1 мың теңге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C41946" w:rsidRPr="00C41946">
        <w:rPr>
          <w:rFonts w:ascii="Times New Roman" w:hAnsi="Times New Roman"/>
          <w:sz w:val="28"/>
          <w:szCs w:val="28"/>
          <w:lang w:val="kk-KZ" w:eastAsia="ru-RU"/>
        </w:rPr>
        <w:t>бұзушылықтар анықталды.</w:t>
      </w:r>
    </w:p>
    <w:p w:rsidR="00FC6509" w:rsidRPr="008560A0" w:rsidRDefault="00FC6509" w:rsidP="00FC6509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 w:rsidRPr="008560A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Сондай-ақ, рәсімдік сипаттағы бұзушылық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тар</w:t>
      </w:r>
      <w:r w:rsidRPr="008560A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45 бірлік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ті құрады </w:t>
      </w:r>
      <w:r w:rsidRPr="00C41946">
        <w:rPr>
          <w:rFonts w:ascii="Times New Roman" w:eastAsia="Times New Roman" w:hAnsi="Times New Roman"/>
          <w:bCs/>
          <w:i/>
          <w:kern w:val="36"/>
          <w:sz w:val="28"/>
          <w:szCs w:val="28"/>
          <w:lang w:val="kk-KZ" w:eastAsia="ru-RU"/>
        </w:rPr>
        <w:t>(оның ішінде бюджет заңнамасын бұзушылықтары 15 бірлік, бухгалтерлік есепті жүргізу кезінде заңнама бұзушылықтары 15 бірлік, құрылыс және қала құрылысы саласындағы заңнаманы бұзушылық 4 бірлік және өзге де салалық заңнама бұзушылықтары 11 бірлік)</w:t>
      </w:r>
      <w:r w:rsidRPr="00C41946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.</w:t>
      </w:r>
    </w:p>
    <w:p w:rsidR="00FC6509" w:rsidRDefault="00FC6509" w:rsidP="00FC6509">
      <w:pPr>
        <w:pBdr>
          <w:bottom w:val="single" w:sz="4" w:space="2" w:color="FFFFFF"/>
        </w:pBd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Бұдан бөлек, </w:t>
      </w:r>
      <w:r w:rsidRPr="00736205">
        <w:rPr>
          <w:rFonts w:ascii="Times New Roman" w:hAnsi="Times New Roman"/>
          <w:sz w:val="28"/>
          <w:szCs w:val="28"/>
          <w:lang w:val="kk-KZ" w:eastAsia="ru-RU"/>
        </w:rPr>
        <w:t>13 ә</w:t>
      </w:r>
      <w:r w:rsidRPr="00736205">
        <w:rPr>
          <w:rFonts w:ascii="Times New Roman" w:hAnsi="Times New Roman"/>
          <w:sz w:val="28"/>
          <w:szCs w:val="28"/>
          <w:lang w:val="kk-KZ"/>
        </w:rPr>
        <w:t xml:space="preserve">кімшілік құқық бұзушылық белгілері бар материалдар әкімшілік іс жүргізуді қозғау үшін </w:t>
      </w:r>
      <w:r>
        <w:rPr>
          <w:rFonts w:ascii="Times New Roman" w:hAnsi="Times New Roman"/>
          <w:sz w:val="28"/>
          <w:szCs w:val="28"/>
          <w:lang w:val="kk-KZ"/>
        </w:rPr>
        <w:t xml:space="preserve">уәкілетті органдарға </w:t>
      </w:r>
      <w:r w:rsidRPr="00C41946">
        <w:rPr>
          <w:rFonts w:ascii="Times New Roman" w:hAnsi="Times New Roman"/>
          <w:i/>
          <w:sz w:val="28"/>
          <w:szCs w:val="28"/>
          <w:lang w:val="kk-KZ"/>
        </w:rPr>
        <w:t>(Ішкі мемлекеттік аудит департаментімен Түркістан облысы бойынша бақылау жөніндегі басқармасына)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6205">
        <w:rPr>
          <w:rFonts w:ascii="Times New Roman" w:hAnsi="Times New Roman"/>
          <w:sz w:val="28"/>
          <w:szCs w:val="28"/>
          <w:lang w:val="kk-KZ"/>
        </w:rPr>
        <w:t>жолданып, нәтижесінде 11 материал бойынша 1 606,0 мың теңге айыппұл салын</w:t>
      </w:r>
      <w:r>
        <w:rPr>
          <w:rFonts w:ascii="Times New Roman" w:hAnsi="Times New Roman"/>
          <w:sz w:val="28"/>
          <w:szCs w:val="28"/>
          <w:lang w:val="kk-KZ"/>
        </w:rPr>
        <w:t xml:space="preserve">ған, </w:t>
      </w:r>
      <w:r w:rsidRPr="00736205">
        <w:rPr>
          <w:rFonts w:ascii="Times New Roman" w:hAnsi="Times New Roman"/>
          <w:sz w:val="28"/>
          <w:szCs w:val="28"/>
          <w:lang w:val="kk-KZ"/>
        </w:rPr>
        <w:t xml:space="preserve">2 материал </w:t>
      </w:r>
      <w:r w:rsidRPr="006C032F">
        <w:rPr>
          <w:rFonts w:ascii="Times New Roman" w:hAnsi="Times New Roman"/>
          <w:sz w:val="28"/>
          <w:szCs w:val="28"/>
          <w:lang w:val="kk-KZ"/>
        </w:rPr>
        <w:t>уәкілетті органдар</w:t>
      </w:r>
      <w:r>
        <w:rPr>
          <w:rFonts w:ascii="Times New Roman" w:hAnsi="Times New Roman"/>
          <w:sz w:val="28"/>
          <w:szCs w:val="28"/>
          <w:lang w:val="kk-KZ"/>
        </w:rPr>
        <w:t>дың қарауында.</w:t>
      </w:r>
      <w:r w:rsidRPr="008560A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41946" w:rsidRDefault="00C41946" w:rsidP="00C4194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Жалпы аудиторлық іс-шара барысында барлығы </w:t>
      </w:r>
      <w:r w:rsidRPr="008560A0">
        <w:rPr>
          <w:rFonts w:ascii="Times New Roman" w:hAnsi="Times New Roman"/>
          <w:b/>
          <w:sz w:val="28"/>
          <w:szCs w:val="28"/>
          <w:lang w:val="kk-KZ" w:eastAsia="ru-RU"/>
        </w:rPr>
        <w:t xml:space="preserve">1 471 132,6 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мың теңге қалпына келтіріліп,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19 036,5</w:t>
      </w:r>
      <w:r w:rsidRPr="008560A0">
        <w:rPr>
          <w:rFonts w:ascii="Times New Roman" w:hAnsi="Times New Roman"/>
          <w:b/>
          <w:sz w:val="28"/>
          <w:szCs w:val="28"/>
          <w:lang w:val="kk-KZ" w:eastAsia="ru-RU"/>
        </w:rPr>
        <w:t xml:space="preserve"> мың теңге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 xml:space="preserve"> өтел</w:t>
      </w:r>
      <w:r>
        <w:rPr>
          <w:rFonts w:ascii="Times New Roman" w:hAnsi="Times New Roman"/>
          <w:sz w:val="28"/>
          <w:szCs w:val="28"/>
          <w:lang w:val="kk-KZ" w:eastAsia="ru-RU"/>
        </w:rPr>
        <w:t>ді</w:t>
      </w:r>
      <w:r w:rsidRPr="008560A0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C41946" w:rsidRDefault="00C41946" w:rsidP="00C4194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C41946" w:rsidRDefault="00C41946" w:rsidP="00C4194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C41946" w:rsidRPr="00C41946" w:rsidRDefault="00C41946" w:rsidP="00C41946">
      <w:pPr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41946">
        <w:rPr>
          <w:rFonts w:ascii="Times New Roman" w:hAnsi="Times New Roman"/>
          <w:b/>
          <w:sz w:val="28"/>
          <w:szCs w:val="28"/>
          <w:lang w:val="kk-KZ" w:eastAsia="ru-RU"/>
        </w:rPr>
        <w:t xml:space="preserve">Тексеру комиссиясының мүшесі                       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</w:t>
      </w:r>
      <w:r w:rsidRPr="00C41946">
        <w:rPr>
          <w:rFonts w:ascii="Times New Roman" w:hAnsi="Times New Roman"/>
          <w:b/>
          <w:sz w:val="28"/>
          <w:szCs w:val="28"/>
          <w:lang w:val="kk-KZ" w:eastAsia="ru-RU"/>
        </w:rPr>
        <w:t>С.Аметов</w:t>
      </w:r>
    </w:p>
    <w:p w:rsidR="00FC6509" w:rsidRDefault="00FC6509" w:rsidP="00FC65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1946" w:rsidRPr="00FC6509" w:rsidRDefault="00C41946" w:rsidP="00FC65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41946" w:rsidRPr="00FC6509" w:rsidSect="00FC65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32"/>
    <w:rsid w:val="00197DA3"/>
    <w:rsid w:val="00830EAE"/>
    <w:rsid w:val="00C41946"/>
    <w:rsid w:val="00F54E32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E1CF-E03D-4B68-93D7-7D0DEF0F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2024-10-28T13:46:00Z</dcterms:created>
  <dcterms:modified xsi:type="dcterms:W3CDTF">2024-10-30T06:10:00Z</dcterms:modified>
</cp:coreProperties>
</file>