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13E9C" w14:textId="64173632" w:rsidR="00924E25" w:rsidRDefault="00924E25"/>
    <w:p w14:paraId="4DDBC648" w14:textId="77777777" w:rsidR="00924E25" w:rsidRDefault="00924E25">
      <w:pPr>
        <w:pBdr>
          <w:top w:val="double" w:sz="18" w:space="0" w:color="000080"/>
          <w:left w:val="double" w:sz="18" w:space="1" w:color="000080"/>
          <w:bottom w:val="double" w:sz="18" w:space="31" w:color="000080"/>
          <w:right w:val="double" w:sz="18" w:space="4" w:color="000080"/>
        </w:pBdr>
        <w:spacing w:after="0"/>
        <w:outlineLvl w:val="0"/>
        <w:rPr>
          <w:rFonts w:ascii="Times New Roman" w:hAnsi="Times New Roman"/>
          <w:b/>
          <w:smallCaps/>
          <w:color w:val="FF0000"/>
          <w:sz w:val="28"/>
          <w:szCs w:val="28"/>
          <w:lang w:eastAsia="ru-RU"/>
        </w:rPr>
      </w:pPr>
    </w:p>
    <w:p w14:paraId="55B831E7" w14:textId="77777777" w:rsidR="0019480F" w:rsidRDefault="0019480F" w:rsidP="0019480F">
      <w:pPr>
        <w:pBdr>
          <w:top w:val="double" w:sz="18" w:space="0" w:color="000080"/>
          <w:left w:val="double" w:sz="18" w:space="1" w:color="000080"/>
          <w:bottom w:val="double" w:sz="18" w:space="31" w:color="000080"/>
          <w:right w:val="double" w:sz="18" w:space="4" w:color="000080"/>
        </w:pBdr>
        <w:spacing w:after="120"/>
        <w:jc w:val="center"/>
        <w:outlineLvl w:val="0"/>
      </w:pPr>
      <w:r>
        <w:rPr>
          <w:rFonts w:ascii="Times New Roman" w:hAnsi="Times New Roman"/>
          <w:b/>
          <w:smallCaps/>
          <w:sz w:val="28"/>
          <w:szCs w:val="28"/>
          <w:lang w:val="kk-KZ" w:eastAsia="ru-RU"/>
        </w:rPr>
        <w:t xml:space="preserve">ПО ТУРКЕСТАНСКОЙ ОБЛАСТИ  </w:t>
      </w:r>
    </w:p>
    <w:p w14:paraId="165F5193" w14:textId="77777777" w:rsidR="0019480F" w:rsidRDefault="0019480F" w:rsidP="0019480F">
      <w:pPr>
        <w:pBdr>
          <w:top w:val="double" w:sz="18" w:space="0" w:color="000080"/>
          <w:left w:val="double" w:sz="18" w:space="1" w:color="000080"/>
          <w:bottom w:val="double" w:sz="18" w:space="31" w:color="000080"/>
          <w:right w:val="double" w:sz="18" w:space="4" w:color="000080"/>
        </w:pBdr>
        <w:spacing w:after="120"/>
        <w:jc w:val="center"/>
        <w:outlineLvl w:val="0"/>
        <w:rPr>
          <w:rFonts w:ascii="Times New Roman" w:hAnsi="Times New Roman"/>
          <w:b/>
          <w:smallCaps/>
          <w:sz w:val="28"/>
          <w:szCs w:val="28"/>
          <w:lang w:val="kk-KZ" w:eastAsia="ru-RU"/>
        </w:rPr>
      </w:pPr>
      <w:r>
        <w:rPr>
          <w:rFonts w:ascii="Times New Roman" w:hAnsi="Times New Roman"/>
          <w:b/>
          <w:smallCaps/>
          <w:sz w:val="28"/>
          <w:szCs w:val="28"/>
          <w:lang w:val="kk-KZ" w:eastAsia="ru-RU"/>
        </w:rPr>
        <w:t>РЕВИЗИОННАЯ КОМИССИЯ</w:t>
      </w:r>
    </w:p>
    <w:p w14:paraId="61C92208" w14:textId="77777777" w:rsidR="0019480F" w:rsidRDefault="0019480F" w:rsidP="0019480F">
      <w:pPr>
        <w:pBdr>
          <w:top w:val="double" w:sz="18" w:space="0" w:color="000080"/>
          <w:left w:val="double" w:sz="18" w:space="1" w:color="000080"/>
          <w:bottom w:val="double" w:sz="18" w:space="31" w:color="000080"/>
          <w:right w:val="double" w:sz="18" w:space="4" w:color="000080"/>
        </w:pBdr>
        <w:spacing w:after="120"/>
        <w:jc w:val="center"/>
        <w:rPr>
          <w:rFonts w:ascii="Times New Roman" w:hAnsi="Times New Roman"/>
          <w:b/>
          <w:caps/>
          <w:sz w:val="28"/>
          <w:szCs w:val="28"/>
          <w:lang w:val="kk-KZ" w:eastAsia="ru-RU"/>
        </w:rPr>
      </w:pPr>
    </w:p>
    <w:p w14:paraId="7C2B7E7F" w14:textId="77777777" w:rsidR="0019480F" w:rsidRDefault="0019480F" w:rsidP="0019480F">
      <w:pPr>
        <w:pBdr>
          <w:top w:val="double" w:sz="18" w:space="0" w:color="000080"/>
          <w:left w:val="double" w:sz="18" w:space="1" w:color="000080"/>
          <w:bottom w:val="double" w:sz="18" w:space="31" w:color="000080"/>
          <w:right w:val="double" w:sz="18" w:space="4" w:color="000080"/>
        </w:pBdr>
        <w:spacing w:after="120"/>
        <w:jc w:val="center"/>
        <w:rPr>
          <w:rFonts w:ascii="Times New Roman" w:hAnsi="Times New Roman"/>
          <w:b/>
          <w:caps/>
          <w:sz w:val="28"/>
          <w:szCs w:val="28"/>
          <w:lang w:val="kk-KZ" w:eastAsia="ru-RU"/>
        </w:rPr>
      </w:pPr>
    </w:p>
    <w:p w14:paraId="2BA0B610" w14:textId="77777777" w:rsidR="0019480F" w:rsidRDefault="0019480F" w:rsidP="0019480F">
      <w:pPr>
        <w:pBdr>
          <w:top w:val="double" w:sz="18" w:space="0" w:color="000080"/>
          <w:left w:val="double" w:sz="18" w:space="1" w:color="000080"/>
          <w:bottom w:val="double" w:sz="18" w:space="31" w:color="000080"/>
          <w:right w:val="double" w:sz="18" w:space="4" w:color="000080"/>
        </w:pBdr>
        <w:spacing w:after="120"/>
        <w:jc w:val="center"/>
        <w:rPr>
          <w:rFonts w:ascii="Times New Roman" w:hAnsi="Times New Roman"/>
          <w:b/>
          <w:caps/>
          <w:sz w:val="28"/>
          <w:szCs w:val="28"/>
          <w:lang w:val="kk-KZ" w:eastAsia="ru-RU"/>
        </w:rPr>
      </w:pPr>
    </w:p>
    <w:p w14:paraId="4F755B41" w14:textId="77777777" w:rsidR="0019480F" w:rsidRDefault="0019480F" w:rsidP="0019480F">
      <w:pPr>
        <w:pBdr>
          <w:top w:val="double" w:sz="18" w:space="0" w:color="000080"/>
          <w:left w:val="double" w:sz="18" w:space="1" w:color="000080"/>
          <w:bottom w:val="double" w:sz="18" w:space="31" w:color="000080"/>
          <w:right w:val="double" w:sz="18" w:space="4" w:color="000080"/>
        </w:pBdr>
        <w:spacing w:after="120"/>
        <w:jc w:val="center"/>
        <w:rPr>
          <w:rFonts w:ascii="Times New Roman" w:hAnsi="Times New Roman"/>
          <w:b/>
          <w:caps/>
          <w:sz w:val="28"/>
          <w:szCs w:val="28"/>
          <w:lang w:val="kk-KZ" w:eastAsia="ru-RU"/>
        </w:rPr>
      </w:pPr>
    </w:p>
    <w:p w14:paraId="643AA57A" w14:textId="77777777" w:rsidR="0019480F" w:rsidRDefault="0019480F" w:rsidP="0019480F">
      <w:pPr>
        <w:pBdr>
          <w:top w:val="double" w:sz="18" w:space="0" w:color="000080"/>
          <w:left w:val="double" w:sz="18" w:space="1" w:color="000080"/>
          <w:bottom w:val="double" w:sz="18" w:space="31" w:color="000080"/>
          <w:right w:val="double" w:sz="18" w:space="4" w:color="000080"/>
        </w:pBdr>
        <w:spacing w:after="120"/>
        <w:jc w:val="center"/>
        <w:outlineLvl w:val="0"/>
        <w:rPr>
          <w:rFonts w:ascii="Times New Roman" w:hAnsi="Times New Roman"/>
          <w:b/>
          <w:caps/>
          <w:sz w:val="36"/>
          <w:szCs w:val="36"/>
          <w:lang w:val="kk-KZ" w:eastAsia="ru-RU"/>
        </w:rPr>
      </w:pPr>
      <w:r>
        <w:rPr>
          <w:rFonts w:ascii="Times New Roman" w:hAnsi="Times New Roman"/>
          <w:b/>
          <w:caps/>
          <w:sz w:val="36"/>
          <w:szCs w:val="36"/>
          <w:lang w:val="kk-KZ" w:eastAsia="ru-RU"/>
        </w:rPr>
        <w:t>АУДИТОРСКОЕ ЗАКЛЮЧЕНИЕ</w:t>
      </w:r>
    </w:p>
    <w:p w14:paraId="1B58D987" w14:textId="3A356F33" w:rsidR="00924E25" w:rsidRDefault="0019480F">
      <w:pPr>
        <w:pBdr>
          <w:top w:val="double" w:sz="18" w:space="0" w:color="000080"/>
          <w:left w:val="double" w:sz="18" w:space="1" w:color="000080"/>
          <w:bottom w:val="double" w:sz="18" w:space="31" w:color="000080"/>
          <w:right w:val="double" w:sz="18" w:space="4" w:color="000080"/>
        </w:pBdr>
        <w:spacing w:after="0"/>
        <w:ind w:firstLine="708"/>
        <w:jc w:val="center"/>
        <w:rPr>
          <w:rFonts w:ascii="Times New Roman" w:hAnsi="Times New Roman"/>
          <w:sz w:val="28"/>
          <w:lang w:val="kk-KZ" w:eastAsia="ru-RU"/>
        </w:rPr>
      </w:pPr>
      <w:r>
        <w:rPr>
          <w:rFonts w:ascii="Times New Roman" w:hAnsi="Times New Roman"/>
          <w:sz w:val="28"/>
          <w:szCs w:val="28"/>
          <w:lang w:val="kk-KZ"/>
        </w:rPr>
        <w:t>п</w:t>
      </w:r>
      <w:r w:rsidRPr="0019480F">
        <w:rPr>
          <w:rFonts w:ascii="Times New Roman" w:hAnsi="Times New Roman"/>
          <w:sz w:val="28"/>
          <w:szCs w:val="28"/>
          <w:lang w:val="kk-KZ"/>
        </w:rPr>
        <w:t>о результатам проверки, проведенной в рамках аудиторско</w:t>
      </w:r>
      <w:r>
        <w:rPr>
          <w:rFonts w:ascii="Times New Roman" w:hAnsi="Times New Roman"/>
          <w:sz w:val="28"/>
          <w:szCs w:val="28"/>
          <w:lang w:val="kk-KZ"/>
        </w:rPr>
        <w:t>го мероприятия</w:t>
      </w:r>
      <w:r w:rsidRPr="0019480F">
        <w:rPr>
          <w:rFonts w:ascii="Times New Roman" w:hAnsi="Times New Roman"/>
          <w:sz w:val="28"/>
          <w:szCs w:val="28"/>
          <w:lang w:val="kk-KZ"/>
        </w:rPr>
        <w:t xml:space="preserve"> </w:t>
      </w:r>
      <w:r>
        <w:rPr>
          <w:rFonts w:ascii="Times New Roman" w:hAnsi="Times New Roman"/>
          <w:sz w:val="28"/>
          <w:szCs w:val="28"/>
          <w:lang w:val="kk-KZ"/>
        </w:rPr>
        <w:t xml:space="preserve">  «Анализ и оценка эффективности реализации проектов государственно-частного партнерства и концессионных проектов»</w:t>
      </w:r>
    </w:p>
    <w:p w14:paraId="326FA556" w14:textId="2EF7C574" w:rsidR="00924E25" w:rsidRDefault="0019480F">
      <w:pPr>
        <w:pBdr>
          <w:top w:val="double" w:sz="18" w:space="0" w:color="000080"/>
          <w:left w:val="double" w:sz="18" w:space="1" w:color="000080"/>
          <w:bottom w:val="double" w:sz="18" w:space="31" w:color="000080"/>
          <w:right w:val="double" w:sz="18" w:space="4" w:color="000080"/>
        </w:pBdr>
        <w:spacing w:after="0"/>
        <w:jc w:val="center"/>
        <w:rPr>
          <w:rFonts w:ascii="Times New Roman" w:hAnsi="Times New Roman"/>
          <w:b/>
          <w:caps/>
          <w:sz w:val="28"/>
          <w:szCs w:val="28"/>
          <w:lang w:val="kk-KZ" w:eastAsia="ru-RU"/>
        </w:rPr>
      </w:pPr>
      <w:r>
        <w:rPr>
          <w:rFonts w:ascii="Times New Roman" w:hAnsi="Times New Roman"/>
          <w:caps/>
          <w:sz w:val="28"/>
          <w:szCs w:val="28"/>
          <w:lang w:val="kk-KZ" w:eastAsia="ru-RU"/>
        </w:rPr>
        <w:t xml:space="preserve"> </w:t>
      </w:r>
    </w:p>
    <w:p w14:paraId="0026B2CE" w14:textId="77777777" w:rsidR="00924E25" w:rsidRDefault="00924E25">
      <w:pPr>
        <w:pBdr>
          <w:top w:val="double" w:sz="18" w:space="0" w:color="000080"/>
          <w:left w:val="double" w:sz="18" w:space="1" w:color="000080"/>
          <w:bottom w:val="double" w:sz="18" w:space="31" w:color="000080"/>
          <w:right w:val="double" w:sz="18" w:space="4" w:color="000080"/>
        </w:pBdr>
        <w:spacing w:after="0"/>
        <w:jc w:val="center"/>
        <w:rPr>
          <w:rFonts w:ascii="Times New Roman" w:hAnsi="Times New Roman"/>
          <w:b/>
          <w:caps/>
          <w:sz w:val="28"/>
          <w:szCs w:val="28"/>
          <w:lang w:val="kk-KZ" w:eastAsia="ru-RU"/>
        </w:rPr>
      </w:pPr>
    </w:p>
    <w:p w14:paraId="67A64527" w14:textId="77777777" w:rsidR="00924E25" w:rsidRDefault="00924E25">
      <w:pPr>
        <w:pBdr>
          <w:top w:val="double" w:sz="18" w:space="0" w:color="000080"/>
          <w:left w:val="double" w:sz="18" w:space="1" w:color="000080"/>
          <w:bottom w:val="double" w:sz="18" w:space="31" w:color="000080"/>
          <w:right w:val="double" w:sz="18" w:space="4" w:color="000080"/>
        </w:pBdr>
        <w:spacing w:after="0"/>
        <w:jc w:val="center"/>
        <w:rPr>
          <w:rFonts w:ascii="Times New Roman" w:hAnsi="Times New Roman"/>
          <w:b/>
          <w:caps/>
          <w:sz w:val="28"/>
          <w:szCs w:val="28"/>
          <w:lang w:val="kk-KZ" w:eastAsia="ru-RU"/>
        </w:rPr>
      </w:pPr>
    </w:p>
    <w:p w14:paraId="70B7CB79" w14:textId="77777777" w:rsidR="00924E25" w:rsidRDefault="00924E25">
      <w:pPr>
        <w:pBdr>
          <w:top w:val="double" w:sz="18" w:space="0" w:color="000080"/>
          <w:left w:val="double" w:sz="18" w:space="1" w:color="000080"/>
          <w:bottom w:val="double" w:sz="18" w:space="31" w:color="000080"/>
          <w:right w:val="double" w:sz="18" w:space="4" w:color="000080"/>
        </w:pBdr>
        <w:spacing w:after="0"/>
        <w:jc w:val="center"/>
        <w:rPr>
          <w:rFonts w:ascii="Times New Roman" w:hAnsi="Times New Roman"/>
          <w:b/>
          <w:caps/>
          <w:sz w:val="28"/>
          <w:szCs w:val="28"/>
          <w:lang w:val="kk-KZ" w:eastAsia="ru-RU"/>
        </w:rPr>
      </w:pPr>
    </w:p>
    <w:p w14:paraId="5605D52B" w14:textId="77777777" w:rsidR="00924E25" w:rsidRDefault="00924E25">
      <w:pPr>
        <w:pBdr>
          <w:top w:val="double" w:sz="18" w:space="0" w:color="000080"/>
          <w:left w:val="double" w:sz="18" w:space="1" w:color="000080"/>
          <w:bottom w:val="double" w:sz="18" w:space="31" w:color="000080"/>
          <w:right w:val="double" w:sz="18" w:space="4" w:color="000080"/>
        </w:pBdr>
        <w:spacing w:after="0"/>
        <w:jc w:val="center"/>
        <w:rPr>
          <w:rFonts w:ascii="Times New Roman" w:hAnsi="Times New Roman"/>
          <w:b/>
          <w:caps/>
          <w:sz w:val="28"/>
          <w:szCs w:val="28"/>
          <w:lang w:val="kk-KZ" w:eastAsia="ru-RU"/>
        </w:rPr>
      </w:pPr>
    </w:p>
    <w:p w14:paraId="38CFC856" w14:textId="77777777" w:rsidR="00924E25" w:rsidRDefault="00924E25">
      <w:pPr>
        <w:pBdr>
          <w:top w:val="double" w:sz="18" w:space="0" w:color="000080"/>
          <w:left w:val="double" w:sz="18" w:space="1" w:color="000080"/>
          <w:bottom w:val="double" w:sz="18" w:space="31" w:color="000080"/>
          <w:right w:val="double" w:sz="18" w:space="4" w:color="000080"/>
        </w:pBdr>
        <w:spacing w:after="0"/>
        <w:jc w:val="center"/>
        <w:rPr>
          <w:rFonts w:ascii="Times New Roman" w:hAnsi="Times New Roman"/>
          <w:b/>
          <w:caps/>
          <w:sz w:val="28"/>
          <w:szCs w:val="28"/>
          <w:lang w:val="kk-KZ" w:eastAsia="ru-RU"/>
        </w:rPr>
      </w:pPr>
    </w:p>
    <w:p w14:paraId="16454C6F" w14:textId="77777777" w:rsidR="00924E25" w:rsidRDefault="00924E25">
      <w:pPr>
        <w:pBdr>
          <w:top w:val="double" w:sz="18" w:space="0" w:color="000080"/>
          <w:left w:val="double" w:sz="18" w:space="1" w:color="000080"/>
          <w:bottom w:val="double" w:sz="18" w:space="31" w:color="000080"/>
          <w:right w:val="double" w:sz="18" w:space="4" w:color="000080"/>
        </w:pBdr>
        <w:spacing w:after="0"/>
        <w:jc w:val="center"/>
        <w:rPr>
          <w:rFonts w:ascii="Times New Roman" w:hAnsi="Times New Roman"/>
          <w:b/>
          <w:caps/>
          <w:sz w:val="28"/>
          <w:szCs w:val="28"/>
          <w:lang w:val="kk-KZ" w:eastAsia="ru-RU"/>
        </w:rPr>
      </w:pPr>
    </w:p>
    <w:p w14:paraId="7B91F2D8" w14:textId="77777777" w:rsidR="00924E25" w:rsidRDefault="00924E25">
      <w:pPr>
        <w:pBdr>
          <w:top w:val="double" w:sz="18" w:space="0" w:color="000080"/>
          <w:left w:val="double" w:sz="18" w:space="1" w:color="000080"/>
          <w:bottom w:val="double" w:sz="18" w:space="31" w:color="000080"/>
          <w:right w:val="double" w:sz="18" w:space="4" w:color="000080"/>
        </w:pBdr>
        <w:spacing w:after="0"/>
        <w:jc w:val="center"/>
        <w:rPr>
          <w:rFonts w:ascii="Times New Roman" w:hAnsi="Times New Roman"/>
          <w:b/>
          <w:caps/>
          <w:sz w:val="28"/>
          <w:szCs w:val="28"/>
          <w:lang w:val="kk-KZ" w:eastAsia="ru-RU"/>
        </w:rPr>
      </w:pPr>
    </w:p>
    <w:p w14:paraId="291E5556" w14:textId="77777777" w:rsidR="00924E25" w:rsidRDefault="00924E25">
      <w:pPr>
        <w:pBdr>
          <w:top w:val="double" w:sz="18" w:space="0" w:color="000080"/>
          <w:left w:val="double" w:sz="18" w:space="1" w:color="000080"/>
          <w:bottom w:val="double" w:sz="18" w:space="31" w:color="000080"/>
          <w:right w:val="double" w:sz="18" w:space="4" w:color="000080"/>
        </w:pBdr>
        <w:spacing w:after="0"/>
        <w:jc w:val="center"/>
        <w:rPr>
          <w:rFonts w:ascii="Times New Roman" w:hAnsi="Times New Roman"/>
          <w:b/>
          <w:caps/>
          <w:sz w:val="28"/>
          <w:szCs w:val="28"/>
          <w:lang w:val="kk-KZ" w:eastAsia="ru-RU"/>
        </w:rPr>
      </w:pPr>
    </w:p>
    <w:p w14:paraId="0BBC8A4E" w14:textId="77777777" w:rsidR="00924E25" w:rsidRDefault="00924E25">
      <w:pPr>
        <w:pBdr>
          <w:top w:val="double" w:sz="18" w:space="0" w:color="000080"/>
          <w:left w:val="double" w:sz="18" w:space="1" w:color="000080"/>
          <w:bottom w:val="double" w:sz="18" w:space="31" w:color="000080"/>
          <w:right w:val="double" w:sz="18" w:space="4" w:color="000080"/>
        </w:pBdr>
        <w:spacing w:after="0"/>
        <w:jc w:val="center"/>
        <w:rPr>
          <w:rFonts w:ascii="Times New Roman" w:hAnsi="Times New Roman"/>
          <w:b/>
          <w:caps/>
          <w:sz w:val="28"/>
          <w:szCs w:val="28"/>
          <w:lang w:val="kk-KZ" w:eastAsia="ru-RU"/>
        </w:rPr>
      </w:pPr>
    </w:p>
    <w:p w14:paraId="5B127F71" w14:textId="77777777" w:rsidR="00924E25" w:rsidRDefault="00924E25">
      <w:pPr>
        <w:pBdr>
          <w:top w:val="double" w:sz="18" w:space="0" w:color="000080"/>
          <w:left w:val="double" w:sz="18" w:space="1" w:color="000080"/>
          <w:bottom w:val="double" w:sz="18" w:space="31" w:color="000080"/>
          <w:right w:val="double" w:sz="18" w:space="4" w:color="000080"/>
        </w:pBdr>
        <w:spacing w:after="0"/>
        <w:jc w:val="center"/>
        <w:rPr>
          <w:rFonts w:ascii="Times New Roman" w:hAnsi="Times New Roman"/>
          <w:b/>
          <w:caps/>
          <w:sz w:val="28"/>
          <w:szCs w:val="28"/>
          <w:lang w:val="kk-KZ" w:eastAsia="ru-RU"/>
        </w:rPr>
      </w:pPr>
    </w:p>
    <w:p w14:paraId="6FAFF939" w14:textId="77777777" w:rsidR="00924E25" w:rsidRDefault="00924E25">
      <w:pPr>
        <w:pBdr>
          <w:top w:val="double" w:sz="18" w:space="0" w:color="000080"/>
          <w:left w:val="double" w:sz="18" w:space="1" w:color="000080"/>
          <w:bottom w:val="double" w:sz="18" w:space="31" w:color="000080"/>
          <w:right w:val="double" w:sz="18" w:space="4" w:color="000080"/>
        </w:pBdr>
        <w:spacing w:after="0"/>
        <w:jc w:val="center"/>
        <w:rPr>
          <w:rFonts w:ascii="Times New Roman" w:hAnsi="Times New Roman"/>
          <w:b/>
          <w:caps/>
          <w:sz w:val="28"/>
          <w:szCs w:val="28"/>
          <w:lang w:val="kk-KZ" w:eastAsia="ru-RU"/>
        </w:rPr>
      </w:pPr>
    </w:p>
    <w:p w14:paraId="4CF9047B" w14:textId="77777777" w:rsidR="00924E25" w:rsidRDefault="00924E25">
      <w:pPr>
        <w:pBdr>
          <w:top w:val="double" w:sz="18" w:space="0" w:color="000080"/>
          <w:left w:val="double" w:sz="18" w:space="1" w:color="000080"/>
          <w:bottom w:val="double" w:sz="18" w:space="31" w:color="000080"/>
          <w:right w:val="double" w:sz="18" w:space="4" w:color="000080"/>
        </w:pBdr>
        <w:spacing w:after="0"/>
        <w:jc w:val="center"/>
        <w:rPr>
          <w:rFonts w:ascii="Times New Roman" w:hAnsi="Times New Roman"/>
          <w:b/>
          <w:caps/>
          <w:sz w:val="28"/>
          <w:szCs w:val="28"/>
          <w:lang w:val="kk-KZ" w:eastAsia="ru-RU"/>
        </w:rPr>
      </w:pPr>
    </w:p>
    <w:p w14:paraId="082DB76E" w14:textId="77777777" w:rsidR="00924E25" w:rsidRDefault="00924E25">
      <w:pPr>
        <w:pBdr>
          <w:top w:val="double" w:sz="18" w:space="0" w:color="000080"/>
          <w:left w:val="double" w:sz="18" w:space="1" w:color="000080"/>
          <w:bottom w:val="double" w:sz="18" w:space="31" w:color="000080"/>
          <w:right w:val="double" w:sz="18" w:space="4" w:color="000080"/>
        </w:pBdr>
        <w:spacing w:after="0"/>
        <w:jc w:val="center"/>
        <w:rPr>
          <w:rFonts w:ascii="Times New Roman" w:hAnsi="Times New Roman"/>
          <w:b/>
          <w:caps/>
          <w:sz w:val="28"/>
          <w:szCs w:val="28"/>
          <w:lang w:val="kk-KZ" w:eastAsia="ru-RU"/>
        </w:rPr>
      </w:pPr>
    </w:p>
    <w:p w14:paraId="5CE2BB25" w14:textId="77777777" w:rsidR="00924E25" w:rsidRDefault="00924E25">
      <w:pPr>
        <w:pBdr>
          <w:top w:val="double" w:sz="18" w:space="0" w:color="000080"/>
          <w:left w:val="double" w:sz="18" w:space="1" w:color="000080"/>
          <w:bottom w:val="double" w:sz="18" w:space="31" w:color="000080"/>
          <w:right w:val="double" w:sz="18" w:space="4" w:color="000080"/>
        </w:pBdr>
        <w:spacing w:after="0"/>
        <w:jc w:val="center"/>
        <w:rPr>
          <w:rFonts w:ascii="Times New Roman" w:hAnsi="Times New Roman"/>
          <w:b/>
          <w:caps/>
          <w:sz w:val="28"/>
          <w:szCs w:val="28"/>
          <w:lang w:val="kk-KZ" w:eastAsia="ru-RU"/>
        </w:rPr>
      </w:pPr>
    </w:p>
    <w:p w14:paraId="01325F86" w14:textId="77777777" w:rsidR="00924E25" w:rsidRDefault="00924E25">
      <w:pPr>
        <w:pBdr>
          <w:top w:val="double" w:sz="18" w:space="0" w:color="000080"/>
          <w:left w:val="double" w:sz="18" w:space="1" w:color="000080"/>
          <w:bottom w:val="double" w:sz="18" w:space="31" w:color="000080"/>
          <w:right w:val="double" w:sz="18" w:space="4" w:color="000080"/>
        </w:pBdr>
        <w:spacing w:after="0"/>
        <w:jc w:val="center"/>
        <w:rPr>
          <w:rFonts w:ascii="Times New Roman" w:hAnsi="Times New Roman"/>
          <w:b/>
          <w:caps/>
          <w:sz w:val="28"/>
          <w:szCs w:val="28"/>
          <w:lang w:val="kk-KZ" w:eastAsia="ru-RU"/>
        </w:rPr>
      </w:pPr>
    </w:p>
    <w:p w14:paraId="04874C6F" w14:textId="77777777" w:rsidR="00924E25" w:rsidRDefault="00924E25">
      <w:pPr>
        <w:pBdr>
          <w:top w:val="double" w:sz="18" w:space="0" w:color="000080"/>
          <w:left w:val="double" w:sz="18" w:space="1" w:color="000080"/>
          <w:bottom w:val="double" w:sz="18" w:space="31" w:color="000080"/>
          <w:right w:val="double" w:sz="18" w:space="4" w:color="000080"/>
        </w:pBdr>
        <w:spacing w:after="0"/>
        <w:jc w:val="center"/>
        <w:rPr>
          <w:rFonts w:ascii="Times New Roman" w:hAnsi="Times New Roman"/>
          <w:b/>
          <w:caps/>
          <w:sz w:val="28"/>
          <w:szCs w:val="28"/>
          <w:lang w:val="kk-KZ" w:eastAsia="ru-RU"/>
        </w:rPr>
      </w:pPr>
    </w:p>
    <w:p w14:paraId="558BED01" w14:textId="77777777" w:rsidR="00924E25" w:rsidRDefault="00924E25">
      <w:pPr>
        <w:pBdr>
          <w:top w:val="double" w:sz="18" w:space="0" w:color="000080"/>
          <w:left w:val="double" w:sz="18" w:space="1" w:color="000080"/>
          <w:bottom w:val="double" w:sz="18" w:space="31" w:color="000080"/>
          <w:right w:val="double" w:sz="18" w:space="4" w:color="000080"/>
        </w:pBdr>
        <w:spacing w:after="0"/>
        <w:jc w:val="center"/>
        <w:rPr>
          <w:rFonts w:ascii="Times New Roman" w:hAnsi="Times New Roman"/>
          <w:b/>
          <w:caps/>
          <w:sz w:val="28"/>
          <w:szCs w:val="28"/>
          <w:lang w:val="kk-KZ" w:eastAsia="ru-RU"/>
        </w:rPr>
      </w:pPr>
    </w:p>
    <w:p w14:paraId="74102AEA" w14:textId="77777777" w:rsidR="00924E25" w:rsidRDefault="00924E25">
      <w:pPr>
        <w:pBdr>
          <w:top w:val="double" w:sz="18" w:space="0" w:color="000080"/>
          <w:left w:val="double" w:sz="18" w:space="1" w:color="000080"/>
          <w:bottom w:val="double" w:sz="18" w:space="31" w:color="000080"/>
          <w:right w:val="double" w:sz="18" w:space="4" w:color="000080"/>
        </w:pBdr>
        <w:spacing w:after="0"/>
        <w:jc w:val="center"/>
        <w:rPr>
          <w:rFonts w:ascii="Times New Roman" w:hAnsi="Times New Roman"/>
          <w:b/>
          <w:caps/>
          <w:sz w:val="28"/>
          <w:szCs w:val="28"/>
          <w:lang w:val="kk-KZ" w:eastAsia="ru-RU"/>
        </w:rPr>
      </w:pPr>
    </w:p>
    <w:p w14:paraId="2B4B5503" w14:textId="77777777" w:rsidR="00924E25" w:rsidRDefault="00924E25">
      <w:pPr>
        <w:pBdr>
          <w:top w:val="double" w:sz="18" w:space="0" w:color="000080"/>
          <w:left w:val="double" w:sz="18" w:space="1" w:color="000080"/>
          <w:bottom w:val="double" w:sz="18" w:space="31" w:color="000080"/>
          <w:right w:val="double" w:sz="18" w:space="4" w:color="000080"/>
        </w:pBdr>
        <w:spacing w:after="0"/>
        <w:jc w:val="center"/>
        <w:rPr>
          <w:rFonts w:ascii="Times New Roman" w:hAnsi="Times New Roman"/>
          <w:b/>
          <w:caps/>
          <w:sz w:val="28"/>
          <w:szCs w:val="28"/>
          <w:lang w:val="kk-KZ" w:eastAsia="ru-RU"/>
        </w:rPr>
      </w:pPr>
    </w:p>
    <w:p w14:paraId="04090D44" w14:textId="77777777" w:rsidR="00924E25" w:rsidRDefault="00000000">
      <w:pPr>
        <w:pBdr>
          <w:top w:val="double" w:sz="18" w:space="0" w:color="000080"/>
          <w:left w:val="double" w:sz="18" w:space="1" w:color="000080"/>
          <w:bottom w:val="double" w:sz="18" w:space="31" w:color="000080"/>
          <w:right w:val="double" w:sz="18" w:space="4" w:color="000080"/>
        </w:pBdr>
        <w:spacing w:after="0"/>
        <w:jc w:val="center"/>
        <w:outlineLvl w:val="0"/>
        <w:rPr>
          <w:rFonts w:ascii="Times New Roman" w:hAnsi="Times New Roman"/>
          <w:b/>
          <w:smallCaps/>
          <w:sz w:val="28"/>
          <w:szCs w:val="28"/>
          <w:lang w:val="kk-KZ" w:eastAsia="ru-RU"/>
        </w:rPr>
      </w:pPr>
      <w:r>
        <w:rPr>
          <w:rFonts w:ascii="Times New Roman" w:hAnsi="Times New Roman"/>
          <w:b/>
          <w:smallCaps/>
          <w:sz w:val="28"/>
          <w:szCs w:val="28"/>
          <w:lang w:val="kk-KZ" w:eastAsia="ru-RU"/>
        </w:rPr>
        <w:t>город Туркестан</w:t>
      </w:r>
    </w:p>
    <w:p w14:paraId="6A4E8D84" w14:textId="48A9F259" w:rsidR="00924E25" w:rsidRDefault="00000000">
      <w:pPr>
        <w:pBdr>
          <w:top w:val="double" w:sz="18" w:space="0" w:color="000080"/>
          <w:left w:val="double" w:sz="18" w:space="1" w:color="000080"/>
          <w:bottom w:val="double" w:sz="18" w:space="31" w:color="000080"/>
          <w:right w:val="double" w:sz="18" w:space="4" w:color="000080"/>
        </w:pBdr>
        <w:spacing w:after="0"/>
        <w:jc w:val="center"/>
        <w:outlineLvl w:val="0"/>
        <w:rPr>
          <w:rFonts w:ascii="Times New Roman" w:hAnsi="Times New Roman"/>
          <w:b/>
          <w:caps/>
          <w:sz w:val="28"/>
          <w:szCs w:val="28"/>
          <w:lang w:val="kk-KZ" w:eastAsia="ru-RU"/>
        </w:rPr>
      </w:pPr>
      <w:r>
        <w:rPr>
          <w:rFonts w:ascii="Times New Roman" w:hAnsi="Times New Roman"/>
          <w:b/>
          <w:caps/>
          <w:sz w:val="28"/>
          <w:szCs w:val="28"/>
          <w:lang w:val="kk-KZ" w:eastAsia="ru-RU"/>
        </w:rPr>
        <w:t>2023</w:t>
      </w:r>
      <w:r w:rsidR="0019480F">
        <w:rPr>
          <w:rFonts w:ascii="Times New Roman" w:hAnsi="Times New Roman"/>
          <w:b/>
          <w:caps/>
          <w:sz w:val="16"/>
          <w:szCs w:val="16"/>
          <w:lang w:val="kk-KZ" w:eastAsia="ru-RU"/>
        </w:rPr>
        <w:t xml:space="preserve"> г</w:t>
      </w:r>
    </w:p>
    <w:p w14:paraId="6297FA69" w14:textId="77777777" w:rsidR="00924E25" w:rsidRDefault="00924E25">
      <w:pPr>
        <w:spacing w:after="0" w:line="240" w:lineRule="auto"/>
        <w:jc w:val="both"/>
        <w:rPr>
          <w:rFonts w:ascii="Times New Roman" w:hAnsi="Times New Roman"/>
          <w:b/>
          <w:caps/>
          <w:sz w:val="28"/>
          <w:szCs w:val="28"/>
          <w:lang w:val="kk-KZ" w:eastAsia="ru-RU"/>
        </w:rPr>
      </w:pPr>
    </w:p>
    <w:p w14:paraId="7B6E78D7" w14:textId="77777777" w:rsidR="00924E25" w:rsidRDefault="00924E25">
      <w:pPr>
        <w:autoSpaceDE w:val="0"/>
        <w:spacing w:after="0" w:line="240" w:lineRule="auto"/>
        <w:jc w:val="center"/>
        <w:rPr>
          <w:rFonts w:ascii="Times New Roman" w:hAnsi="Times New Roman"/>
          <w:b/>
          <w:bCs/>
          <w:sz w:val="28"/>
          <w:szCs w:val="28"/>
          <w:lang w:val="kk-KZ" w:eastAsia="ru-RU"/>
        </w:rPr>
      </w:pPr>
    </w:p>
    <w:p w14:paraId="581EC31F" w14:textId="77777777" w:rsidR="00924E25" w:rsidRDefault="00000000">
      <w:pPr>
        <w:autoSpaceDE w:val="0"/>
        <w:spacing w:after="0" w:line="240" w:lineRule="auto"/>
        <w:jc w:val="center"/>
        <w:rPr>
          <w:rFonts w:ascii="Times New Roman" w:hAnsi="Times New Roman"/>
          <w:b/>
          <w:bCs/>
          <w:sz w:val="28"/>
          <w:szCs w:val="28"/>
          <w:lang w:val="kk-KZ" w:eastAsia="ru-RU"/>
        </w:rPr>
      </w:pPr>
      <w:r>
        <w:rPr>
          <w:rFonts w:ascii="Times New Roman" w:hAnsi="Times New Roman"/>
          <w:b/>
          <w:bCs/>
          <w:sz w:val="28"/>
          <w:szCs w:val="28"/>
          <w:lang w:val="kk-KZ" w:eastAsia="ru-RU"/>
        </w:rPr>
        <w:t>СОДЕРЖАНИЕ</w:t>
      </w:r>
    </w:p>
    <w:p w14:paraId="2F304F35" w14:textId="77777777" w:rsidR="00924E25" w:rsidRDefault="00924E25">
      <w:pPr>
        <w:autoSpaceDE w:val="0"/>
        <w:spacing w:after="0" w:line="240" w:lineRule="auto"/>
        <w:jc w:val="both"/>
        <w:rPr>
          <w:rFonts w:ascii="Times New Roman" w:hAnsi="Times New Roman"/>
          <w:b/>
          <w:bCs/>
          <w:sz w:val="28"/>
          <w:szCs w:val="28"/>
          <w:lang w:val="kk-KZ" w:eastAsia="ru-RU"/>
        </w:rPr>
      </w:pPr>
    </w:p>
    <w:p w14:paraId="6B5B8103" w14:textId="77777777" w:rsidR="00924E25" w:rsidRDefault="00000000">
      <w:pPr>
        <w:spacing w:after="0"/>
        <w:jc w:val="both"/>
      </w:pPr>
      <w:r>
        <w:rPr>
          <w:rFonts w:ascii="Times New Roman" w:hAnsi="Times New Roman"/>
          <w:color w:val="000000"/>
          <w:sz w:val="24"/>
          <w:szCs w:val="24"/>
          <w:lang w:val="kk-KZ"/>
        </w:rPr>
        <w:t xml:space="preserve">      </w:t>
      </w:r>
      <w:r>
        <w:rPr>
          <w:rFonts w:ascii="Times New Roman" w:hAnsi="Times New Roman"/>
          <w:b/>
          <w:color w:val="000000"/>
          <w:sz w:val="28"/>
          <w:szCs w:val="28"/>
          <w:lang w:val="kk-KZ"/>
        </w:rPr>
        <w:t>I. Вводная часть</w:t>
      </w:r>
    </w:p>
    <w:p w14:paraId="30714B59" w14:textId="6A18F71A" w:rsidR="00924E25" w:rsidRDefault="00000000">
      <w:pPr>
        <w:spacing w:after="0"/>
        <w:ind w:left="426"/>
        <w:jc w:val="both"/>
        <w:rPr>
          <w:rFonts w:ascii="Times New Roman" w:hAnsi="Times New Roman"/>
          <w:sz w:val="28"/>
          <w:szCs w:val="28"/>
          <w:lang w:val="kk-KZ"/>
        </w:rPr>
      </w:pPr>
      <w:r>
        <w:rPr>
          <w:rFonts w:ascii="Times New Roman" w:hAnsi="Times New Roman"/>
          <w:color w:val="000000"/>
          <w:sz w:val="28"/>
          <w:szCs w:val="28"/>
          <w:lang w:val="kk-KZ"/>
        </w:rPr>
        <w:t>1.1 Наименование аудиторско</w:t>
      </w:r>
      <w:r w:rsidR="0019480F">
        <w:rPr>
          <w:rFonts w:ascii="Times New Roman" w:hAnsi="Times New Roman"/>
          <w:color w:val="000000"/>
          <w:sz w:val="28"/>
          <w:szCs w:val="28"/>
          <w:lang w:val="kk-KZ"/>
        </w:rPr>
        <w:t>го мероприятия</w:t>
      </w:r>
    </w:p>
    <w:p w14:paraId="05646788" w14:textId="77777777" w:rsidR="00924E25" w:rsidRDefault="00000000">
      <w:pPr>
        <w:spacing w:after="0"/>
        <w:ind w:left="426"/>
        <w:jc w:val="both"/>
        <w:rPr>
          <w:rFonts w:ascii="Times New Roman" w:hAnsi="Times New Roman"/>
          <w:sz w:val="28"/>
          <w:szCs w:val="28"/>
          <w:lang w:val="kk-KZ"/>
        </w:rPr>
      </w:pPr>
      <w:r>
        <w:rPr>
          <w:rFonts w:ascii="Times New Roman" w:hAnsi="Times New Roman"/>
          <w:color w:val="000000"/>
          <w:sz w:val="28"/>
          <w:szCs w:val="28"/>
          <w:lang w:val="kk-KZ"/>
        </w:rPr>
        <w:t>1.2.Цель государственного аудита</w:t>
      </w:r>
    </w:p>
    <w:p w14:paraId="77E489D8" w14:textId="77777777" w:rsidR="00924E25" w:rsidRDefault="00000000">
      <w:pPr>
        <w:spacing w:after="0"/>
        <w:ind w:left="426"/>
        <w:jc w:val="both"/>
        <w:rPr>
          <w:rFonts w:ascii="Times New Roman" w:hAnsi="Times New Roman"/>
          <w:sz w:val="28"/>
          <w:szCs w:val="28"/>
          <w:lang w:val="kk-KZ"/>
        </w:rPr>
      </w:pPr>
      <w:r>
        <w:rPr>
          <w:rFonts w:ascii="Times New Roman" w:hAnsi="Times New Roman"/>
          <w:color w:val="000000"/>
          <w:sz w:val="28"/>
          <w:szCs w:val="28"/>
          <w:lang w:val="kk-KZ"/>
        </w:rPr>
        <w:t>1.3. Объекты государственного аудита</w:t>
      </w:r>
    </w:p>
    <w:p w14:paraId="15892193" w14:textId="77777777" w:rsidR="00924E25" w:rsidRDefault="00000000">
      <w:pPr>
        <w:spacing w:after="0"/>
        <w:ind w:left="426"/>
        <w:jc w:val="both"/>
        <w:rPr>
          <w:rFonts w:ascii="Times New Roman" w:hAnsi="Times New Roman"/>
          <w:sz w:val="28"/>
          <w:szCs w:val="28"/>
          <w:lang w:val="kk-KZ"/>
        </w:rPr>
      </w:pPr>
      <w:r>
        <w:rPr>
          <w:rFonts w:ascii="Times New Roman" w:hAnsi="Times New Roman"/>
          <w:color w:val="000000"/>
          <w:sz w:val="28"/>
          <w:szCs w:val="28"/>
          <w:lang w:val="kk-KZ"/>
        </w:rPr>
        <w:t>1.4. Период, охваченный государственным аудитом</w:t>
      </w:r>
    </w:p>
    <w:p w14:paraId="48D9D2DA" w14:textId="77777777" w:rsidR="00924E25" w:rsidRDefault="00924E25">
      <w:pPr>
        <w:spacing w:after="0"/>
        <w:jc w:val="both"/>
        <w:rPr>
          <w:rFonts w:ascii="Times New Roman" w:hAnsi="Times New Roman"/>
          <w:sz w:val="28"/>
          <w:szCs w:val="28"/>
          <w:lang w:val="kk-KZ"/>
        </w:rPr>
      </w:pPr>
    </w:p>
    <w:p w14:paraId="677AD5DA" w14:textId="77777777" w:rsidR="00924E25" w:rsidRPr="0019480F" w:rsidRDefault="00000000">
      <w:pPr>
        <w:spacing w:after="0"/>
        <w:jc w:val="both"/>
        <w:rPr>
          <w:b/>
          <w:bCs/>
        </w:rPr>
      </w:pPr>
      <w:r>
        <w:rPr>
          <w:rFonts w:ascii="Times New Roman" w:hAnsi="Times New Roman"/>
          <w:color w:val="000000"/>
          <w:sz w:val="28"/>
          <w:szCs w:val="28"/>
          <w:lang w:val="kk-KZ"/>
        </w:rPr>
        <w:t xml:space="preserve">      </w:t>
      </w:r>
      <w:r w:rsidRPr="0019480F">
        <w:rPr>
          <w:rFonts w:ascii="Times New Roman" w:hAnsi="Times New Roman"/>
          <w:b/>
          <w:bCs/>
          <w:color w:val="000000"/>
          <w:sz w:val="28"/>
          <w:szCs w:val="28"/>
          <w:lang w:val="kk-KZ"/>
        </w:rPr>
        <w:t>II. Основная (аналитическая) часть</w:t>
      </w:r>
    </w:p>
    <w:p w14:paraId="6E6AF22C" w14:textId="29AC67FA" w:rsidR="00924E25" w:rsidRDefault="00000000">
      <w:pPr>
        <w:spacing w:after="0"/>
        <w:jc w:val="both"/>
      </w:pPr>
      <w:r>
        <w:rPr>
          <w:rFonts w:ascii="Times New Roman" w:hAnsi="Times New Roman"/>
          <w:color w:val="000000"/>
          <w:sz w:val="28"/>
          <w:szCs w:val="28"/>
          <w:lang w:val="kk-KZ"/>
        </w:rPr>
        <w:t xml:space="preserve">      2.1. </w:t>
      </w:r>
      <w:r w:rsidR="000F498C">
        <w:rPr>
          <w:rFonts w:ascii="Times New Roman" w:hAnsi="Times New Roman"/>
          <w:color w:val="000000"/>
          <w:sz w:val="28"/>
          <w:szCs w:val="28"/>
          <w:lang w:val="kk-KZ"/>
        </w:rPr>
        <w:t>Краткий анализ состояния аудируемой сферы</w:t>
      </w:r>
    </w:p>
    <w:p w14:paraId="17D963FE" w14:textId="77777777" w:rsidR="00924E25" w:rsidRDefault="00000000">
      <w:pPr>
        <w:spacing w:after="0"/>
        <w:jc w:val="both"/>
        <w:rPr>
          <w:rFonts w:ascii="Times New Roman" w:hAnsi="Times New Roman"/>
          <w:sz w:val="28"/>
          <w:szCs w:val="28"/>
          <w:lang w:val="kk-KZ"/>
        </w:rPr>
      </w:pPr>
      <w:r>
        <w:rPr>
          <w:rFonts w:ascii="Times New Roman" w:hAnsi="Times New Roman"/>
          <w:color w:val="000000"/>
          <w:sz w:val="28"/>
          <w:szCs w:val="28"/>
          <w:lang w:val="kk-KZ"/>
        </w:rPr>
        <w:t xml:space="preserve">      2.2 Основные результаты государственного аудита</w:t>
      </w:r>
    </w:p>
    <w:p w14:paraId="09DDD13B" w14:textId="77777777" w:rsidR="00924E25" w:rsidRDefault="00000000">
      <w:pPr>
        <w:spacing w:after="0"/>
        <w:jc w:val="both"/>
        <w:rPr>
          <w:rFonts w:ascii="Times New Roman" w:hAnsi="Times New Roman"/>
          <w:sz w:val="28"/>
          <w:szCs w:val="28"/>
          <w:lang w:val="kk-KZ"/>
        </w:rPr>
      </w:pPr>
      <w:r>
        <w:rPr>
          <w:rFonts w:ascii="Times New Roman" w:hAnsi="Times New Roman"/>
          <w:color w:val="000000"/>
          <w:sz w:val="28"/>
          <w:szCs w:val="28"/>
          <w:lang w:val="kk-KZ"/>
        </w:rPr>
        <w:t xml:space="preserve">     2.3. Оценка влияния деятельности объектов государственного аудита на социально-экономическое развитие (в региональном и (или) национальном разрезе)</w:t>
      </w:r>
    </w:p>
    <w:p w14:paraId="1DB082A0" w14:textId="77777777" w:rsidR="00924E25" w:rsidRDefault="00924E25">
      <w:pPr>
        <w:spacing w:after="0"/>
        <w:jc w:val="both"/>
        <w:rPr>
          <w:rFonts w:ascii="Times New Roman" w:hAnsi="Times New Roman"/>
          <w:color w:val="000000"/>
          <w:sz w:val="28"/>
          <w:szCs w:val="28"/>
          <w:lang w:val="kk-KZ"/>
        </w:rPr>
      </w:pPr>
    </w:p>
    <w:p w14:paraId="179004D3" w14:textId="77777777" w:rsidR="00924E25" w:rsidRPr="0019480F" w:rsidRDefault="00000000">
      <w:pPr>
        <w:spacing w:after="0"/>
        <w:jc w:val="both"/>
        <w:rPr>
          <w:rFonts w:ascii="Times New Roman" w:hAnsi="Times New Roman"/>
          <w:b/>
          <w:bCs/>
          <w:sz w:val="28"/>
          <w:szCs w:val="28"/>
          <w:lang w:val="kk-KZ"/>
        </w:rPr>
      </w:pPr>
      <w:r>
        <w:rPr>
          <w:rFonts w:ascii="Times New Roman" w:hAnsi="Times New Roman"/>
          <w:color w:val="000000"/>
          <w:sz w:val="28"/>
          <w:szCs w:val="28"/>
          <w:lang w:val="kk-KZ"/>
        </w:rPr>
        <w:t xml:space="preserve">      </w:t>
      </w:r>
      <w:r w:rsidRPr="0019480F">
        <w:rPr>
          <w:rFonts w:ascii="Times New Roman" w:hAnsi="Times New Roman"/>
          <w:b/>
          <w:bCs/>
          <w:color w:val="000000"/>
          <w:sz w:val="28"/>
          <w:szCs w:val="28"/>
          <w:lang w:val="kk-KZ"/>
        </w:rPr>
        <w:t>III. Заключительная часть</w:t>
      </w:r>
    </w:p>
    <w:p w14:paraId="0B15DE2F" w14:textId="07F7142B" w:rsidR="00924E25" w:rsidRDefault="00000000">
      <w:pPr>
        <w:spacing w:after="0"/>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3.1. Мер</w:t>
      </w:r>
      <w:r w:rsidR="0019480F">
        <w:rPr>
          <w:rFonts w:ascii="Times New Roman" w:hAnsi="Times New Roman"/>
          <w:color w:val="000000"/>
          <w:sz w:val="28"/>
          <w:szCs w:val="28"/>
          <w:lang w:val="kk-KZ"/>
        </w:rPr>
        <w:t xml:space="preserve">ы, принятые </w:t>
      </w:r>
      <w:r>
        <w:rPr>
          <w:rFonts w:ascii="Times New Roman" w:hAnsi="Times New Roman"/>
          <w:color w:val="000000"/>
          <w:sz w:val="28"/>
          <w:szCs w:val="28"/>
          <w:lang w:val="kk-KZ"/>
        </w:rPr>
        <w:t>в ходе государственного аудита</w:t>
      </w:r>
    </w:p>
    <w:p w14:paraId="60F96825" w14:textId="77777777" w:rsidR="00924E25" w:rsidRDefault="00000000">
      <w:pPr>
        <w:spacing w:after="0"/>
        <w:jc w:val="both"/>
        <w:rPr>
          <w:rFonts w:ascii="Times New Roman" w:hAnsi="Times New Roman"/>
          <w:sz w:val="28"/>
          <w:szCs w:val="28"/>
          <w:lang w:val="kk-KZ"/>
        </w:rPr>
      </w:pPr>
      <w:r>
        <w:rPr>
          <w:rFonts w:ascii="Times New Roman" w:hAnsi="Times New Roman"/>
          <w:color w:val="000000"/>
          <w:sz w:val="28"/>
          <w:szCs w:val="28"/>
          <w:lang w:val="kk-KZ"/>
        </w:rPr>
        <w:t xml:space="preserve">      3.2. Выводы по результатам государственного аудита</w:t>
      </w:r>
    </w:p>
    <w:p w14:paraId="5B1D40AF" w14:textId="77777777" w:rsidR="00924E25" w:rsidRDefault="00000000">
      <w:pPr>
        <w:spacing w:after="0"/>
        <w:jc w:val="both"/>
        <w:rPr>
          <w:rFonts w:ascii="Times New Roman" w:hAnsi="Times New Roman"/>
          <w:sz w:val="28"/>
          <w:szCs w:val="28"/>
          <w:lang w:val="kk-KZ"/>
        </w:rPr>
      </w:pPr>
      <w:r>
        <w:rPr>
          <w:rFonts w:ascii="Times New Roman" w:hAnsi="Times New Roman"/>
          <w:color w:val="000000"/>
          <w:sz w:val="28"/>
          <w:szCs w:val="28"/>
          <w:lang w:val="kk-KZ"/>
        </w:rPr>
        <w:t xml:space="preserve">      3.3. Рекомендации и указания по результатам государственного аудита</w:t>
      </w:r>
    </w:p>
    <w:p w14:paraId="0C477356" w14:textId="27E8D9B5" w:rsidR="00924E25" w:rsidRDefault="00000000">
      <w:pPr>
        <w:spacing w:after="0"/>
        <w:jc w:val="both"/>
        <w:rPr>
          <w:rFonts w:ascii="Times New Roman" w:hAnsi="Times New Roman"/>
          <w:sz w:val="28"/>
          <w:szCs w:val="28"/>
          <w:lang w:val="kk-KZ"/>
        </w:rPr>
      </w:pPr>
      <w:r>
        <w:rPr>
          <w:rFonts w:ascii="Times New Roman" w:hAnsi="Times New Roman"/>
          <w:color w:val="000000"/>
          <w:sz w:val="28"/>
          <w:szCs w:val="28"/>
          <w:lang w:val="kk-KZ"/>
        </w:rPr>
        <w:t xml:space="preserve">      3.4. Приложение: ( ____ </w:t>
      </w:r>
      <w:r w:rsidR="0019480F">
        <w:rPr>
          <w:rFonts w:ascii="Times New Roman" w:hAnsi="Times New Roman"/>
          <w:color w:val="000000"/>
          <w:sz w:val="28"/>
          <w:szCs w:val="28"/>
          <w:lang w:val="kk-KZ"/>
        </w:rPr>
        <w:t>листов</w:t>
      </w:r>
      <w:r>
        <w:rPr>
          <w:rFonts w:ascii="Times New Roman" w:hAnsi="Times New Roman"/>
          <w:color w:val="000000"/>
          <w:sz w:val="28"/>
          <w:szCs w:val="28"/>
          <w:lang w:val="kk-KZ"/>
        </w:rPr>
        <w:t>)</w:t>
      </w:r>
    </w:p>
    <w:p w14:paraId="2C206417" w14:textId="77777777" w:rsidR="00924E25" w:rsidRDefault="00924E25">
      <w:pPr>
        <w:spacing w:after="0" w:line="240" w:lineRule="auto"/>
        <w:ind w:left="4248" w:firstLine="708"/>
        <w:jc w:val="both"/>
        <w:rPr>
          <w:rFonts w:ascii="Times New Roman" w:hAnsi="Times New Roman"/>
          <w:b/>
          <w:sz w:val="28"/>
          <w:szCs w:val="28"/>
          <w:lang w:val="kk-KZ" w:eastAsia="ru-RU"/>
        </w:rPr>
      </w:pPr>
    </w:p>
    <w:p w14:paraId="71AC8285" w14:textId="77777777" w:rsidR="00924E25" w:rsidRDefault="00924E25">
      <w:pPr>
        <w:spacing w:after="0" w:line="240" w:lineRule="auto"/>
        <w:ind w:left="4248" w:firstLine="708"/>
        <w:jc w:val="both"/>
        <w:rPr>
          <w:rFonts w:ascii="Times New Roman" w:hAnsi="Times New Roman"/>
          <w:b/>
          <w:sz w:val="28"/>
          <w:szCs w:val="28"/>
          <w:lang w:val="kk-KZ" w:eastAsia="ru-RU"/>
        </w:rPr>
      </w:pPr>
    </w:p>
    <w:p w14:paraId="0218230E" w14:textId="77777777" w:rsidR="00924E25" w:rsidRDefault="00924E25">
      <w:pPr>
        <w:spacing w:after="0" w:line="240" w:lineRule="auto"/>
        <w:ind w:left="4248" w:firstLine="708"/>
        <w:jc w:val="both"/>
        <w:rPr>
          <w:rFonts w:ascii="Times New Roman" w:hAnsi="Times New Roman"/>
          <w:b/>
          <w:sz w:val="28"/>
          <w:szCs w:val="28"/>
          <w:lang w:val="kk-KZ" w:eastAsia="ru-RU"/>
        </w:rPr>
      </w:pPr>
    </w:p>
    <w:p w14:paraId="73057193" w14:textId="77777777" w:rsidR="00924E25" w:rsidRDefault="00924E25">
      <w:pPr>
        <w:spacing w:after="0" w:line="240" w:lineRule="auto"/>
        <w:ind w:left="4248" w:firstLine="708"/>
        <w:jc w:val="both"/>
        <w:rPr>
          <w:rFonts w:ascii="Times New Roman" w:hAnsi="Times New Roman"/>
          <w:b/>
          <w:sz w:val="28"/>
          <w:szCs w:val="28"/>
          <w:lang w:val="kk-KZ" w:eastAsia="ru-RU"/>
        </w:rPr>
      </w:pPr>
    </w:p>
    <w:p w14:paraId="32E31C07" w14:textId="77777777" w:rsidR="00924E25" w:rsidRDefault="00000000">
      <w:pPr>
        <w:spacing w:after="0" w:line="240" w:lineRule="auto"/>
        <w:jc w:val="both"/>
        <w:rPr>
          <w:rFonts w:ascii="Times New Roman" w:hAnsi="Times New Roman"/>
          <w:b/>
          <w:sz w:val="28"/>
          <w:szCs w:val="28"/>
          <w:lang w:val="kk-KZ" w:eastAsia="ru-RU"/>
        </w:rPr>
      </w:pPr>
      <w:r>
        <w:rPr>
          <w:rFonts w:ascii="Times New Roman" w:hAnsi="Times New Roman"/>
          <w:b/>
          <w:sz w:val="28"/>
          <w:szCs w:val="28"/>
          <w:lang w:val="kk-KZ" w:eastAsia="ru-RU"/>
        </w:rPr>
        <w:t xml:space="preserve">                                                                </w:t>
      </w:r>
    </w:p>
    <w:p w14:paraId="4DB6FA41" w14:textId="77777777" w:rsidR="00924E25" w:rsidRDefault="00924E25">
      <w:pPr>
        <w:spacing w:after="0" w:line="240" w:lineRule="auto"/>
        <w:jc w:val="both"/>
        <w:rPr>
          <w:rFonts w:ascii="Times New Roman" w:hAnsi="Times New Roman"/>
          <w:b/>
          <w:sz w:val="28"/>
          <w:szCs w:val="28"/>
          <w:lang w:val="kk-KZ" w:eastAsia="ru-RU"/>
        </w:rPr>
      </w:pPr>
    </w:p>
    <w:p w14:paraId="7FAB74EA" w14:textId="77777777" w:rsidR="00924E25" w:rsidRDefault="00924E25">
      <w:pPr>
        <w:spacing w:after="0" w:line="240" w:lineRule="auto"/>
        <w:jc w:val="both"/>
        <w:rPr>
          <w:rFonts w:ascii="Times New Roman" w:hAnsi="Times New Roman"/>
          <w:b/>
          <w:sz w:val="28"/>
          <w:szCs w:val="28"/>
          <w:lang w:val="kk-KZ" w:eastAsia="ru-RU"/>
        </w:rPr>
      </w:pPr>
    </w:p>
    <w:p w14:paraId="6FB12506" w14:textId="77777777" w:rsidR="00924E25" w:rsidRDefault="00924E25">
      <w:pPr>
        <w:spacing w:after="0" w:line="240" w:lineRule="auto"/>
        <w:jc w:val="both"/>
        <w:rPr>
          <w:rFonts w:ascii="Times New Roman" w:hAnsi="Times New Roman"/>
          <w:b/>
          <w:sz w:val="28"/>
          <w:szCs w:val="28"/>
          <w:lang w:val="kk-KZ" w:eastAsia="ru-RU"/>
        </w:rPr>
      </w:pPr>
    </w:p>
    <w:p w14:paraId="79E6464C" w14:textId="77777777" w:rsidR="00924E25" w:rsidRDefault="00924E25">
      <w:pPr>
        <w:spacing w:after="0" w:line="240" w:lineRule="auto"/>
        <w:jc w:val="both"/>
        <w:rPr>
          <w:rFonts w:ascii="Times New Roman" w:hAnsi="Times New Roman"/>
          <w:b/>
          <w:sz w:val="28"/>
          <w:szCs w:val="28"/>
          <w:lang w:val="kk-KZ" w:eastAsia="ru-RU"/>
        </w:rPr>
      </w:pPr>
    </w:p>
    <w:p w14:paraId="1223B9D6" w14:textId="77777777" w:rsidR="00924E25" w:rsidRDefault="00924E25">
      <w:pPr>
        <w:spacing w:after="0" w:line="240" w:lineRule="auto"/>
        <w:jc w:val="both"/>
        <w:rPr>
          <w:rFonts w:ascii="Times New Roman" w:hAnsi="Times New Roman"/>
          <w:b/>
          <w:sz w:val="28"/>
          <w:szCs w:val="28"/>
          <w:lang w:val="kk-KZ" w:eastAsia="ru-RU"/>
        </w:rPr>
      </w:pPr>
    </w:p>
    <w:p w14:paraId="7F9D13B1" w14:textId="77777777" w:rsidR="00924E25" w:rsidRDefault="00924E25">
      <w:pPr>
        <w:spacing w:after="0" w:line="240" w:lineRule="auto"/>
        <w:jc w:val="both"/>
        <w:rPr>
          <w:rFonts w:ascii="Times New Roman" w:hAnsi="Times New Roman"/>
          <w:b/>
          <w:sz w:val="28"/>
          <w:szCs w:val="28"/>
          <w:lang w:val="kk-KZ" w:eastAsia="ru-RU"/>
        </w:rPr>
      </w:pPr>
    </w:p>
    <w:p w14:paraId="48095C0B" w14:textId="77777777" w:rsidR="00924E25" w:rsidRDefault="00924E25">
      <w:pPr>
        <w:spacing w:after="0" w:line="240" w:lineRule="auto"/>
        <w:jc w:val="both"/>
        <w:rPr>
          <w:rFonts w:ascii="Times New Roman" w:hAnsi="Times New Roman"/>
          <w:b/>
          <w:sz w:val="28"/>
          <w:szCs w:val="28"/>
          <w:lang w:val="kk-KZ" w:eastAsia="ru-RU"/>
        </w:rPr>
      </w:pPr>
    </w:p>
    <w:p w14:paraId="2A1CFDD2" w14:textId="77777777" w:rsidR="00924E25" w:rsidRDefault="00924E25">
      <w:pPr>
        <w:spacing w:after="0" w:line="240" w:lineRule="auto"/>
        <w:jc w:val="both"/>
        <w:rPr>
          <w:rFonts w:ascii="Times New Roman" w:hAnsi="Times New Roman"/>
          <w:b/>
          <w:sz w:val="28"/>
          <w:szCs w:val="28"/>
          <w:lang w:val="kk-KZ" w:eastAsia="ru-RU"/>
        </w:rPr>
      </w:pPr>
    </w:p>
    <w:p w14:paraId="35422360" w14:textId="77777777" w:rsidR="00924E25" w:rsidRDefault="00924E25">
      <w:pPr>
        <w:spacing w:after="0" w:line="240" w:lineRule="auto"/>
        <w:jc w:val="both"/>
        <w:rPr>
          <w:rFonts w:ascii="Times New Roman" w:hAnsi="Times New Roman"/>
          <w:b/>
          <w:sz w:val="28"/>
          <w:szCs w:val="28"/>
          <w:lang w:val="kk-KZ" w:eastAsia="ru-RU"/>
        </w:rPr>
      </w:pPr>
    </w:p>
    <w:p w14:paraId="4553FBA8" w14:textId="77777777" w:rsidR="00924E25" w:rsidRDefault="00924E25">
      <w:pPr>
        <w:tabs>
          <w:tab w:val="left" w:pos="142"/>
        </w:tabs>
        <w:spacing w:after="0" w:line="240" w:lineRule="auto"/>
        <w:rPr>
          <w:rFonts w:ascii="Times New Roman" w:hAnsi="Times New Roman"/>
          <w:b/>
          <w:sz w:val="28"/>
          <w:szCs w:val="28"/>
          <w:lang w:val="kk-KZ" w:eastAsia="ru-RU"/>
        </w:rPr>
      </w:pPr>
    </w:p>
    <w:p w14:paraId="41EA3772" w14:textId="77777777" w:rsidR="00924E25" w:rsidRDefault="00924E25">
      <w:pPr>
        <w:tabs>
          <w:tab w:val="left" w:pos="142"/>
        </w:tabs>
        <w:spacing w:after="0" w:line="240" w:lineRule="auto"/>
        <w:rPr>
          <w:rFonts w:ascii="Times New Roman" w:hAnsi="Times New Roman"/>
          <w:b/>
          <w:sz w:val="28"/>
          <w:szCs w:val="28"/>
          <w:lang w:val="kk-KZ" w:eastAsia="ru-RU"/>
        </w:rPr>
      </w:pPr>
    </w:p>
    <w:p w14:paraId="515DDAF8" w14:textId="77777777" w:rsidR="00924E25" w:rsidRDefault="00924E25">
      <w:pPr>
        <w:tabs>
          <w:tab w:val="left" w:pos="142"/>
        </w:tabs>
        <w:spacing w:after="0" w:line="240" w:lineRule="auto"/>
        <w:rPr>
          <w:rFonts w:ascii="Times New Roman" w:hAnsi="Times New Roman"/>
          <w:b/>
          <w:sz w:val="28"/>
          <w:szCs w:val="28"/>
          <w:lang w:val="kk-KZ" w:eastAsia="ru-RU"/>
        </w:rPr>
      </w:pPr>
    </w:p>
    <w:p w14:paraId="18A62BAC" w14:textId="77777777" w:rsidR="00924E25" w:rsidRDefault="00924E25">
      <w:pPr>
        <w:tabs>
          <w:tab w:val="left" w:pos="142"/>
        </w:tabs>
        <w:spacing w:after="0" w:line="240" w:lineRule="auto"/>
        <w:rPr>
          <w:rFonts w:ascii="Times New Roman" w:hAnsi="Times New Roman"/>
          <w:b/>
          <w:sz w:val="28"/>
          <w:szCs w:val="28"/>
          <w:lang w:val="kk-KZ" w:eastAsia="ru-RU"/>
        </w:rPr>
      </w:pPr>
    </w:p>
    <w:p w14:paraId="39E61537" w14:textId="77777777" w:rsidR="00924E25" w:rsidRDefault="00924E25">
      <w:pPr>
        <w:tabs>
          <w:tab w:val="left" w:pos="142"/>
        </w:tabs>
        <w:spacing w:after="0" w:line="240" w:lineRule="auto"/>
        <w:rPr>
          <w:rFonts w:ascii="Times New Roman" w:hAnsi="Times New Roman"/>
          <w:b/>
          <w:sz w:val="28"/>
          <w:szCs w:val="28"/>
          <w:lang w:val="kk-KZ" w:eastAsia="ru-RU"/>
        </w:rPr>
      </w:pPr>
    </w:p>
    <w:p w14:paraId="4AC8AD81" w14:textId="77777777" w:rsidR="00924E25" w:rsidRDefault="00924E25">
      <w:pPr>
        <w:tabs>
          <w:tab w:val="left" w:pos="142"/>
        </w:tabs>
        <w:spacing w:after="0" w:line="240" w:lineRule="auto"/>
        <w:rPr>
          <w:rFonts w:ascii="Times New Roman" w:hAnsi="Times New Roman"/>
          <w:b/>
          <w:sz w:val="28"/>
          <w:szCs w:val="28"/>
          <w:lang w:val="kk-KZ" w:eastAsia="ru-RU"/>
        </w:rPr>
      </w:pPr>
    </w:p>
    <w:p w14:paraId="0FB5157E" w14:textId="77777777" w:rsidR="00924E25" w:rsidRDefault="00924E25">
      <w:pPr>
        <w:tabs>
          <w:tab w:val="left" w:pos="142"/>
        </w:tabs>
        <w:spacing w:after="0" w:line="240" w:lineRule="auto"/>
        <w:rPr>
          <w:rFonts w:ascii="Times New Roman" w:hAnsi="Times New Roman"/>
          <w:b/>
          <w:sz w:val="28"/>
          <w:szCs w:val="28"/>
          <w:lang w:val="kk-KZ" w:eastAsia="ru-RU"/>
        </w:rPr>
      </w:pPr>
    </w:p>
    <w:p w14:paraId="31063E45" w14:textId="77777777" w:rsidR="00924E25" w:rsidRDefault="00000000">
      <w:pPr>
        <w:tabs>
          <w:tab w:val="left" w:pos="142"/>
        </w:tabs>
        <w:spacing w:after="0" w:line="240" w:lineRule="auto"/>
        <w:jc w:val="right"/>
        <w:rPr>
          <w:rFonts w:ascii="Times New Roman" w:hAnsi="Times New Roman"/>
          <w:b/>
          <w:i/>
          <w:sz w:val="28"/>
          <w:szCs w:val="28"/>
          <w:lang w:val="kk-KZ" w:eastAsia="ru-RU"/>
        </w:rPr>
      </w:pPr>
      <w:r>
        <w:rPr>
          <w:rFonts w:ascii="Times New Roman" w:hAnsi="Times New Roman"/>
          <w:b/>
          <w:i/>
          <w:sz w:val="28"/>
          <w:szCs w:val="28"/>
          <w:lang w:val="kk-KZ" w:eastAsia="ru-RU"/>
        </w:rPr>
        <w:t xml:space="preserve">                                                                                                                         </w:t>
      </w:r>
    </w:p>
    <w:p w14:paraId="578F9915" w14:textId="77777777" w:rsidR="00924E25" w:rsidRDefault="00924E25">
      <w:pPr>
        <w:tabs>
          <w:tab w:val="left" w:pos="142"/>
        </w:tabs>
        <w:spacing w:after="0" w:line="240" w:lineRule="auto"/>
        <w:rPr>
          <w:rFonts w:ascii="Times New Roman" w:hAnsi="Times New Roman"/>
          <w:b/>
          <w:i/>
          <w:sz w:val="28"/>
          <w:szCs w:val="28"/>
          <w:lang w:val="kk-KZ" w:eastAsia="ru-RU"/>
        </w:rPr>
      </w:pPr>
    </w:p>
    <w:p w14:paraId="52F2B041" w14:textId="77777777" w:rsidR="0019480F" w:rsidRDefault="0019480F">
      <w:pPr>
        <w:spacing w:after="0" w:line="240" w:lineRule="auto"/>
        <w:ind w:left="4248" w:firstLine="708"/>
        <w:jc w:val="both"/>
        <w:rPr>
          <w:rFonts w:ascii="Times New Roman" w:hAnsi="Times New Roman"/>
          <w:b/>
          <w:sz w:val="28"/>
          <w:szCs w:val="28"/>
          <w:lang w:val="kk-KZ" w:eastAsia="ru-RU"/>
        </w:rPr>
      </w:pPr>
      <w:bookmarkStart w:id="0" w:name="_Hlk203487460"/>
      <w:r w:rsidRPr="0019480F">
        <w:rPr>
          <w:rFonts w:ascii="Times New Roman" w:hAnsi="Times New Roman"/>
          <w:b/>
          <w:sz w:val="28"/>
          <w:szCs w:val="28"/>
          <w:lang w:val="kk-KZ" w:eastAsia="ru-RU"/>
        </w:rPr>
        <w:t>И.о. председателя</w:t>
      </w:r>
    </w:p>
    <w:p w14:paraId="6861A882" w14:textId="77777777" w:rsidR="0019480F" w:rsidRDefault="0019480F">
      <w:pPr>
        <w:spacing w:after="0" w:line="240" w:lineRule="auto"/>
        <w:ind w:left="4248" w:firstLine="708"/>
        <w:jc w:val="both"/>
        <w:rPr>
          <w:rFonts w:ascii="Times New Roman" w:hAnsi="Times New Roman"/>
          <w:b/>
          <w:sz w:val="28"/>
          <w:szCs w:val="28"/>
          <w:lang w:val="kk-KZ" w:eastAsia="ru-RU"/>
        </w:rPr>
      </w:pPr>
      <w:r w:rsidRPr="0019480F">
        <w:rPr>
          <w:rFonts w:ascii="Times New Roman" w:hAnsi="Times New Roman"/>
          <w:b/>
          <w:sz w:val="28"/>
          <w:szCs w:val="28"/>
          <w:lang w:val="kk-KZ" w:eastAsia="ru-RU"/>
        </w:rPr>
        <w:t xml:space="preserve"> ревизионной комиссии</w:t>
      </w:r>
    </w:p>
    <w:p w14:paraId="226EA506" w14:textId="68E1094B" w:rsidR="00924E25" w:rsidRDefault="0019480F" w:rsidP="0019480F">
      <w:pPr>
        <w:spacing w:after="0" w:line="240" w:lineRule="auto"/>
        <w:ind w:left="5103" w:hanging="147"/>
        <w:jc w:val="both"/>
        <w:rPr>
          <w:rFonts w:ascii="Times New Roman" w:hAnsi="Times New Roman"/>
          <w:b/>
          <w:sz w:val="28"/>
          <w:szCs w:val="28"/>
          <w:lang w:val="kk-KZ" w:eastAsia="ru-RU"/>
        </w:rPr>
      </w:pPr>
      <w:r w:rsidRPr="0019480F">
        <w:rPr>
          <w:rFonts w:ascii="Times New Roman" w:hAnsi="Times New Roman"/>
          <w:b/>
          <w:sz w:val="28"/>
          <w:szCs w:val="28"/>
          <w:lang w:val="kk-KZ" w:eastAsia="ru-RU"/>
        </w:rPr>
        <w:t xml:space="preserve"> по Туркестанской области </w:t>
      </w:r>
      <w:r>
        <w:rPr>
          <w:rFonts w:ascii="Times New Roman" w:hAnsi="Times New Roman"/>
          <w:b/>
          <w:sz w:val="28"/>
          <w:szCs w:val="28"/>
          <w:lang w:val="kk-KZ" w:eastAsia="ru-RU"/>
        </w:rPr>
        <w:t xml:space="preserve">           </w:t>
      </w:r>
      <w:r w:rsidRPr="0019480F">
        <w:rPr>
          <w:rFonts w:ascii="Times New Roman" w:hAnsi="Times New Roman"/>
          <w:b/>
          <w:sz w:val="28"/>
          <w:szCs w:val="28"/>
          <w:lang w:val="kk-KZ" w:eastAsia="ru-RU"/>
        </w:rPr>
        <w:t>Жиенбекову А.</w:t>
      </w:r>
    </w:p>
    <w:p w14:paraId="1395057D" w14:textId="77777777" w:rsidR="00B77812" w:rsidRDefault="00B77812" w:rsidP="00B77812">
      <w:pPr>
        <w:spacing w:after="0" w:line="240" w:lineRule="auto"/>
        <w:jc w:val="center"/>
        <w:rPr>
          <w:rFonts w:ascii="Times New Roman" w:hAnsi="Times New Roman"/>
          <w:b/>
          <w:sz w:val="28"/>
          <w:szCs w:val="28"/>
          <w:lang w:val="kk-KZ" w:eastAsia="ru-RU"/>
        </w:rPr>
      </w:pPr>
    </w:p>
    <w:p w14:paraId="19B89E3D" w14:textId="5A9B5191" w:rsidR="00B77812" w:rsidRDefault="00B77812" w:rsidP="00B77812">
      <w:pPr>
        <w:spacing w:after="0" w:line="240" w:lineRule="auto"/>
        <w:jc w:val="center"/>
        <w:rPr>
          <w:rFonts w:ascii="Times New Roman" w:hAnsi="Times New Roman"/>
          <w:b/>
          <w:sz w:val="28"/>
          <w:szCs w:val="28"/>
          <w:lang w:val="kk-KZ" w:eastAsia="ru-RU"/>
        </w:rPr>
      </w:pPr>
      <w:r>
        <w:rPr>
          <w:rFonts w:ascii="Times New Roman" w:hAnsi="Times New Roman"/>
          <w:b/>
          <w:sz w:val="28"/>
          <w:szCs w:val="28"/>
          <w:lang w:val="kk-KZ" w:eastAsia="ru-RU"/>
        </w:rPr>
        <w:t>АУДИТОРСКОЕ ЗАКЛЮЧЕНИЕ</w:t>
      </w:r>
    </w:p>
    <w:p w14:paraId="4BCCEF0B" w14:textId="5AF8A598" w:rsidR="00924E25" w:rsidRDefault="00B77812">
      <w:pPr>
        <w:spacing w:after="0" w:line="240" w:lineRule="auto"/>
        <w:ind w:firstLine="708"/>
        <w:jc w:val="center"/>
      </w:pPr>
      <w:r>
        <w:rPr>
          <w:rFonts w:ascii="Times New Roman" w:hAnsi="Times New Roman"/>
          <w:b/>
          <w:sz w:val="28"/>
          <w:szCs w:val="28"/>
          <w:lang w:val="kk-KZ"/>
        </w:rPr>
        <w:t>по результатам проверки, проведенной в рамках аудиторского мероприятия</w:t>
      </w:r>
      <w:bookmarkEnd w:id="0"/>
      <w:r>
        <w:rPr>
          <w:rFonts w:ascii="Times New Roman" w:hAnsi="Times New Roman"/>
          <w:b/>
          <w:sz w:val="28"/>
          <w:szCs w:val="28"/>
          <w:lang w:val="kk-KZ"/>
        </w:rPr>
        <w:t xml:space="preserve">  «Анализ и оценка эффективности реализации проектов государственно-частного партнерства и концессионных проектов»</w:t>
      </w:r>
    </w:p>
    <w:p w14:paraId="36247EBF" w14:textId="77777777" w:rsidR="00924E25" w:rsidRDefault="00924E25">
      <w:pPr>
        <w:spacing w:after="0" w:line="240" w:lineRule="auto"/>
        <w:jc w:val="center"/>
        <w:rPr>
          <w:rFonts w:ascii="Times New Roman" w:hAnsi="Times New Roman"/>
          <w:b/>
          <w:sz w:val="28"/>
          <w:szCs w:val="28"/>
          <w:highlight w:val="green"/>
          <w:lang w:val="kk-KZ" w:eastAsia="ru-RU"/>
        </w:rPr>
      </w:pPr>
    </w:p>
    <w:p w14:paraId="311F278D" w14:textId="77777777" w:rsidR="00924E25" w:rsidRDefault="00000000">
      <w:pPr>
        <w:autoSpaceDE w:val="0"/>
        <w:spacing w:after="0" w:line="240" w:lineRule="auto"/>
        <w:ind w:firstLine="709"/>
        <w:jc w:val="both"/>
        <w:rPr>
          <w:rFonts w:ascii="Times New Roman" w:hAnsi="Times New Roman"/>
          <w:b/>
          <w:sz w:val="28"/>
          <w:szCs w:val="28"/>
          <w:lang w:val="kk-KZ" w:eastAsia="ru-RU"/>
        </w:rPr>
      </w:pPr>
      <w:r>
        <w:rPr>
          <w:rFonts w:ascii="Times New Roman" w:hAnsi="Times New Roman"/>
          <w:b/>
          <w:sz w:val="28"/>
          <w:szCs w:val="28"/>
          <w:lang w:val="kk-KZ" w:eastAsia="ru-RU"/>
        </w:rPr>
        <w:t>I. Введение</w:t>
      </w:r>
    </w:p>
    <w:p w14:paraId="133D0E9D" w14:textId="77777777" w:rsidR="00924E25" w:rsidRDefault="00924E25">
      <w:pPr>
        <w:autoSpaceDE w:val="0"/>
        <w:spacing w:after="0" w:line="240" w:lineRule="auto"/>
        <w:ind w:firstLine="709"/>
        <w:jc w:val="both"/>
        <w:rPr>
          <w:rFonts w:ascii="Times New Roman" w:hAnsi="Times New Roman"/>
          <w:b/>
          <w:sz w:val="28"/>
          <w:szCs w:val="28"/>
          <w:lang w:val="kk-KZ" w:eastAsia="ru-RU"/>
        </w:rPr>
      </w:pPr>
    </w:p>
    <w:p w14:paraId="28664DF7" w14:textId="3DE1B701" w:rsidR="00924E25" w:rsidRDefault="00000000">
      <w:pPr>
        <w:spacing w:after="0" w:line="240" w:lineRule="auto"/>
        <w:ind w:firstLine="708"/>
        <w:jc w:val="both"/>
        <w:rPr>
          <w:rFonts w:ascii="Times New Roman" w:hAnsi="Times New Roman"/>
          <w:sz w:val="28"/>
          <w:szCs w:val="28"/>
          <w:lang w:val="kk-KZ" w:eastAsia="ru-RU"/>
        </w:rPr>
      </w:pPr>
      <w:r>
        <w:rPr>
          <w:rFonts w:ascii="Times New Roman" w:hAnsi="Times New Roman"/>
          <w:b/>
          <w:sz w:val="28"/>
          <w:szCs w:val="28"/>
          <w:lang w:val="kk-KZ" w:eastAsia="ru-RU"/>
        </w:rPr>
        <w:t xml:space="preserve">1.1. Наименование </w:t>
      </w:r>
      <w:bookmarkStart w:id="1" w:name="_Hlk203487478"/>
      <w:r>
        <w:rPr>
          <w:rFonts w:ascii="Times New Roman" w:hAnsi="Times New Roman"/>
          <w:b/>
          <w:sz w:val="28"/>
          <w:szCs w:val="28"/>
          <w:lang w:val="kk-KZ" w:eastAsia="ru-RU"/>
        </w:rPr>
        <w:t>аудиторско</w:t>
      </w:r>
      <w:r w:rsidR="00B77812">
        <w:rPr>
          <w:rFonts w:ascii="Times New Roman" w:hAnsi="Times New Roman"/>
          <w:b/>
          <w:sz w:val="28"/>
          <w:szCs w:val="28"/>
          <w:lang w:val="kk-KZ" w:eastAsia="ru-RU"/>
        </w:rPr>
        <w:t>го мероприятия</w:t>
      </w:r>
      <w:bookmarkEnd w:id="1"/>
      <w:r>
        <w:rPr>
          <w:rFonts w:ascii="Times New Roman" w:hAnsi="Times New Roman"/>
          <w:b/>
          <w:sz w:val="28"/>
          <w:szCs w:val="28"/>
          <w:lang w:val="kk-KZ" w:eastAsia="ru-RU"/>
        </w:rPr>
        <w:t>:</w:t>
      </w:r>
      <w:r w:rsidR="00B77812">
        <w:rPr>
          <w:rFonts w:ascii="Times New Roman" w:hAnsi="Times New Roman"/>
          <w:b/>
          <w:sz w:val="28"/>
          <w:szCs w:val="28"/>
          <w:lang w:val="kk-KZ" w:eastAsia="ru-RU"/>
        </w:rPr>
        <w:t xml:space="preserve"> </w:t>
      </w:r>
      <w:r>
        <w:rPr>
          <w:rFonts w:ascii="Times New Roman" w:hAnsi="Times New Roman"/>
          <w:sz w:val="28"/>
          <w:szCs w:val="28"/>
          <w:lang w:val="kk-KZ" w:eastAsia="ru-RU"/>
        </w:rPr>
        <w:t>Внешний государственный аудит «Анализ и оценка эффективности реализации проектов государственно-частного партнерства и концессионных проектов».</w:t>
      </w:r>
    </w:p>
    <w:p w14:paraId="77C9C7A8" w14:textId="215A9D78" w:rsidR="00924E25" w:rsidRDefault="00000000">
      <w:pPr>
        <w:spacing w:after="0" w:line="240" w:lineRule="auto"/>
        <w:ind w:firstLine="709"/>
        <w:jc w:val="both"/>
        <w:rPr>
          <w:rFonts w:ascii="Times New Roman" w:hAnsi="Times New Roman"/>
          <w:b/>
          <w:sz w:val="28"/>
          <w:szCs w:val="28"/>
          <w:lang w:val="kk-KZ" w:eastAsia="ru-RU"/>
        </w:rPr>
      </w:pPr>
      <w:r>
        <w:rPr>
          <w:rFonts w:ascii="Times New Roman" w:hAnsi="Times New Roman"/>
          <w:b/>
          <w:sz w:val="28"/>
          <w:szCs w:val="28"/>
          <w:lang w:val="kk-KZ" w:eastAsia="ru-RU"/>
        </w:rPr>
        <w:t>1.2. Цель государственного аудита:</w:t>
      </w:r>
    </w:p>
    <w:p w14:paraId="12FD6A73" w14:textId="3DD869B8" w:rsidR="00924E25" w:rsidRDefault="00B77812">
      <w:pPr>
        <w:spacing w:after="0" w:line="240" w:lineRule="auto"/>
        <w:ind w:firstLine="708"/>
        <w:jc w:val="both"/>
        <w:rPr>
          <w:rFonts w:ascii="Times New Roman" w:hAnsi="Times New Roman"/>
          <w:spacing w:val="1"/>
          <w:sz w:val="28"/>
          <w:szCs w:val="28"/>
          <w:lang w:val="kk-KZ"/>
        </w:rPr>
      </w:pPr>
      <w:r>
        <w:rPr>
          <w:rFonts w:ascii="Times New Roman" w:hAnsi="Times New Roman"/>
          <w:sz w:val="28"/>
          <w:szCs w:val="28"/>
          <w:lang w:val="kk-KZ"/>
        </w:rPr>
        <w:t>А</w:t>
      </w:r>
      <w:r>
        <w:rPr>
          <w:rFonts w:ascii="Times New Roman" w:hAnsi="Times New Roman"/>
          <w:color w:val="000000"/>
          <w:sz w:val="28"/>
          <w:szCs w:val="28"/>
          <w:lang w:val="kk-KZ"/>
        </w:rPr>
        <w:t>нализ эффективности реализации проектов государственно-частного партнерства и</w:t>
      </w:r>
      <w:r>
        <w:rPr>
          <w:rFonts w:ascii="Times New Roman" w:hAnsi="Times New Roman"/>
          <w:sz w:val="28"/>
          <w:szCs w:val="28"/>
          <w:lang w:val="kk-KZ"/>
        </w:rPr>
        <w:t>оценка.</w:t>
      </w:r>
    </w:p>
    <w:p w14:paraId="1EE97F58" w14:textId="77777777" w:rsidR="00924E25" w:rsidRDefault="00000000">
      <w:pPr>
        <w:pBdr>
          <w:bottom w:val="single" w:sz="4" w:space="0" w:color="FFFFFF"/>
        </w:pBdr>
        <w:tabs>
          <w:tab w:val="left" w:pos="709"/>
        </w:tabs>
        <w:spacing w:after="0" w:line="240" w:lineRule="auto"/>
        <w:ind w:firstLine="709"/>
        <w:contextualSpacing/>
        <w:jc w:val="both"/>
        <w:rPr>
          <w:rFonts w:ascii="Times New Roman" w:hAnsi="Times New Roman"/>
          <w:b/>
          <w:sz w:val="28"/>
          <w:szCs w:val="28"/>
          <w:lang w:val="kk-KZ" w:eastAsia="ru-RU"/>
        </w:rPr>
      </w:pPr>
      <w:r>
        <w:rPr>
          <w:rFonts w:ascii="Times New Roman" w:hAnsi="Times New Roman"/>
          <w:b/>
          <w:sz w:val="28"/>
          <w:szCs w:val="28"/>
          <w:lang w:val="kk-KZ" w:eastAsia="ru-RU"/>
        </w:rPr>
        <w:t>1.3. Объекты государственного аудита:</w:t>
      </w:r>
    </w:p>
    <w:p w14:paraId="7EC703F8" w14:textId="03D576B4" w:rsidR="00924E25" w:rsidRDefault="00B77812">
      <w:pPr>
        <w:pBdr>
          <w:bottom w:val="single" w:sz="4" w:space="0" w:color="FFFFFF"/>
        </w:pBdr>
        <w:tabs>
          <w:tab w:val="left" w:pos="709"/>
        </w:tabs>
        <w:spacing w:after="0" w:line="240" w:lineRule="auto"/>
        <w:ind w:firstLine="709"/>
        <w:contextualSpacing/>
        <w:jc w:val="both"/>
        <w:rPr>
          <w:rFonts w:ascii="Times New Roman" w:hAnsi="Times New Roman"/>
          <w:sz w:val="28"/>
          <w:szCs w:val="28"/>
          <w:lang w:val="kk-KZ" w:eastAsia="ru-RU"/>
        </w:rPr>
      </w:pPr>
      <w:r>
        <w:rPr>
          <w:rFonts w:ascii="KZ Times New Roman;Times New Ro" w:hAnsi="KZ Times New Roman;Times New Ro" w:cs="Calibri"/>
          <w:sz w:val="28"/>
          <w:szCs w:val="28"/>
          <w:lang w:val="kk-KZ"/>
        </w:rPr>
        <w:t>Г</w:t>
      </w:r>
      <w:r>
        <w:rPr>
          <w:rFonts w:ascii="KZ Times New Roman;Times New Ro" w:hAnsi="KZ Times New Roman;Times New Ro" w:cs="Calibri" w:hint="eastAsia"/>
          <w:sz w:val="28"/>
          <w:szCs w:val="28"/>
          <w:lang w:val="kk-KZ"/>
        </w:rPr>
        <w:t>осударственное</w:t>
      </w:r>
      <w:r>
        <w:rPr>
          <w:rFonts w:ascii="KZ Times New Roman;Times New Ro" w:hAnsi="KZ Times New Roman;Times New Ro" w:cs="Calibri"/>
          <w:sz w:val="28"/>
          <w:szCs w:val="28"/>
          <w:lang w:val="kk-KZ"/>
        </w:rPr>
        <w:t xml:space="preserve"> </w:t>
      </w:r>
      <w:r>
        <w:rPr>
          <w:rFonts w:ascii="KZ Times New Roman;Times New Ro" w:hAnsi="KZ Times New Roman;Times New Ro" w:cs="Calibri" w:hint="eastAsia"/>
          <w:sz w:val="28"/>
          <w:szCs w:val="28"/>
          <w:lang w:val="kk-KZ"/>
        </w:rPr>
        <w:t>учреждение</w:t>
      </w:r>
      <w:r>
        <w:rPr>
          <w:rFonts w:ascii="KZ Times New Roman;Times New Ro" w:hAnsi="KZ Times New Roman;Times New Ro" w:cs="Calibri"/>
          <w:sz w:val="28"/>
          <w:szCs w:val="28"/>
          <w:lang w:val="kk-KZ"/>
        </w:rPr>
        <w:t xml:space="preserve"> «Отдел жилищно-коммунального хозяйства, пассажирского транспорта и автомобильных дорог Созакского района», Г</w:t>
      </w:r>
      <w:r>
        <w:rPr>
          <w:rFonts w:ascii="KZ Times New Roman;Times New Ro" w:hAnsi="KZ Times New Roman;Times New Ro" w:cs="Calibri" w:hint="eastAsia"/>
          <w:sz w:val="28"/>
          <w:szCs w:val="28"/>
          <w:lang w:val="kk-KZ"/>
        </w:rPr>
        <w:t>осударственное</w:t>
      </w:r>
      <w:r>
        <w:rPr>
          <w:rFonts w:ascii="KZ Times New Roman;Times New Ro" w:hAnsi="KZ Times New Roman;Times New Ro" w:cs="Calibri"/>
          <w:sz w:val="28"/>
          <w:szCs w:val="28"/>
          <w:lang w:val="kk-KZ"/>
        </w:rPr>
        <w:t xml:space="preserve"> </w:t>
      </w:r>
      <w:r>
        <w:rPr>
          <w:rFonts w:ascii="KZ Times New Roman;Times New Ro" w:hAnsi="KZ Times New Roman;Times New Ro" w:cs="Calibri" w:hint="eastAsia"/>
          <w:sz w:val="28"/>
          <w:szCs w:val="28"/>
          <w:lang w:val="kk-KZ"/>
        </w:rPr>
        <w:t>учреждение</w:t>
      </w:r>
      <w:r>
        <w:rPr>
          <w:rFonts w:ascii="KZ Times New Roman;Times New Ro" w:hAnsi="KZ Times New Roman;Times New Ro" w:cs="Calibri"/>
          <w:sz w:val="28"/>
          <w:szCs w:val="28"/>
          <w:lang w:val="kk-KZ"/>
        </w:rPr>
        <w:t xml:space="preserve"> «Отдел жилищно-коммунального хозяйства, пассажирского транспорта и автомобильных дорог города Арыс», </w:t>
      </w:r>
      <w:r w:rsidRPr="00B77812">
        <w:rPr>
          <w:rFonts w:ascii="KZ Times New Roman;Times New Ro" w:hAnsi="KZ Times New Roman;Times New Ro" w:cs="Calibri"/>
          <w:i/>
          <w:iCs/>
          <w:sz w:val="28"/>
          <w:szCs w:val="28"/>
          <w:lang w:val="kk-KZ"/>
        </w:rPr>
        <w:t>объект дополнительной проверки</w:t>
      </w:r>
      <w:r>
        <w:rPr>
          <w:rFonts w:ascii="KZ Times New Roman;Times New Ro" w:hAnsi="KZ Times New Roman;Times New Ro" w:cs="Calibri"/>
          <w:sz w:val="28"/>
          <w:szCs w:val="28"/>
          <w:lang w:val="kk-KZ"/>
        </w:rPr>
        <w:t xml:space="preserve">: </w:t>
      </w:r>
      <w:r w:rsidRPr="00B77812">
        <w:rPr>
          <w:rFonts w:ascii="KZ Times New Roman;Times New Ro" w:hAnsi="KZ Times New Roman;Times New Ro" w:cs="Calibri"/>
          <w:i/>
          <w:iCs/>
          <w:sz w:val="28"/>
          <w:szCs w:val="28"/>
          <w:lang w:val="kk-KZ"/>
        </w:rPr>
        <w:t>Товарищество с ограниченной ответственностью «Кызмет Сервис - Арыс»</w:t>
      </w:r>
      <w:r>
        <w:rPr>
          <w:rFonts w:ascii="KZ Times New Roman;Times New Ro" w:hAnsi="KZ Times New Roman;Times New Ro" w:cs="Calibri"/>
          <w:sz w:val="28"/>
          <w:szCs w:val="28"/>
          <w:lang w:val="kk-KZ"/>
        </w:rPr>
        <w:t>, Г</w:t>
      </w:r>
      <w:r>
        <w:rPr>
          <w:rFonts w:ascii="KZ Times New Roman;Times New Ro" w:hAnsi="KZ Times New Roman;Times New Ro" w:cs="Calibri" w:hint="eastAsia"/>
          <w:sz w:val="28"/>
          <w:szCs w:val="28"/>
          <w:lang w:val="kk-KZ"/>
        </w:rPr>
        <w:t>осударственное</w:t>
      </w:r>
      <w:r>
        <w:rPr>
          <w:rFonts w:ascii="KZ Times New Roman;Times New Ro" w:hAnsi="KZ Times New Roman;Times New Ro" w:cs="Calibri"/>
          <w:sz w:val="28"/>
          <w:szCs w:val="28"/>
          <w:lang w:val="kk-KZ"/>
        </w:rPr>
        <w:t xml:space="preserve"> </w:t>
      </w:r>
      <w:r>
        <w:rPr>
          <w:rFonts w:ascii="KZ Times New Roman;Times New Ro" w:hAnsi="KZ Times New Roman;Times New Ro" w:cs="Calibri" w:hint="eastAsia"/>
          <w:sz w:val="28"/>
          <w:szCs w:val="28"/>
          <w:lang w:val="kk-KZ"/>
        </w:rPr>
        <w:t>учреждение</w:t>
      </w:r>
      <w:r>
        <w:rPr>
          <w:rFonts w:ascii="KZ Times New Roman;Times New Ro" w:hAnsi="KZ Times New Roman;Times New Ro" w:cs="Calibri"/>
          <w:sz w:val="28"/>
          <w:szCs w:val="28"/>
          <w:lang w:val="kk-KZ"/>
        </w:rPr>
        <w:t xml:space="preserve"> «Управление координации занятости и социальных программ Туркестанской области», Г</w:t>
      </w:r>
      <w:r>
        <w:rPr>
          <w:rFonts w:ascii="KZ Times New Roman;Times New Ro" w:hAnsi="KZ Times New Roman;Times New Ro" w:cs="Calibri" w:hint="eastAsia"/>
          <w:sz w:val="28"/>
          <w:szCs w:val="28"/>
          <w:lang w:val="kk-KZ"/>
        </w:rPr>
        <w:t>осударственное</w:t>
      </w:r>
      <w:r>
        <w:rPr>
          <w:rFonts w:ascii="KZ Times New Roman;Times New Ro" w:hAnsi="KZ Times New Roman;Times New Ro" w:cs="Calibri"/>
          <w:sz w:val="28"/>
          <w:szCs w:val="28"/>
          <w:lang w:val="kk-KZ"/>
        </w:rPr>
        <w:t xml:space="preserve"> </w:t>
      </w:r>
      <w:r>
        <w:rPr>
          <w:rFonts w:ascii="KZ Times New Roman;Times New Ro" w:hAnsi="KZ Times New Roman;Times New Ro" w:cs="Calibri" w:hint="eastAsia"/>
          <w:sz w:val="28"/>
          <w:szCs w:val="28"/>
          <w:lang w:val="kk-KZ"/>
        </w:rPr>
        <w:t>учреждение</w:t>
      </w:r>
      <w:r>
        <w:rPr>
          <w:rFonts w:ascii="KZ Times New Roman;Times New Ro" w:hAnsi="KZ Times New Roman;Times New Ro" w:cs="Calibri"/>
          <w:sz w:val="28"/>
          <w:szCs w:val="28"/>
          <w:lang w:val="kk-KZ"/>
        </w:rPr>
        <w:t xml:space="preserve"> «Управление пассажирского транспорта и автомобильных дорог Туркестанской области», </w:t>
      </w:r>
      <w:r w:rsidR="000F498C" w:rsidRPr="000F498C">
        <w:rPr>
          <w:rFonts w:ascii="KZ Times New Roman;Times New Ro" w:hAnsi="KZ Times New Roman;Times New Ro" w:cs="Calibri"/>
          <w:i/>
          <w:iCs/>
          <w:sz w:val="28"/>
          <w:szCs w:val="28"/>
          <w:lang w:val="kk-KZ"/>
        </w:rPr>
        <w:t>о</w:t>
      </w:r>
      <w:r w:rsidRPr="000F498C">
        <w:rPr>
          <w:rFonts w:ascii="KZ Times New Roman;Times New Ro" w:hAnsi="KZ Times New Roman;Times New Ro" w:cs="Calibri"/>
          <w:i/>
          <w:iCs/>
          <w:sz w:val="28"/>
          <w:szCs w:val="28"/>
          <w:lang w:val="kk-KZ"/>
        </w:rPr>
        <w:t xml:space="preserve">бъект дополнительной проверки: Товарищество с ограниченной ответственностью </w:t>
      </w:r>
      <w:r w:rsidR="000F498C" w:rsidRPr="0096477E">
        <w:rPr>
          <w:rFonts w:ascii="KZ Times New Roman" w:hAnsi="KZ Times New Roman" w:cs="Calibri"/>
          <w:i/>
          <w:sz w:val="28"/>
          <w:szCs w:val="28"/>
          <w:lang w:val="kk-KZ"/>
        </w:rPr>
        <w:t>"TURKISTAN INTERNATIONAL AIRPORT (Туркистан Интернэшнл Аэропорт)"</w:t>
      </w:r>
      <w:r w:rsidR="000F498C">
        <w:rPr>
          <w:rFonts w:ascii="KZ Times New Roman" w:hAnsi="KZ Times New Roman" w:cs="Calibri"/>
          <w:i/>
          <w:sz w:val="28"/>
          <w:szCs w:val="28"/>
          <w:lang w:val="kk-KZ"/>
        </w:rPr>
        <w:t xml:space="preserve">, </w:t>
      </w:r>
      <w:r>
        <w:rPr>
          <w:rFonts w:ascii="KZ Times New Roman;Times New Ro" w:hAnsi="KZ Times New Roman;Times New Ro" w:cs="Calibri"/>
          <w:sz w:val="28"/>
          <w:szCs w:val="28"/>
          <w:lang w:val="kk-KZ"/>
        </w:rPr>
        <w:t>Г</w:t>
      </w:r>
      <w:r w:rsidR="000F498C">
        <w:rPr>
          <w:rFonts w:ascii="KZ Times New Roman;Times New Ro" w:hAnsi="KZ Times New Roman;Times New Ro" w:cs="Calibri" w:hint="eastAsia"/>
          <w:sz w:val="28"/>
          <w:szCs w:val="28"/>
          <w:lang w:val="kk-KZ"/>
        </w:rPr>
        <w:t>осударственное</w:t>
      </w:r>
      <w:r w:rsidR="000F498C">
        <w:rPr>
          <w:rFonts w:ascii="KZ Times New Roman;Times New Ro" w:hAnsi="KZ Times New Roman;Times New Ro" w:cs="Calibri"/>
          <w:sz w:val="28"/>
          <w:szCs w:val="28"/>
          <w:lang w:val="kk-KZ"/>
        </w:rPr>
        <w:t xml:space="preserve"> </w:t>
      </w:r>
      <w:r w:rsidR="000F498C">
        <w:rPr>
          <w:rFonts w:ascii="KZ Times New Roman;Times New Ro" w:hAnsi="KZ Times New Roman;Times New Ro" w:cs="Calibri" w:hint="eastAsia"/>
          <w:sz w:val="28"/>
          <w:szCs w:val="28"/>
          <w:lang w:val="kk-KZ"/>
        </w:rPr>
        <w:t>учреждение</w:t>
      </w:r>
      <w:r w:rsidR="000F498C">
        <w:rPr>
          <w:rFonts w:ascii="KZ Times New Roman;Times New Ro" w:hAnsi="KZ Times New Roman;Times New Ro" w:cs="Calibri"/>
          <w:sz w:val="28"/>
          <w:szCs w:val="28"/>
          <w:lang w:val="kk-KZ"/>
        </w:rPr>
        <w:t xml:space="preserve"> </w:t>
      </w:r>
      <w:r>
        <w:rPr>
          <w:rFonts w:ascii="KZ Times New Roman;Times New Ro" w:hAnsi="KZ Times New Roman;Times New Ro" w:cs="Calibri"/>
          <w:sz w:val="28"/>
          <w:szCs w:val="28"/>
          <w:lang w:val="kk-KZ"/>
        </w:rPr>
        <w:t>«Отдел жилищно-коммунального хозяйства и жилищной инспекции города Кентау» акимата города Кентау, Г</w:t>
      </w:r>
      <w:r w:rsidR="000F498C">
        <w:rPr>
          <w:rFonts w:ascii="KZ Times New Roman;Times New Ro" w:hAnsi="KZ Times New Roman;Times New Ro" w:cs="Calibri" w:hint="eastAsia"/>
          <w:sz w:val="28"/>
          <w:szCs w:val="28"/>
          <w:lang w:val="kk-KZ"/>
        </w:rPr>
        <w:t>осударственное</w:t>
      </w:r>
      <w:r w:rsidR="000F498C">
        <w:rPr>
          <w:rFonts w:ascii="KZ Times New Roman;Times New Ro" w:hAnsi="KZ Times New Roman;Times New Ro" w:cs="Calibri"/>
          <w:sz w:val="28"/>
          <w:szCs w:val="28"/>
          <w:lang w:val="kk-KZ"/>
        </w:rPr>
        <w:t xml:space="preserve"> </w:t>
      </w:r>
      <w:r w:rsidR="000F498C">
        <w:rPr>
          <w:rFonts w:ascii="KZ Times New Roman;Times New Ro" w:hAnsi="KZ Times New Roman;Times New Ro" w:cs="Calibri" w:hint="eastAsia"/>
          <w:sz w:val="28"/>
          <w:szCs w:val="28"/>
          <w:lang w:val="kk-KZ"/>
        </w:rPr>
        <w:t>учреждение</w:t>
      </w:r>
      <w:r w:rsidR="000F498C">
        <w:rPr>
          <w:rFonts w:ascii="KZ Times New Roman;Times New Ro" w:hAnsi="KZ Times New Roman;Times New Ro" w:cs="Calibri"/>
          <w:sz w:val="28"/>
          <w:szCs w:val="28"/>
          <w:lang w:val="kk-KZ"/>
        </w:rPr>
        <w:t xml:space="preserve"> </w:t>
      </w:r>
      <w:r>
        <w:rPr>
          <w:rFonts w:ascii="KZ Times New Roman;Times New Ro" w:hAnsi="KZ Times New Roman;Times New Ro" w:cs="Calibri"/>
          <w:sz w:val="28"/>
          <w:szCs w:val="28"/>
          <w:lang w:val="kk-KZ"/>
        </w:rPr>
        <w:t>«Управление физической культуры и спорта Туркестанской области», Г</w:t>
      </w:r>
      <w:r w:rsidR="000F498C">
        <w:rPr>
          <w:rFonts w:ascii="KZ Times New Roman;Times New Ro" w:hAnsi="KZ Times New Roman;Times New Ro" w:cs="Calibri" w:hint="eastAsia"/>
          <w:sz w:val="28"/>
          <w:szCs w:val="28"/>
          <w:lang w:val="kk-KZ"/>
        </w:rPr>
        <w:t>осударственное</w:t>
      </w:r>
      <w:r w:rsidR="000F498C">
        <w:rPr>
          <w:rFonts w:ascii="KZ Times New Roman;Times New Ro" w:hAnsi="KZ Times New Roman;Times New Ro" w:cs="Calibri"/>
          <w:sz w:val="28"/>
          <w:szCs w:val="28"/>
          <w:lang w:val="kk-KZ"/>
        </w:rPr>
        <w:t xml:space="preserve"> </w:t>
      </w:r>
      <w:r w:rsidR="000F498C">
        <w:rPr>
          <w:rFonts w:ascii="KZ Times New Roman;Times New Ro" w:hAnsi="KZ Times New Roman;Times New Ro" w:cs="Calibri" w:hint="eastAsia"/>
          <w:sz w:val="28"/>
          <w:szCs w:val="28"/>
          <w:lang w:val="kk-KZ"/>
        </w:rPr>
        <w:t>учреждение</w:t>
      </w:r>
      <w:r w:rsidR="000F498C">
        <w:rPr>
          <w:rFonts w:ascii="KZ Times New Roman;Times New Ro" w:hAnsi="KZ Times New Roman;Times New Ro" w:cs="Calibri"/>
          <w:sz w:val="28"/>
          <w:szCs w:val="28"/>
          <w:lang w:val="kk-KZ"/>
        </w:rPr>
        <w:t xml:space="preserve"> </w:t>
      </w:r>
      <w:r>
        <w:rPr>
          <w:rFonts w:ascii="KZ Times New Roman;Times New Ro" w:hAnsi="KZ Times New Roman;Times New Ro" w:cs="Calibri"/>
          <w:sz w:val="28"/>
          <w:szCs w:val="28"/>
          <w:lang w:val="kk-KZ"/>
        </w:rPr>
        <w:t>«Управление экономики и бюджетного планирования Туркестанской области».</w:t>
      </w:r>
    </w:p>
    <w:p w14:paraId="33F0395B" w14:textId="6A4EDDE8" w:rsidR="00924E25" w:rsidRDefault="00000000">
      <w:pPr>
        <w:spacing w:after="0" w:line="240" w:lineRule="auto"/>
        <w:ind w:firstLine="709"/>
        <w:jc w:val="both"/>
        <w:rPr>
          <w:rFonts w:ascii="Times New Roman" w:hAnsi="Times New Roman"/>
          <w:color w:val="000000"/>
          <w:sz w:val="28"/>
          <w:lang w:val="kk-KZ"/>
        </w:rPr>
      </w:pPr>
      <w:r>
        <w:rPr>
          <w:rFonts w:ascii="Times New Roman" w:hAnsi="Times New Roman"/>
          <w:b/>
          <w:sz w:val="28"/>
          <w:szCs w:val="28"/>
          <w:lang w:val="kk-KZ" w:eastAsia="ru-RU"/>
        </w:rPr>
        <w:t>1.4. Период, охваченный государственным аудитом:</w:t>
      </w:r>
      <w:r w:rsidR="000F498C">
        <w:rPr>
          <w:rFonts w:ascii="Times New Roman" w:hAnsi="Times New Roman"/>
          <w:b/>
          <w:sz w:val="28"/>
          <w:szCs w:val="28"/>
          <w:lang w:val="kk-KZ" w:eastAsia="ru-RU"/>
        </w:rPr>
        <w:t xml:space="preserve"> </w:t>
      </w:r>
      <w:r>
        <w:rPr>
          <w:rFonts w:ascii="Times New Roman" w:hAnsi="Times New Roman"/>
          <w:color w:val="000000"/>
          <w:sz w:val="28"/>
          <w:lang w:val="kk-KZ"/>
        </w:rPr>
        <w:t xml:space="preserve">В период с 01.07.2021 </w:t>
      </w:r>
      <w:r w:rsidR="000F498C">
        <w:rPr>
          <w:rFonts w:ascii="Times New Roman" w:hAnsi="Times New Roman"/>
          <w:color w:val="000000"/>
          <w:sz w:val="28"/>
          <w:lang w:val="kk-KZ"/>
        </w:rPr>
        <w:t xml:space="preserve">года </w:t>
      </w:r>
      <w:r>
        <w:rPr>
          <w:rFonts w:ascii="Times New Roman" w:hAnsi="Times New Roman"/>
          <w:color w:val="000000"/>
          <w:sz w:val="28"/>
          <w:lang w:val="kk-KZ"/>
        </w:rPr>
        <w:t>по 30.06.2023</w:t>
      </w:r>
      <w:r w:rsidR="000F498C">
        <w:rPr>
          <w:rFonts w:ascii="Times New Roman" w:hAnsi="Times New Roman"/>
          <w:color w:val="000000"/>
          <w:sz w:val="28"/>
          <w:lang w:val="kk-KZ"/>
        </w:rPr>
        <w:t xml:space="preserve"> года</w:t>
      </w:r>
      <w:r>
        <w:rPr>
          <w:rFonts w:ascii="Times New Roman" w:hAnsi="Times New Roman"/>
          <w:color w:val="000000"/>
          <w:sz w:val="28"/>
          <w:lang w:val="kk-KZ"/>
        </w:rPr>
        <w:t>.</w:t>
      </w:r>
    </w:p>
    <w:p w14:paraId="21D52011" w14:textId="77777777" w:rsidR="00924E25" w:rsidRDefault="00000000">
      <w:pPr>
        <w:spacing w:after="0" w:line="240" w:lineRule="auto"/>
        <w:ind w:firstLine="708"/>
        <w:jc w:val="both"/>
        <w:rPr>
          <w:rFonts w:ascii="Times New Roman" w:hAnsi="Times New Roman"/>
          <w:b/>
          <w:sz w:val="28"/>
          <w:szCs w:val="28"/>
          <w:lang w:val="kk-KZ" w:eastAsia="ru-RU"/>
        </w:rPr>
      </w:pPr>
      <w:r>
        <w:rPr>
          <w:rFonts w:ascii="Times New Roman" w:hAnsi="Times New Roman"/>
          <w:b/>
          <w:sz w:val="28"/>
          <w:szCs w:val="28"/>
          <w:lang w:val="kk-KZ" w:eastAsia="ru-RU"/>
        </w:rPr>
        <w:t>II. Основная (аналитическая) часть:</w:t>
      </w:r>
    </w:p>
    <w:p w14:paraId="083BF503" w14:textId="3F8A6007" w:rsidR="00924E25" w:rsidRDefault="00000000">
      <w:pPr>
        <w:tabs>
          <w:tab w:val="left" w:pos="709"/>
        </w:tabs>
        <w:spacing w:after="0" w:line="240" w:lineRule="auto"/>
        <w:rPr>
          <w:rFonts w:ascii="Times New Roman" w:hAnsi="Times New Roman"/>
          <w:b/>
          <w:sz w:val="28"/>
          <w:szCs w:val="28"/>
          <w:lang w:val="kk-KZ" w:eastAsia="ru-RU"/>
        </w:rPr>
      </w:pPr>
      <w:r>
        <w:rPr>
          <w:rFonts w:ascii="Times New Roman" w:hAnsi="Times New Roman"/>
          <w:b/>
          <w:sz w:val="28"/>
          <w:szCs w:val="28"/>
          <w:lang w:val="kk-KZ" w:eastAsia="ru-RU"/>
        </w:rPr>
        <w:tab/>
        <w:t xml:space="preserve">2.1.  </w:t>
      </w:r>
      <w:r w:rsidR="000F498C">
        <w:rPr>
          <w:rFonts w:ascii="Times New Roman" w:hAnsi="Times New Roman"/>
          <w:b/>
          <w:color w:val="000000"/>
          <w:sz w:val="28"/>
          <w:szCs w:val="28"/>
          <w:lang w:val="kk-KZ"/>
        </w:rPr>
        <w:t>Краткий анализ состояния аудируемой сферы</w:t>
      </w:r>
      <w:r>
        <w:rPr>
          <w:rFonts w:ascii="Times New Roman" w:hAnsi="Times New Roman"/>
          <w:b/>
          <w:sz w:val="28"/>
          <w:szCs w:val="28"/>
          <w:lang w:val="kk-KZ" w:eastAsia="ru-RU"/>
        </w:rPr>
        <w:t>:</w:t>
      </w:r>
    </w:p>
    <w:p w14:paraId="7F33167A" w14:textId="2A3BD3E2" w:rsidR="00924E25" w:rsidRDefault="00000000">
      <w:pPr>
        <w:spacing w:after="0" w:line="240" w:lineRule="auto"/>
        <w:jc w:val="both"/>
      </w:pPr>
      <w:r>
        <w:rPr>
          <w:rFonts w:ascii="Times New Roman" w:hAnsi="Times New Roman"/>
          <w:b/>
          <w:sz w:val="28"/>
          <w:szCs w:val="28"/>
          <w:lang w:val="kk-KZ" w:eastAsia="ru-RU"/>
        </w:rPr>
        <w:lastRenderedPageBreak/>
        <w:tab/>
      </w:r>
      <w:r>
        <w:rPr>
          <w:rFonts w:ascii="Times New Roman" w:eastAsia="Calibri" w:hAnsi="Times New Roman"/>
          <w:sz w:val="28"/>
          <w:szCs w:val="28"/>
          <w:lang w:val="kk-KZ"/>
        </w:rPr>
        <w:t>В ходе государственного аудита был проведен анализ эффективности реализации условий государственно-частного партнерства (</w:t>
      </w:r>
      <w:r w:rsidRPr="000C65B0">
        <w:rPr>
          <w:rFonts w:ascii="Times New Roman" w:eastAsia="Calibri" w:hAnsi="Times New Roman"/>
          <w:i/>
          <w:iCs/>
          <w:sz w:val="28"/>
          <w:szCs w:val="28"/>
          <w:lang w:val="kk-KZ"/>
        </w:rPr>
        <w:t xml:space="preserve">далее – </w:t>
      </w:r>
      <w:r w:rsidR="00642254">
        <w:rPr>
          <w:rFonts w:ascii="Times New Roman" w:eastAsia="Calibri" w:hAnsi="Times New Roman"/>
          <w:i/>
          <w:iCs/>
          <w:sz w:val="28"/>
          <w:szCs w:val="28"/>
          <w:lang w:val="kk-KZ"/>
        </w:rPr>
        <w:t>ГЧП</w:t>
      </w:r>
      <w:r>
        <w:rPr>
          <w:rFonts w:ascii="Times New Roman" w:eastAsia="Calibri" w:hAnsi="Times New Roman"/>
          <w:sz w:val="28"/>
          <w:szCs w:val="28"/>
          <w:lang w:val="kk-KZ"/>
        </w:rPr>
        <w:t xml:space="preserve">), </w:t>
      </w:r>
      <w:r w:rsidR="000C65B0">
        <w:rPr>
          <w:rFonts w:ascii="Times New Roman" w:eastAsia="Calibri" w:hAnsi="Times New Roman"/>
          <w:sz w:val="28"/>
          <w:szCs w:val="28"/>
          <w:lang w:val="kk-KZ"/>
        </w:rPr>
        <w:t>разработа</w:t>
      </w:r>
      <w:r w:rsidR="00491FE8">
        <w:rPr>
          <w:rFonts w:ascii="Times New Roman" w:eastAsia="Calibri" w:hAnsi="Times New Roman"/>
          <w:sz w:val="28"/>
          <w:szCs w:val="28"/>
          <w:lang w:val="kk-KZ"/>
        </w:rPr>
        <w:t>нных</w:t>
      </w:r>
      <w:r>
        <w:rPr>
          <w:rFonts w:ascii="Times New Roman" w:eastAsia="Calibri" w:hAnsi="Times New Roman"/>
          <w:sz w:val="28"/>
          <w:szCs w:val="28"/>
          <w:lang w:val="kk-KZ"/>
        </w:rPr>
        <w:t xml:space="preserve"> в Туркестанской области, а также достижения прямых и конечных результатов.  </w:t>
      </w:r>
    </w:p>
    <w:p w14:paraId="65F254D5" w14:textId="29416A2D" w:rsidR="00924E25" w:rsidRDefault="00000000">
      <w:pPr>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ab/>
        <w:t xml:space="preserve">В рамках проекта </w:t>
      </w:r>
      <w:r w:rsidR="00642254">
        <w:rPr>
          <w:rFonts w:ascii="Times New Roman" w:eastAsia="Calibri" w:hAnsi="Times New Roman"/>
          <w:sz w:val="28"/>
          <w:szCs w:val="28"/>
          <w:lang w:val="kk-KZ"/>
        </w:rPr>
        <w:t>ГЧП</w:t>
      </w:r>
      <w:r>
        <w:rPr>
          <w:rFonts w:ascii="Times New Roman" w:eastAsia="Calibri" w:hAnsi="Times New Roman"/>
          <w:sz w:val="28"/>
          <w:szCs w:val="28"/>
          <w:lang w:val="kk-KZ"/>
        </w:rPr>
        <w:t xml:space="preserve"> заключены контракты на социальное обеспечение, спорт и физическую культуру, строительство объектов газификации населенных пунктов, водоотведения, освещения, капитального, среднего и текущего ремонта автодорог Туркестанской области, а также строительство, эксплуатацию и управление международным аэропортом в городе Туркестан.</w:t>
      </w:r>
    </w:p>
    <w:p w14:paraId="1CAD5BCD" w14:textId="7ECF46FC" w:rsidR="00924E25" w:rsidRDefault="00000000">
      <w:pPr>
        <w:spacing w:after="0" w:line="240" w:lineRule="auto"/>
        <w:jc w:val="both"/>
      </w:pPr>
      <w:r>
        <w:rPr>
          <w:rFonts w:ascii="Times New Roman" w:eastAsia="Calibri" w:hAnsi="Times New Roman"/>
          <w:sz w:val="28"/>
          <w:szCs w:val="28"/>
          <w:lang w:val="kk-KZ"/>
        </w:rPr>
        <w:tab/>
      </w:r>
      <w:r>
        <w:rPr>
          <w:rFonts w:ascii="Times New Roman" w:eastAsia="Calibri" w:hAnsi="Times New Roman"/>
          <w:b/>
          <w:sz w:val="28"/>
          <w:szCs w:val="28"/>
          <w:lang w:val="kk-KZ"/>
        </w:rPr>
        <w:t>1. С Управлением координации занятости и социальных программ Туркестанской области</w:t>
      </w:r>
      <w:r>
        <w:rPr>
          <w:rFonts w:ascii="Times New Roman" w:eastAsia="Calibri" w:hAnsi="Times New Roman"/>
          <w:sz w:val="28"/>
          <w:szCs w:val="28"/>
          <w:lang w:val="kk-KZ"/>
        </w:rPr>
        <w:t xml:space="preserve"> </w:t>
      </w:r>
      <w:r w:rsidR="001248CA">
        <w:rPr>
          <w:rFonts w:ascii="Times New Roman" w:hAnsi="Times New Roman"/>
          <w:sz w:val="28"/>
          <w:szCs w:val="28"/>
          <w:lang w:val="kk-KZ"/>
        </w:rPr>
        <w:t>разработан</w:t>
      </w:r>
      <w:r w:rsidR="000C65B0">
        <w:rPr>
          <w:rFonts w:ascii="Times New Roman" w:hAnsi="Times New Roman"/>
          <w:sz w:val="28"/>
          <w:szCs w:val="28"/>
          <w:lang w:val="kk-KZ"/>
        </w:rPr>
        <w:t xml:space="preserve"> </w:t>
      </w:r>
      <w:r w:rsidR="00491FE8">
        <w:rPr>
          <w:rFonts w:ascii="Times New Roman" w:hAnsi="Times New Roman"/>
          <w:sz w:val="28"/>
          <w:szCs w:val="28"/>
          <w:lang w:val="kk-KZ"/>
        </w:rPr>
        <w:t>договор</w:t>
      </w:r>
      <w:r>
        <w:rPr>
          <w:rFonts w:ascii="Times New Roman" w:hAnsi="Times New Roman"/>
          <w:sz w:val="28"/>
          <w:szCs w:val="28"/>
          <w:lang w:val="kk-KZ"/>
        </w:rPr>
        <w:t xml:space="preserve"> о государственно-частном партнерстве по проекту «Модернизация и эксплуатация столовых в центрах социального обслуживания детей с ограниченными возможностями, престарелых и инвалидов 1 и 2 групп при Управлении координации занятости и социальных программ Туркестанской области» и </w:t>
      </w:r>
      <w:r w:rsidR="001248CA">
        <w:rPr>
          <w:rFonts w:ascii="Times New Roman" w:hAnsi="Times New Roman"/>
          <w:sz w:val="28"/>
          <w:szCs w:val="28"/>
          <w:lang w:val="kk-KZ"/>
        </w:rPr>
        <w:t>разработан договор</w:t>
      </w:r>
      <w:r>
        <w:rPr>
          <w:rFonts w:ascii="Times New Roman" w:hAnsi="Times New Roman"/>
          <w:sz w:val="28"/>
          <w:szCs w:val="28"/>
          <w:lang w:val="kk-KZ"/>
        </w:rPr>
        <w:t xml:space="preserve"> о государственно-частном партнерстве по проекту «Модернизация и эксплуатация дома ветеранов «</w:t>
      </w:r>
      <w:r w:rsidR="009D5E3A">
        <w:rPr>
          <w:rFonts w:ascii="Times New Roman" w:hAnsi="Times New Roman"/>
          <w:sz w:val="28"/>
          <w:szCs w:val="28"/>
          <w:lang w:val="kk-KZ"/>
        </w:rPr>
        <w:t>Мейір</w:t>
      </w:r>
      <w:r>
        <w:rPr>
          <w:rFonts w:ascii="Times New Roman" w:hAnsi="Times New Roman"/>
          <w:sz w:val="28"/>
          <w:szCs w:val="28"/>
          <w:lang w:val="kk-KZ"/>
        </w:rPr>
        <w:t>» в селе Алаш Аксукентского сельского округа Сайрамского района».</w:t>
      </w:r>
      <w:bookmarkStart w:id="2" w:name="_Hlk75160976"/>
      <w:bookmarkEnd w:id="2"/>
    </w:p>
    <w:p w14:paraId="41A79AF1" w14:textId="1BDF9D76" w:rsidR="00924E25" w:rsidRDefault="00000000">
      <w:pPr>
        <w:spacing w:after="0" w:line="240" w:lineRule="auto"/>
        <w:jc w:val="both"/>
        <w:rPr>
          <w:rFonts w:ascii="Times New Roman" w:hAnsi="Times New Roman"/>
          <w:sz w:val="28"/>
          <w:szCs w:val="28"/>
          <w:lang w:val="kk-KZ"/>
        </w:rPr>
      </w:pPr>
      <w:r>
        <w:rPr>
          <w:rFonts w:ascii="Times New Roman" w:eastAsia="Calibri" w:hAnsi="Times New Roman"/>
          <w:sz w:val="28"/>
          <w:szCs w:val="28"/>
          <w:lang w:val="kk-KZ"/>
        </w:rPr>
        <w:tab/>
      </w:r>
      <w:r>
        <w:rPr>
          <w:rFonts w:ascii="Times New Roman" w:eastAsia="Calibri" w:hAnsi="Times New Roman"/>
          <w:b/>
          <w:sz w:val="28"/>
          <w:szCs w:val="28"/>
          <w:lang w:val="kk-KZ"/>
        </w:rPr>
        <w:t>2. С Управлением пассажирского транспорта и автомобильных дорог Туркестанской области</w:t>
      </w:r>
      <w:r>
        <w:rPr>
          <w:rFonts w:ascii="Times New Roman" w:eastAsia="Calibri" w:hAnsi="Times New Roman"/>
          <w:sz w:val="28"/>
          <w:szCs w:val="28"/>
          <w:lang w:val="kk-KZ"/>
        </w:rPr>
        <w:t xml:space="preserve"> </w:t>
      </w:r>
      <w:r w:rsidR="00DD6249">
        <w:rPr>
          <w:rFonts w:ascii="Times New Roman" w:hAnsi="Times New Roman"/>
          <w:sz w:val="28"/>
          <w:szCs w:val="28"/>
          <w:lang w:val="kk-KZ"/>
        </w:rPr>
        <w:t>Договор</w:t>
      </w:r>
      <w:r>
        <w:rPr>
          <w:rFonts w:ascii="Times New Roman" w:hAnsi="Times New Roman"/>
          <w:sz w:val="28"/>
          <w:szCs w:val="28"/>
          <w:lang w:val="kk-KZ"/>
        </w:rPr>
        <w:t xml:space="preserve"> </w:t>
      </w:r>
      <w:r w:rsidR="00642254">
        <w:rPr>
          <w:rFonts w:ascii="Times New Roman" w:hAnsi="Times New Roman"/>
          <w:sz w:val="28"/>
          <w:szCs w:val="28"/>
          <w:lang w:val="kk-KZ"/>
        </w:rPr>
        <w:t>ГЧП</w:t>
      </w:r>
      <w:r>
        <w:rPr>
          <w:rFonts w:ascii="Times New Roman" w:hAnsi="Times New Roman"/>
          <w:sz w:val="28"/>
          <w:szCs w:val="28"/>
          <w:lang w:val="kk-KZ"/>
        </w:rPr>
        <w:t xml:space="preserve"> «Строительство, эксплуатация и управление международным аэропортом в городе Туркестан»;</w:t>
      </w:r>
    </w:p>
    <w:p w14:paraId="55EFF6BA" w14:textId="17107F47" w:rsidR="00924E25" w:rsidRDefault="00000000">
      <w:pPr>
        <w:pBdr>
          <w:bottom w:val="single" w:sz="4" w:space="7" w:color="FFFFFF"/>
        </w:pBdr>
        <w:spacing w:after="0" w:line="240" w:lineRule="auto"/>
        <w:ind w:firstLine="709"/>
        <w:jc w:val="both"/>
        <w:rPr>
          <w:rFonts w:ascii="Times New Roman" w:hAnsi="Times New Roman"/>
          <w:color w:val="000000"/>
          <w:sz w:val="28"/>
          <w:szCs w:val="28"/>
          <w:u w:val="single"/>
          <w:lang w:val="kk-KZ"/>
        </w:rPr>
      </w:pPr>
      <w:r>
        <w:rPr>
          <w:rFonts w:ascii="Times New Roman" w:hAnsi="Times New Roman"/>
          <w:sz w:val="28"/>
          <w:szCs w:val="28"/>
          <w:u w:val="single"/>
          <w:lang w:val="kk-KZ"/>
        </w:rPr>
        <w:t xml:space="preserve">Проект </w:t>
      </w:r>
      <w:r w:rsidR="00642254">
        <w:rPr>
          <w:rFonts w:ascii="Times New Roman" w:hAnsi="Times New Roman"/>
          <w:sz w:val="28"/>
          <w:szCs w:val="28"/>
          <w:u w:val="single"/>
          <w:lang w:val="kk-KZ"/>
        </w:rPr>
        <w:t>ГЧП</w:t>
      </w:r>
      <w:r>
        <w:rPr>
          <w:rFonts w:ascii="Times New Roman" w:hAnsi="Times New Roman"/>
          <w:sz w:val="28"/>
          <w:szCs w:val="28"/>
          <w:u w:val="single"/>
          <w:lang w:val="kk-KZ"/>
        </w:rPr>
        <w:t xml:space="preserve"> «Строительство, эксплуатация и управление международным аэропортом в г. Туркестан»</w:t>
      </w:r>
    </w:p>
    <w:p w14:paraId="71D91BFA" w14:textId="75C4E8A1" w:rsidR="00924E25" w:rsidRDefault="00000000">
      <w:pPr>
        <w:pStyle w:val="af9"/>
        <w:pBdr>
          <w:bottom w:val="single" w:sz="4" w:space="5" w:color="FFFFFF"/>
        </w:pBdr>
        <w:spacing w:after="0"/>
        <w:ind w:left="0" w:firstLine="709"/>
        <w:contextualSpacing/>
        <w:jc w:val="both"/>
        <w:rPr>
          <w:sz w:val="28"/>
          <w:szCs w:val="28"/>
          <w:lang w:val="kk-KZ"/>
        </w:rPr>
      </w:pPr>
      <w:r>
        <w:rPr>
          <w:sz w:val="28"/>
          <w:szCs w:val="28"/>
          <w:lang w:val="kk-KZ"/>
        </w:rPr>
        <w:t xml:space="preserve">Строительство международного аэропорта Туркестан в рамках проекта </w:t>
      </w:r>
      <w:r w:rsidR="00642254">
        <w:rPr>
          <w:sz w:val="28"/>
          <w:szCs w:val="28"/>
          <w:lang w:val="kk-KZ"/>
        </w:rPr>
        <w:t>ГЧП</w:t>
      </w:r>
      <w:r>
        <w:rPr>
          <w:sz w:val="28"/>
          <w:szCs w:val="28"/>
          <w:lang w:val="kk-KZ"/>
        </w:rPr>
        <w:t xml:space="preserve"> началось в октябре 2019 года и было завершено в ноябре 2020 года. В соответствии с мировыми и европейскими стандартами IATA, терминал оборудован всеми необходимыми требованиями безопасности для обеспечения комфорта и безопасности пассажиров. Пропускная способность аэропорта составляет 450 пассажиров в час, а годовой – 3 000 000 (три миллиона) пассажиров. Кроме того, в аэропорту имеются 2 (два) телескопических трапа, 14 (четырнадцать) стоек регистрации пассажиров, парковка на 88 (восемьдесят восемь) автомобилей, VIP- и CIP-залы.</w:t>
      </w:r>
    </w:p>
    <w:p w14:paraId="311340EE" w14:textId="77777777" w:rsidR="00924E25" w:rsidRDefault="00000000">
      <w:pPr>
        <w:pStyle w:val="af9"/>
        <w:pBdr>
          <w:bottom w:val="single" w:sz="4" w:space="5" w:color="FFFFFF"/>
        </w:pBdr>
        <w:spacing w:after="0"/>
        <w:ind w:left="0" w:firstLine="709"/>
        <w:contextualSpacing/>
        <w:jc w:val="both"/>
        <w:rPr>
          <w:bCs/>
          <w:sz w:val="28"/>
          <w:szCs w:val="28"/>
          <w:lang w:val="kk-KZ"/>
        </w:rPr>
      </w:pPr>
      <w:r>
        <w:rPr>
          <w:bCs/>
          <w:sz w:val="28"/>
          <w:szCs w:val="28"/>
          <w:lang w:val="kk-KZ"/>
        </w:rPr>
        <w:t>Общая площадь аэропорта составляет 328 777 га. Летное поле аэропорта состоит из взлетно-посадочной полосы (длина 3300 м, ширина 45 м), двух рулежных дорожек (А и В) и перрона. Общая площадь аэропорта составляет 381 789 кв. м. Кроме того, на летном поле оборудована площадка для проведения работ по двухэтапной противообледенительной обработке воздушных судов (удаление обледенения и профилактика).</w:t>
      </w:r>
    </w:p>
    <w:p w14:paraId="4AAEAEB8" w14:textId="1EE5D88A" w:rsidR="00924E25" w:rsidRDefault="00000000">
      <w:pPr>
        <w:pStyle w:val="af9"/>
        <w:pBdr>
          <w:bottom w:val="single" w:sz="4" w:space="5" w:color="FFFFFF"/>
        </w:pBdr>
        <w:spacing w:after="0"/>
        <w:ind w:left="0" w:firstLine="709"/>
        <w:contextualSpacing/>
        <w:jc w:val="both"/>
        <w:rPr>
          <w:b/>
          <w:sz w:val="28"/>
          <w:szCs w:val="28"/>
          <w:lang w:val="kk-KZ" w:eastAsia="ru-RU"/>
        </w:rPr>
      </w:pPr>
      <w:r>
        <w:rPr>
          <w:bCs/>
          <w:sz w:val="28"/>
          <w:szCs w:val="28"/>
          <w:lang w:val="kk-KZ"/>
        </w:rPr>
        <w:t>Кроме того, для обслуживания пассажиров предусмотрено здание аэровокзала общей площадью 10 750 кв. м. Здание оснащено современными системами, оборудованием, мебелью и приборами для обслуживания пассажиров.</w:t>
      </w:r>
      <w:r w:rsidR="00DD6249">
        <w:rPr>
          <w:bCs/>
          <w:sz w:val="28"/>
          <w:szCs w:val="28"/>
          <w:lang w:val="kk-KZ"/>
        </w:rPr>
        <w:t xml:space="preserve"> </w:t>
      </w:r>
      <w:r>
        <w:rPr>
          <w:sz w:val="28"/>
          <w:szCs w:val="28"/>
          <w:lang w:val="kk-KZ"/>
        </w:rPr>
        <w:t xml:space="preserve">Аэропорт </w:t>
      </w:r>
      <w:r w:rsidR="00DD6249">
        <w:rPr>
          <w:sz w:val="28"/>
          <w:szCs w:val="28"/>
          <w:lang w:val="kk-KZ"/>
        </w:rPr>
        <w:t>реализовывает</w:t>
      </w:r>
      <w:r>
        <w:rPr>
          <w:sz w:val="28"/>
          <w:szCs w:val="28"/>
          <w:lang w:val="kk-KZ"/>
        </w:rPr>
        <w:t xml:space="preserve"> подготовку и выполнение полного комплекса работ и услуг, связанных с обеспечением воздушных перевозок пассажиров, багажа, почты и грузов, а также обеспечением воздушных судов </w:t>
      </w:r>
      <w:r>
        <w:rPr>
          <w:sz w:val="28"/>
          <w:szCs w:val="28"/>
          <w:lang w:val="kk-KZ"/>
        </w:rPr>
        <w:lastRenderedPageBreak/>
        <w:t xml:space="preserve">воздушным транспортом и дополнительными услугами. Деятельность АО «Международный аэропорт Туркестан» направлена на оказание наземного обслуживания авиакомпаниям и эксплуатантам воздушных судов при выполнении </w:t>
      </w:r>
      <w:r w:rsidR="00DD6249">
        <w:rPr>
          <w:sz w:val="28"/>
          <w:szCs w:val="28"/>
          <w:lang w:val="kk-KZ"/>
        </w:rPr>
        <w:t>регулярных</w:t>
      </w:r>
      <w:r>
        <w:rPr>
          <w:sz w:val="28"/>
          <w:szCs w:val="28"/>
          <w:lang w:val="kk-KZ"/>
        </w:rPr>
        <w:t xml:space="preserve"> и чартерных рейсов.</w:t>
      </w:r>
    </w:p>
    <w:p w14:paraId="2A71B4E4" w14:textId="11108E21" w:rsidR="00924E25" w:rsidRDefault="00000000">
      <w:pPr>
        <w:spacing w:after="0" w:line="240" w:lineRule="auto"/>
        <w:jc w:val="both"/>
      </w:pPr>
      <w:r>
        <w:rPr>
          <w:rFonts w:ascii="Times New Roman" w:hAnsi="Times New Roman"/>
          <w:sz w:val="28"/>
          <w:szCs w:val="28"/>
          <w:lang w:val="kk-KZ"/>
        </w:rPr>
        <w:tab/>
      </w:r>
      <w:r>
        <w:rPr>
          <w:rFonts w:ascii="Times New Roman" w:hAnsi="Times New Roman"/>
          <w:b/>
          <w:sz w:val="28"/>
          <w:szCs w:val="28"/>
          <w:lang w:val="kk-KZ"/>
        </w:rPr>
        <w:t>3.Туркестанская область,</w:t>
      </w:r>
      <w:r w:rsidR="00DD6249">
        <w:rPr>
          <w:b/>
          <w:color w:val="000000"/>
          <w:sz w:val="28"/>
          <w:szCs w:val="28"/>
          <w:lang w:val="kk-KZ"/>
        </w:rPr>
        <w:t xml:space="preserve"> «</w:t>
      </w:r>
      <w:r w:rsidR="00B77812">
        <w:rPr>
          <w:rFonts w:ascii="Times New Roman" w:hAnsi="Times New Roman"/>
          <w:b/>
          <w:sz w:val="28"/>
          <w:szCs w:val="28"/>
          <w:lang w:val="kk-KZ" w:eastAsia="ru-RU"/>
        </w:rPr>
        <w:t>Государственное учреждение</w:t>
      </w:r>
      <w:r>
        <w:rPr>
          <w:rFonts w:ascii="Times New Roman" w:hAnsi="Times New Roman"/>
          <w:b/>
          <w:sz w:val="28"/>
          <w:szCs w:val="28"/>
          <w:lang w:val="kk-KZ" w:eastAsia="ru-RU"/>
        </w:rPr>
        <w:t xml:space="preserve"> «Сузакское районное управление жилищно-коммунального хозяйства, пассажирского транспорта и автомобильных дорог»</w:t>
      </w:r>
      <w:r>
        <w:rPr>
          <w:rFonts w:ascii="Times New Roman" w:hAnsi="Times New Roman"/>
          <w:sz w:val="28"/>
          <w:szCs w:val="28"/>
          <w:lang w:val="kk-KZ" w:eastAsia="ru-RU"/>
        </w:rPr>
        <w:t xml:space="preserve"> </w:t>
      </w:r>
      <w:r>
        <w:rPr>
          <w:rFonts w:ascii="Times New Roman" w:hAnsi="Times New Roman"/>
          <w:color w:val="000000"/>
          <w:sz w:val="28"/>
          <w:szCs w:val="28"/>
          <w:lang w:val="kk-KZ" w:eastAsia="ru-RU"/>
        </w:rPr>
        <w:t>Договор «Модернизация и эксплуатация уличного освещения в Созакском районе Туркестанской области», Договор «Модернизация и эксплуатация уличного освещения в населенных пунктах Шолакорган, Жартытобе, Кумкент, Жуантобе, Каратау, Сызган, Таукент, Кыземшек Туркестанской области», Договор «Договор на оказание услуг по санитарной очистке поселка Таукент Созакского района Туркестанской области», Договор «Договор на оказание услуг по санитарной очистке поселка Кыземшек Созакского района Туркестанской области», Договор «Договор на оказание услуг по санитарной очистке поселка Шолакорган Созакского района Туркестанской области»;</w:t>
      </w:r>
    </w:p>
    <w:p w14:paraId="673565D1" w14:textId="537D3BA6" w:rsidR="00924E25" w:rsidRDefault="00000000">
      <w:pPr>
        <w:spacing w:after="0" w:line="240" w:lineRule="auto"/>
        <w:jc w:val="both"/>
      </w:pPr>
      <w:r>
        <w:rPr>
          <w:rFonts w:ascii="Times New Roman" w:hAnsi="Times New Roman"/>
          <w:b/>
          <w:color w:val="000000"/>
          <w:sz w:val="28"/>
          <w:szCs w:val="28"/>
          <w:lang w:val="kk-KZ" w:eastAsia="ru-RU"/>
        </w:rPr>
        <w:tab/>
        <w:t>4.</w:t>
      </w:r>
      <w:r>
        <w:rPr>
          <w:rFonts w:ascii="Times New Roman" w:hAnsi="Times New Roman"/>
          <w:b/>
          <w:color w:val="000000"/>
          <w:sz w:val="28"/>
          <w:szCs w:val="28"/>
          <w:lang w:val="kk-KZ"/>
        </w:rPr>
        <w:t xml:space="preserve"> </w:t>
      </w:r>
      <w:r>
        <w:rPr>
          <w:rFonts w:ascii="Times New Roman" w:hAnsi="Times New Roman"/>
          <w:b/>
          <w:sz w:val="28"/>
          <w:szCs w:val="28"/>
          <w:lang w:val="kk-KZ" w:eastAsia="ru-RU"/>
        </w:rPr>
        <w:t>Отдел жилищно-коммунального хозяйства, пассажирского транспорта и автомобильных дорог города Арыс</w:t>
      </w:r>
      <w:r w:rsidR="00DD6249">
        <w:rPr>
          <w:rFonts w:ascii="Times New Roman" w:hAnsi="Times New Roman"/>
          <w:b/>
          <w:sz w:val="28"/>
          <w:szCs w:val="28"/>
          <w:lang w:val="kk-KZ" w:eastAsia="ru-RU"/>
        </w:rPr>
        <w:t xml:space="preserve"> </w:t>
      </w:r>
      <w:r>
        <w:rPr>
          <w:rFonts w:ascii="Times New Roman" w:hAnsi="Times New Roman"/>
          <w:color w:val="000000"/>
          <w:sz w:val="28"/>
          <w:szCs w:val="28"/>
          <w:lang w:val="kk-KZ" w:eastAsia="ru-RU"/>
        </w:rPr>
        <w:t>«Договор на оказание услуг по санитарной очистке города Арыс</w:t>
      </w:r>
      <w:r w:rsidR="00DD6249">
        <w:rPr>
          <w:rFonts w:ascii="Times New Roman" w:hAnsi="Times New Roman"/>
          <w:color w:val="000000"/>
          <w:sz w:val="28"/>
          <w:szCs w:val="28"/>
          <w:lang w:val="kk-KZ" w:eastAsia="ru-RU"/>
        </w:rPr>
        <w:t xml:space="preserve"> </w:t>
      </w:r>
      <w:r>
        <w:rPr>
          <w:rFonts w:ascii="Times New Roman" w:hAnsi="Times New Roman"/>
          <w:color w:val="000000"/>
          <w:sz w:val="28"/>
          <w:szCs w:val="28"/>
          <w:lang w:val="kk-KZ" w:eastAsia="ru-RU"/>
        </w:rPr>
        <w:t xml:space="preserve"> Туркестанской области», «Модернизация и эксплуатация уличного освещения города Арыс</w:t>
      </w:r>
      <w:r w:rsidR="00DD6249">
        <w:rPr>
          <w:rFonts w:ascii="Times New Roman" w:hAnsi="Times New Roman"/>
          <w:color w:val="000000"/>
          <w:sz w:val="28"/>
          <w:szCs w:val="28"/>
          <w:lang w:val="kk-KZ" w:eastAsia="ru-RU"/>
        </w:rPr>
        <w:t xml:space="preserve"> </w:t>
      </w:r>
      <w:r>
        <w:rPr>
          <w:rFonts w:ascii="Times New Roman" w:hAnsi="Times New Roman"/>
          <w:color w:val="000000"/>
          <w:sz w:val="28"/>
          <w:szCs w:val="28"/>
          <w:lang w:val="kk-KZ" w:eastAsia="ru-RU"/>
        </w:rPr>
        <w:t xml:space="preserve"> Туркестанской области»,</w:t>
      </w:r>
      <w:r w:rsidR="00DD6249">
        <w:rPr>
          <w:rFonts w:ascii="Times New Roman" w:hAnsi="Times New Roman"/>
          <w:color w:val="000000"/>
          <w:sz w:val="28"/>
          <w:szCs w:val="28"/>
          <w:lang w:val="kk-KZ" w:eastAsia="ru-RU"/>
        </w:rPr>
        <w:t xml:space="preserve"> </w:t>
      </w:r>
      <w:r>
        <w:rPr>
          <w:rFonts w:ascii="Times New Roman" w:hAnsi="Times New Roman"/>
          <w:sz w:val="28"/>
          <w:szCs w:val="28"/>
          <w:lang w:val="kk-KZ"/>
        </w:rPr>
        <w:t>«Договор на оказание услуг по благоустройству города Арыс</w:t>
      </w:r>
      <w:r w:rsidR="00DD6249">
        <w:rPr>
          <w:rFonts w:ascii="Times New Roman" w:hAnsi="Times New Roman"/>
          <w:sz w:val="28"/>
          <w:szCs w:val="28"/>
          <w:lang w:val="kk-KZ"/>
        </w:rPr>
        <w:t xml:space="preserve"> </w:t>
      </w:r>
      <w:r>
        <w:rPr>
          <w:rFonts w:ascii="Times New Roman" w:hAnsi="Times New Roman"/>
          <w:sz w:val="28"/>
          <w:szCs w:val="28"/>
          <w:lang w:val="kk-KZ"/>
        </w:rPr>
        <w:t xml:space="preserve"> Туркестанской области»;</w:t>
      </w:r>
    </w:p>
    <w:p w14:paraId="068FFEB6" w14:textId="69012326" w:rsidR="00924E25" w:rsidRDefault="00000000">
      <w:pPr>
        <w:spacing w:after="0" w:line="240" w:lineRule="auto"/>
        <w:jc w:val="both"/>
        <w:rPr>
          <w:rFonts w:ascii="Times New Roman" w:hAnsi="Times New Roman"/>
          <w:color w:val="000000"/>
          <w:sz w:val="28"/>
          <w:szCs w:val="28"/>
          <w:lang w:val="kk-KZ" w:eastAsia="ru-RU"/>
        </w:rPr>
      </w:pPr>
      <w:r>
        <w:rPr>
          <w:rFonts w:ascii="Times New Roman" w:hAnsi="Times New Roman"/>
          <w:sz w:val="28"/>
          <w:szCs w:val="28"/>
          <w:lang w:val="kk-KZ"/>
        </w:rPr>
        <w:tab/>
      </w:r>
      <w:r>
        <w:rPr>
          <w:rFonts w:ascii="Times New Roman" w:hAnsi="Times New Roman"/>
          <w:b/>
          <w:sz w:val="28"/>
          <w:szCs w:val="28"/>
          <w:lang w:val="kk-KZ"/>
        </w:rPr>
        <w:t>5. С Управлением физической культуры и спорта Туркестанской области</w:t>
      </w:r>
      <w:r>
        <w:rPr>
          <w:rFonts w:ascii="Times New Roman" w:hAnsi="Times New Roman"/>
          <w:sz w:val="28"/>
          <w:szCs w:val="28"/>
          <w:lang w:val="kk-KZ"/>
        </w:rPr>
        <w:t xml:space="preserve"> </w:t>
      </w:r>
      <w:r>
        <w:rPr>
          <w:rFonts w:ascii="Times New Roman" w:hAnsi="Times New Roman"/>
          <w:color w:val="000000"/>
          <w:sz w:val="28"/>
          <w:szCs w:val="28"/>
          <w:lang w:val="kk-KZ" w:eastAsia="ru-RU"/>
        </w:rPr>
        <w:t xml:space="preserve">«Оказание услуг физкультурно-оздоровительному комплексу спортивных единоборств и силовых видов спорта (бокс, борьба, дзюдо, тхэквондо) в городе Туркестан Туркестанской области» Договор «Организация и функционирование детско-юношеской спортивной школы по силовым видам спорта (армрестлинг, пауэрлифтинг, тяжелая атлетика, гиревой спорт) в городе Шардара Южно-Казахстанской области», Договор «Организация и функционирование спортивного клуба (настольный теннис, шахматы, шашки, тогызкумалак) в селе Т. Рыскулова Тулкибасского района Туркестанской области», Договор «Организация и функционирование детско-юношеской спортивной школы по видам спорта единоборств (дзюдо, джиу-джитсу, самбо, казахская борьба, тяжелая атлетика, пауэрлифтинг, армрестлинг, гиревой спорт) в городе Ленгир Толебийского района Туркестанской области», Договор «Организация и функционирование детско-юношеской спортивной школы по силовым видам спорта (дзюдо, бокс, вольная борьба, греко-римская борьба, баскетбол, волейбол) детско-юношеская спортивная школа» Договор, «Организация и эксплуатация спортивного комплекса (футбол, тогызкумалак, шахматы, настольный теннис), расположенного в железнодорожном </w:t>
      </w:r>
      <w:r w:rsidR="00742A4C">
        <w:rPr>
          <w:rFonts w:ascii="Times New Roman" w:hAnsi="Times New Roman"/>
          <w:color w:val="000000"/>
          <w:sz w:val="28"/>
          <w:szCs w:val="28"/>
          <w:lang w:val="kk-KZ" w:eastAsia="ru-RU"/>
        </w:rPr>
        <w:t>микро</w:t>
      </w:r>
      <w:r>
        <w:rPr>
          <w:rFonts w:ascii="Times New Roman" w:hAnsi="Times New Roman"/>
          <w:color w:val="000000"/>
          <w:sz w:val="28"/>
          <w:szCs w:val="28"/>
          <w:lang w:val="kk-KZ" w:eastAsia="ru-RU"/>
        </w:rPr>
        <w:t xml:space="preserve">районе города Туркестана Туркестанской области», «Организация и обеспечение подготовки кадров по видам спорта (дзюдо, вольная борьба, казахская борьба, бокс) в селе Темирлан Ордабасинского района Туркестанской области», «Организация и обеспечение подготовки кадров по видам спорта </w:t>
      </w:r>
      <w:r>
        <w:rPr>
          <w:rFonts w:ascii="Times New Roman" w:hAnsi="Times New Roman"/>
          <w:color w:val="000000"/>
          <w:sz w:val="28"/>
          <w:szCs w:val="28"/>
          <w:lang w:val="kk-KZ" w:eastAsia="ru-RU"/>
        </w:rPr>
        <w:lastRenderedPageBreak/>
        <w:t>(футбол, бокс, казахская борьба, вольная борьба, тяжелая атлетика) в селе Караспан Ордабасинского района Туркестанской области», «Организация и обеспечение подготовки кадров по видам спорта (дзюдо, вольная борьба, казахская борьба, футбол) в селе Шубарсу Ордабасинского района Туркестанской области», «Организация и обеспечение подготовки кадров по видам спорта (дзюдо, греко-римская борьба борьба, тхэквондо, кикбоксинг) в селе Аксукент Сайрамского района Туркестанской области» договор, «Организация и проведение тренировок по видам спорта (дзюдо, самбо, тхэквондо, тяжелая атлетика) в селе Карасу Сайрамского района Туркестанской области», «Организация и проведение тренировок по видам спорта (футбол, волейбол, баскетбол, тхэквондо, каратэ) в селе Кожакорган Сайрамского района Туркестанской области», «Организация и проведение тренировок по видам спорта (волейбол, баскетбол, футбол, вольная борьба, дзюдо, бокс, плавание) в городе Сарыагаш Сарыагашского района Туркестанской области», «Организация и проведение тренировок по видам спорта (тогызкумалак, вольная борьба, греко-римская борьба, футбол) в городе Сарыагаш Сарыагашского района Туркестанской области», «Организация и проведение тренировок по видам спорта подготовка по видам спорта (футбол, бокс, дзюдо, борьба, шахматы, плавание) «Организация и оказание услуг по подготовке по видам спорта (кокпар, тенге вис, аударыспак, жамбы стрельба)», «Туркестанская область,</w:t>
      </w:r>
      <w:r w:rsidR="00742A4C">
        <w:rPr>
          <w:rFonts w:ascii="Times New Roman" w:hAnsi="Times New Roman"/>
          <w:color w:val="000000"/>
          <w:sz w:val="28"/>
          <w:szCs w:val="28"/>
          <w:lang w:val="kk-KZ" w:eastAsia="ru-RU"/>
        </w:rPr>
        <w:t xml:space="preserve"> </w:t>
      </w:r>
      <w:r>
        <w:rPr>
          <w:rFonts w:ascii="Times New Roman" w:hAnsi="Times New Roman"/>
          <w:color w:val="000000"/>
          <w:sz w:val="28"/>
          <w:szCs w:val="28"/>
          <w:lang w:val="kk-KZ" w:eastAsia="ru-RU"/>
        </w:rPr>
        <w:t>Договор об организации и оказании услуг по обучению видам спорта (дзюдо, карате, волейбол, баскетбол) в селе Абай Келесского района Туркестанской области, Договор об организации и оказании услуг по обучению видам спорта (вольная борьба, дзюдо, казахская борьба, самбо, бокс, греко-римская борьба) в селе Кокса</w:t>
      </w:r>
      <w:r w:rsidR="00742A4C">
        <w:rPr>
          <w:rFonts w:ascii="Times New Roman" w:hAnsi="Times New Roman"/>
          <w:color w:val="000000"/>
          <w:sz w:val="28"/>
          <w:szCs w:val="28"/>
          <w:lang w:val="kk-KZ" w:eastAsia="ru-RU"/>
        </w:rPr>
        <w:t>й</w:t>
      </w:r>
      <w:r>
        <w:rPr>
          <w:rFonts w:ascii="Times New Roman" w:hAnsi="Times New Roman"/>
          <w:color w:val="000000"/>
          <w:sz w:val="28"/>
          <w:szCs w:val="28"/>
          <w:lang w:val="kk-KZ" w:eastAsia="ru-RU"/>
        </w:rPr>
        <w:t xml:space="preserve">ек Толебийского района Туркестанской области, Договор об организации и оказании услуг по обучению видам спорта (дзюдо, казахская борьба, мини-футбол, плавание) в городе Туркестан Туркестанской области, Договор об организации и оказании услуг по обучению видам спорта спортивного клуба «Береке» в городе Туркестан Туркестанской области, Договор об организации и оказании услуг по обучению видам спорта инвалидов (тогызкумалак, настольный теннис, шахматы) в селе Т. Рыскулова Тулкибасского района Туркестанской области, Договор об организации и оказании услуг по обучению видам спорта (дзюдо, вольная борьба, казахская борьба, футбол) в городе Кентау Туркестанской области, Заключен договор </w:t>
      </w:r>
      <w:r w:rsidR="00642254">
        <w:rPr>
          <w:rFonts w:ascii="Times New Roman" w:hAnsi="Times New Roman"/>
          <w:color w:val="000000"/>
          <w:sz w:val="28"/>
          <w:szCs w:val="28"/>
          <w:lang w:val="kk-KZ" w:eastAsia="ru-RU"/>
        </w:rPr>
        <w:t>ГЧП</w:t>
      </w:r>
      <w:r>
        <w:rPr>
          <w:rFonts w:ascii="Times New Roman" w:hAnsi="Times New Roman"/>
          <w:color w:val="000000"/>
          <w:sz w:val="28"/>
          <w:szCs w:val="28"/>
          <w:lang w:val="kk-KZ" w:eastAsia="ru-RU"/>
        </w:rPr>
        <w:t xml:space="preserve"> на организацию и оказание услуг по учебно-тренировочному процессу по видам спорта (бокс, дзюдо, вольная борьба, казахская борьба) в селе Дербисек Сарыагашского района Туркестанской области.</w:t>
      </w:r>
    </w:p>
    <w:p w14:paraId="5D2B424A" w14:textId="1B8C7416" w:rsidR="00924E25" w:rsidRDefault="00000000">
      <w:pPr>
        <w:spacing w:after="0" w:line="240" w:lineRule="auto"/>
        <w:jc w:val="both"/>
        <w:rPr>
          <w:rFonts w:ascii="Times New Roman" w:hAnsi="Times New Roman"/>
          <w:color w:val="000000"/>
          <w:sz w:val="28"/>
          <w:szCs w:val="28"/>
          <w:lang w:val="kk-KZ" w:eastAsia="ru-RU"/>
        </w:rPr>
      </w:pPr>
      <w:r>
        <w:rPr>
          <w:rFonts w:ascii="Times New Roman" w:hAnsi="Times New Roman"/>
          <w:color w:val="000000"/>
          <w:sz w:val="28"/>
          <w:szCs w:val="28"/>
          <w:lang w:val="kk-KZ" w:eastAsia="ru-RU"/>
        </w:rPr>
        <w:tab/>
      </w:r>
      <w:r>
        <w:rPr>
          <w:rFonts w:ascii="Times New Roman" w:hAnsi="Times New Roman"/>
          <w:b/>
          <w:color w:val="000000"/>
          <w:sz w:val="28"/>
          <w:szCs w:val="28"/>
          <w:lang w:val="kk-KZ" w:eastAsia="ru-RU"/>
        </w:rPr>
        <w:t xml:space="preserve">6. </w:t>
      </w:r>
      <w:r w:rsidR="00127DC7" w:rsidRPr="00127DC7">
        <w:rPr>
          <w:rFonts w:ascii="Times New Roman" w:hAnsi="Times New Roman"/>
          <w:b/>
          <w:color w:val="000000"/>
          <w:sz w:val="28"/>
          <w:szCs w:val="28"/>
          <w:lang w:val="kk-KZ" w:eastAsia="ru-RU"/>
        </w:rPr>
        <w:t>Между</w:t>
      </w:r>
      <w:r w:rsidR="00742A4C">
        <w:rPr>
          <w:rFonts w:ascii="Times New Roman" w:hAnsi="Times New Roman"/>
          <w:b/>
          <w:color w:val="000000"/>
          <w:sz w:val="28"/>
          <w:szCs w:val="28"/>
          <w:lang w:val="kk-KZ" w:eastAsia="ru-RU"/>
        </w:rPr>
        <w:t xml:space="preserve"> </w:t>
      </w:r>
      <w:r>
        <w:rPr>
          <w:rFonts w:ascii="Times New Roman" w:hAnsi="Times New Roman"/>
          <w:b/>
          <w:color w:val="000000"/>
          <w:sz w:val="28"/>
          <w:szCs w:val="28"/>
          <w:lang w:val="kk-KZ" w:eastAsia="ru-RU"/>
        </w:rPr>
        <w:t>Акимат</w:t>
      </w:r>
      <w:r w:rsidR="00127DC7">
        <w:rPr>
          <w:rFonts w:ascii="Times New Roman" w:hAnsi="Times New Roman"/>
          <w:b/>
          <w:color w:val="000000"/>
          <w:sz w:val="28"/>
          <w:szCs w:val="28"/>
          <w:lang w:val="kk-KZ" w:eastAsia="ru-RU"/>
        </w:rPr>
        <w:t>ом</w:t>
      </w:r>
      <w:r>
        <w:rPr>
          <w:rFonts w:ascii="Times New Roman" w:hAnsi="Times New Roman"/>
          <w:b/>
          <w:color w:val="000000"/>
          <w:sz w:val="28"/>
          <w:szCs w:val="28"/>
          <w:lang w:val="kk-KZ" w:eastAsia="ru-RU"/>
        </w:rPr>
        <w:t xml:space="preserve"> города Кентау с государственным учреждением «Кентауский городской отдел жилищно-коммунального хозяйства и жилищной инспекции»</w:t>
      </w:r>
      <w:r>
        <w:rPr>
          <w:rFonts w:ascii="Times New Roman" w:hAnsi="Times New Roman"/>
          <w:color w:val="000000"/>
          <w:sz w:val="28"/>
          <w:szCs w:val="28"/>
          <w:lang w:val="kk-KZ"/>
        </w:rPr>
        <w:t xml:space="preserve"> </w:t>
      </w:r>
      <w:r w:rsidR="00127DC7">
        <w:rPr>
          <w:rFonts w:ascii="Times New Roman" w:hAnsi="Times New Roman"/>
          <w:color w:val="000000"/>
          <w:sz w:val="28"/>
          <w:szCs w:val="28"/>
          <w:lang w:val="kk-KZ"/>
        </w:rPr>
        <w:t xml:space="preserve">заключены договора </w:t>
      </w:r>
      <w:r>
        <w:rPr>
          <w:rFonts w:ascii="Times New Roman" w:hAnsi="Times New Roman"/>
          <w:sz w:val="28"/>
          <w:szCs w:val="28"/>
          <w:lang w:val="kk-KZ"/>
        </w:rPr>
        <w:t xml:space="preserve">«Строительство сетей газоснабжения в </w:t>
      </w:r>
      <w:r w:rsidR="00742A4C">
        <w:rPr>
          <w:rFonts w:ascii="Times New Roman" w:hAnsi="Times New Roman"/>
          <w:sz w:val="28"/>
          <w:szCs w:val="28"/>
          <w:lang w:val="kk-KZ"/>
        </w:rPr>
        <w:t>населенном пункте</w:t>
      </w:r>
      <w:r>
        <w:rPr>
          <w:rFonts w:ascii="Times New Roman" w:hAnsi="Times New Roman"/>
          <w:sz w:val="28"/>
          <w:szCs w:val="28"/>
          <w:lang w:val="kk-KZ"/>
        </w:rPr>
        <w:t xml:space="preserve"> Шага, Шагинского сельского округа, г. Кентау, Туркестанской области»,</w:t>
      </w:r>
      <w:r w:rsidR="00742A4C">
        <w:rPr>
          <w:rFonts w:ascii="Times New Roman" w:hAnsi="Times New Roman"/>
          <w:sz w:val="28"/>
          <w:szCs w:val="28"/>
          <w:lang w:val="kk-KZ"/>
        </w:rPr>
        <w:t xml:space="preserve"> </w:t>
      </w:r>
      <w:r>
        <w:rPr>
          <w:rFonts w:ascii="Times New Roman" w:hAnsi="Times New Roman"/>
          <w:bCs/>
          <w:color w:val="000000"/>
          <w:sz w:val="28"/>
          <w:szCs w:val="28"/>
          <w:lang w:val="kk-KZ"/>
        </w:rPr>
        <w:t xml:space="preserve">Договор «Строительство сетей газоснабжения в селе Шоктас, Шагинского сельского округа, города Кентау, Туркестанской области», Договор «Строительство системы газоснабжения в </w:t>
      </w:r>
      <w:r w:rsidR="00742A4C">
        <w:rPr>
          <w:rFonts w:ascii="Times New Roman" w:hAnsi="Times New Roman"/>
          <w:bCs/>
          <w:color w:val="000000"/>
          <w:sz w:val="28"/>
          <w:szCs w:val="28"/>
          <w:lang w:val="kk-KZ"/>
        </w:rPr>
        <w:t>населенном пункте</w:t>
      </w:r>
      <w:r>
        <w:rPr>
          <w:rFonts w:ascii="Times New Roman" w:hAnsi="Times New Roman"/>
          <w:bCs/>
          <w:color w:val="000000"/>
          <w:sz w:val="28"/>
          <w:szCs w:val="28"/>
          <w:lang w:val="kk-KZ"/>
        </w:rPr>
        <w:t xml:space="preserve"> Ой</w:t>
      </w:r>
      <w:r w:rsidR="00742A4C">
        <w:rPr>
          <w:rFonts w:ascii="Times New Roman" w:hAnsi="Times New Roman"/>
          <w:bCs/>
          <w:color w:val="000000"/>
          <w:sz w:val="28"/>
          <w:szCs w:val="28"/>
          <w:lang w:val="kk-KZ"/>
        </w:rPr>
        <w:t>ы</w:t>
      </w:r>
      <w:r>
        <w:rPr>
          <w:rFonts w:ascii="Times New Roman" w:hAnsi="Times New Roman"/>
          <w:bCs/>
          <w:color w:val="000000"/>
          <w:sz w:val="28"/>
          <w:szCs w:val="28"/>
          <w:lang w:val="kk-KZ"/>
        </w:rPr>
        <w:t xml:space="preserve">к, Жана Иканского сельского округа, города Кентау, Туркестанской </w:t>
      </w:r>
      <w:r>
        <w:rPr>
          <w:rFonts w:ascii="Times New Roman" w:hAnsi="Times New Roman"/>
          <w:bCs/>
          <w:color w:val="000000"/>
          <w:sz w:val="28"/>
          <w:szCs w:val="28"/>
          <w:lang w:val="kk-KZ"/>
        </w:rPr>
        <w:lastRenderedPageBreak/>
        <w:t xml:space="preserve">области», Договор «Строительство сетей газоснабжения в </w:t>
      </w:r>
      <w:r w:rsidR="00742A4C">
        <w:rPr>
          <w:rFonts w:ascii="Times New Roman" w:hAnsi="Times New Roman"/>
          <w:bCs/>
          <w:color w:val="000000"/>
          <w:sz w:val="28"/>
          <w:szCs w:val="28"/>
          <w:lang w:val="kk-KZ"/>
        </w:rPr>
        <w:t>населенном пункте</w:t>
      </w:r>
      <w:r>
        <w:rPr>
          <w:rFonts w:ascii="Times New Roman" w:hAnsi="Times New Roman"/>
          <w:bCs/>
          <w:color w:val="000000"/>
          <w:sz w:val="28"/>
          <w:szCs w:val="28"/>
          <w:lang w:val="kk-KZ"/>
        </w:rPr>
        <w:t xml:space="preserve"> Бершинтобе, Шагинского сельского округа, города Кентау, Туркестанской области», Договор «Строительство системы газоснабжения в </w:t>
      </w:r>
      <w:r w:rsidR="00127DC7">
        <w:rPr>
          <w:rFonts w:ascii="Times New Roman" w:hAnsi="Times New Roman"/>
          <w:bCs/>
          <w:color w:val="000000"/>
          <w:sz w:val="28"/>
          <w:szCs w:val="28"/>
          <w:lang w:val="kk-KZ"/>
        </w:rPr>
        <w:t>населенном пункте</w:t>
      </w:r>
      <w:r>
        <w:rPr>
          <w:rFonts w:ascii="Times New Roman" w:hAnsi="Times New Roman"/>
          <w:bCs/>
          <w:color w:val="000000"/>
          <w:sz w:val="28"/>
          <w:szCs w:val="28"/>
          <w:lang w:val="kk-KZ"/>
        </w:rPr>
        <w:t xml:space="preserve"> Ибата, Жана Иканского сельского округа, города Кентау, Туркестанской области», Договор «Строительство и эксплуатация систем газоснабжения в селе XXX-летие Казахстана, Шагинского сельского округа, города Кентау, Туркестанской области», «Договор на оказание услуг по санитарной очистке города Кентау, Туркестанской области», «Договор на оказание услуг по санитарной очистке города Кентау, Туркестанской области», «Договор на оказание услуг по строительству систем газоснабжения в городе Кентау, Туркестанской области,</w:t>
      </w:r>
      <w:r w:rsidR="00127DC7">
        <w:rPr>
          <w:rFonts w:ascii="Times New Roman" w:hAnsi="Times New Roman"/>
          <w:bCs/>
          <w:color w:val="000000"/>
          <w:sz w:val="28"/>
          <w:szCs w:val="28"/>
          <w:lang w:val="kk-KZ"/>
        </w:rPr>
        <w:t xml:space="preserve"> </w:t>
      </w:r>
      <w:r>
        <w:rPr>
          <w:rFonts w:ascii="Times New Roman" w:hAnsi="Times New Roman"/>
          <w:sz w:val="28"/>
          <w:szCs w:val="28"/>
          <w:lang w:val="kk-KZ"/>
        </w:rPr>
        <w:t xml:space="preserve">Разработаны условия </w:t>
      </w:r>
      <w:r w:rsidR="00642254">
        <w:rPr>
          <w:rFonts w:ascii="Times New Roman" w:hAnsi="Times New Roman"/>
          <w:sz w:val="28"/>
          <w:szCs w:val="28"/>
          <w:lang w:val="kk-KZ"/>
        </w:rPr>
        <w:t>ГЧП</w:t>
      </w:r>
      <w:r>
        <w:rPr>
          <w:rFonts w:ascii="Times New Roman" w:hAnsi="Times New Roman"/>
          <w:sz w:val="28"/>
          <w:szCs w:val="28"/>
          <w:lang w:val="kk-KZ"/>
        </w:rPr>
        <w:t xml:space="preserve"> «Модернизация и эксплуатация уличного освещения», «Капитальный, средний, текущий ремонт и эксплуатация автомобильных дорог города Кентау Туркестанской области».</w:t>
      </w:r>
    </w:p>
    <w:p w14:paraId="5F9AF73C" w14:textId="2DD34E5B" w:rsidR="00924E25" w:rsidRDefault="00000000">
      <w:pPr>
        <w:spacing w:after="0" w:line="240" w:lineRule="auto"/>
        <w:jc w:val="both"/>
        <w:rPr>
          <w:rFonts w:ascii="Times New Roman" w:hAnsi="Times New Roman"/>
          <w:color w:val="000000"/>
          <w:sz w:val="28"/>
          <w:szCs w:val="28"/>
          <w:lang w:val="kk-KZ" w:eastAsia="ru-RU"/>
        </w:rPr>
      </w:pPr>
      <w:r>
        <w:rPr>
          <w:rFonts w:ascii="Times New Roman" w:hAnsi="Times New Roman"/>
          <w:color w:val="000000"/>
          <w:sz w:val="28"/>
          <w:szCs w:val="28"/>
          <w:lang w:val="kk-KZ" w:eastAsia="ru-RU"/>
        </w:rPr>
        <w:tab/>
        <w:t xml:space="preserve">В целом проект (договор) </w:t>
      </w:r>
      <w:r w:rsidR="00642254">
        <w:rPr>
          <w:rFonts w:ascii="Times New Roman" w:hAnsi="Times New Roman"/>
          <w:color w:val="000000"/>
          <w:sz w:val="28"/>
          <w:szCs w:val="28"/>
          <w:lang w:val="kk-KZ" w:eastAsia="ru-RU"/>
        </w:rPr>
        <w:t>ГЧП</w:t>
      </w:r>
      <w:r>
        <w:rPr>
          <w:rFonts w:ascii="Times New Roman" w:hAnsi="Times New Roman"/>
          <w:color w:val="000000"/>
          <w:sz w:val="28"/>
          <w:szCs w:val="28"/>
          <w:lang w:val="kk-KZ" w:eastAsia="ru-RU"/>
        </w:rPr>
        <w:t xml:space="preserve"> призван оказать положительное влияние на развитие социально-экономических показателей региона в соответствии с его целями и обязательствами.</w:t>
      </w:r>
    </w:p>
    <w:p w14:paraId="570B9748" w14:textId="0C113D22" w:rsidR="00924E25" w:rsidRDefault="00000000">
      <w:pPr>
        <w:spacing w:after="0" w:line="240" w:lineRule="auto"/>
        <w:jc w:val="both"/>
        <w:rPr>
          <w:rFonts w:ascii="Times New Roman" w:hAnsi="Times New Roman"/>
          <w:color w:val="000000"/>
          <w:sz w:val="28"/>
          <w:szCs w:val="28"/>
          <w:lang w:val="kk-KZ" w:eastAsia="ru-RU"/>
        </w:rPr>
      </w:pPr>
      <w:r>
        <w:rPr>
          <w:rFonts w:ascii="Times New Roman" w:hAnsi="Times New Roman"/>
          <w:color w:val="000000"/>
          <w:sz w:val="28"/>
          <w:szCs w:val="28"/>
          <w:lang w:val="kk-KZ" w:eastAsia="ru-RU"/>
        </w:rPr>
        <w:tab/>
        <w:t xml:space="preserve">В ходе аудита, при анализе текущего состояния объектов </w:t>
      </w:r>
      <w:r w:rsidR="00642254">
        <w:rPr>
          <w:rFonts w:ascii="Times New Roman" w:hAnsi="Times New Roman"/>
          <w:color w:val="000000"/>
          <w:sz w:val="28"/>
          <w:szCs w:val="28"/>
          <w:lang w:val="kk-KZ" w:eastAsia="ru-RU"/>
        </w:rPr>
        <w:t>ГЧП</w:t>
      </w:r>
      <w:r>
        <w:rPr>
          <w:rFonts w:ascii="Times New Roman" w:hAnsi="Times New Roman"/>
          <w:color w:val="000000"/>
          <w:sz w:val="28"/>
          <w:szCs w:val="28"/>
          <w:lang w:val="kk-KZ" w:eastAsia="ru-RU"/>
        </w:rPr>
        <w:t>, особое внимание было уделено реализации проекта государственно-частного партнерства в коммунальной и экономической сферах Созакского района.</w:t>
      </w:r>
    </w:p>
    <w:p w14:paraId="72B780DE" w14:textId="77777777" w:rsidR="00924E25" w:rsidRDefault="00000000">
      <w:pPr>
        <w:spacing w:after="0" w:line="240" w:lineRule="auto"/>
        <w:jc w:val="both"/>
      </w:pPr>
      <w:r>
        <w:rPr>
          <w:rFonts w:ascii="Times New Roman" w:hAnsi="Times New Roman"/>
          <w:color w:val="000000"/>
          <w:sz w:val="28"/>
          <w:szCs w:val="28"/>
          <w:lang w:val="kk-KZ" w:eastAsia="ru-RU"/>
        </w:rPr>
        <w:tab/>
      </w:r>
      <w:r>
        <w:rPr>
          <w:rFonts w:ascii="Times New Roman" w:hAnsi="Times New Roman"/>
          <w:color w:val="000000"/>
          <w:sz w:val="28"/>
          <w:szCs w:val="28"/>
          <w:u w:val="single"/>
          <w:lang w:val="kk-KZ" w:eastAsia="ru-RU"/>
        </w:rPr>
        <w:t>Государственно-частный контракт «Модернизация и эксплуатация уличного освещения в населенных пунктах Шолаккорган, Жартытобе, Кумкент, Жуантобе, Каратау, Сызган, Таукент, Кыземшек, Туркестанской области, Созакского района»</w:t>
      </w:r>
    </w:p>
    <w:p w14:paraId="04D7AB14" w14:textId="2495ABD3" w:rsidR="00924E25" w:rsidRDefault="00000000">
      <w:pPr>
        <w:spacing w:after="0" w:line="240" w:lineRule="auto"/>
        <w:ind w:firstLine="708"/>
        <w:contextualSpacing/>
        <w:jc w:val="both"/>
      </w:pPr>
      <w:r>
        <w:rPr>
          <w:rFonts w:ascii="Times New Roman" w:hAnsi="Times New Roman"/>
          <w:sz w:val="28"/>
          <w:szCs w:val="28"/>
          <w:lang w:val="kk-KZ"/>
        </w:rPr>
        <w:t xml:space="preserve">В ходе </w:t>
      </w:r>
      <w:r w:rsidR="00127DC7">
        <w:rPr>
          <w:rFonts w:ascii="Times New Roman" w:hAnsi="Times New Roman"/>
          <w:sz w:val="28"/>
          <w:szCs w:val="28"/>
          <w:lang w:val="kk-KZ"/>
        </w:rPr>
        <w:t xml:space="preserve">аудита при анализа проекта </w:t>
      </w:r>
      <w:r>
        <w:rPr>
          <w:rFonts w:ascii="Times New Roman" w:hAnsi="Times New Roman"/>
          <w:sz w:val="28"/>
          <w:szCs w:val="28"/>
          <w:lang w:val="kk-KZ"/>
        </w:rPr>
        <w:t>«Модернизация и эксплуатация уличного освещения в Сузакском районе Туркестанской области» и</w:t>
      </w:r>
      <w:r w:rsidR="00127DC7">
        <w:rPr>
          <w:rFonts w:ascii="Times New Roman" w:hAnsi="Times New Roman"/>
          <w:sz w:val="28"/>
          <w:szCs w:val="28"/>
          <w:lang w:val="kk-KZ"/>
        </w:rPr>
        <w:t xml:space="preserve"> </w:t>
      </w:r>
      <w:r>
        <w:rPr>
          <w:rFonts w:ascii="Times New Roman" w:hAnsi="Times New Roman"/>
          <w:color w:val="00025C"/>
          <w:sz w:val="28"/>
          <w:szCs w:val="28"/>
          <w:lang w:val="kk-KZ"/>
        </w:rPr>
        <w:t>«Модернизация и эксплуатация уличного освещения в населенных пунктах Шолаккорган, Жартытобе, Кумкент, Жуантобе, Каратау, Сызган, Таукент, Кыземшек, Туркестанской области, Созакского района»</w:t>
      </w:r>
      <w:r w:rsidR="00127DC7">
        <w:rPr>
          <w:rFonts w:ascii="Times New Roman" w:hAnsi="Times New Roman"/>
          <w:color w:val="00025C"/>
          <w:sz w:val="28"/>
          <w:szCs w:val="28"/>
          <w:lang w:val="kk-KZ"/>
        </w:rPr>
        <w:t xml:space="preserve"> </w:t>
      </w:r>
      <w:r>
        <w:rPr>
          <w:rFonts w:ascii="Times New Roman" w:hAnsi="Times New Roman"/>
          <w:sz w:val="28"/>
          <w:szCs w:val="28"/>
          <w:lang w:val="kk-KZ"/>
        </w:rPr>
        <w:t xml:space="preserve">было отмечено, что частному партнеру в рамках проекта «Цифровой Казахстан» были предоставлены устройства для учета, подачи и контроля электроэнергии. Кроме того, в ходе реализации проекта было установлено, что устройства включения и отключения электроэнергии были заменены на интеллектуальные щиты управления освещением и реле времени. Установлены интеллектуальные осветительные приборы: «Шкаф управления АСУНО» – 13 шт., реле времени «Таймер» – 15 шт.  </w:t>
      </w:r>
    </w:p>
    <w:p w14:paraId="60CADD6E" w14:textId="77777777" w:rsidR="00924E25" w:rsidRDefault="00000000">
      <w:pP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При этом дистанционное управление, то есть автоматическое включение и выключение, обеспечивает интеллектуальный осветительный прибор. Информация о потреблении электроэнергии передаётся на компьютер каждые 30 секунд через счётчик с помощью специальной программы Кулона. В случае короткого замыкания устройство предупреждает и постоянно предоставляет информацию о текущем состоянии фазы. В результате использования данного прибора экономится в 2,5 раза больше электроэнергии.</w:t>
      </w:r>
    </w:p>
    <w:p w14:paraId="619DA385" w14:textId="4A268865" w:rsidR="00924E25" w:rsidRDefault="00000000">
      <w:pP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 xml:space="preserve">Таким образом, частный партнер оказал положительное влияние на реализацию проекта </w:t>
      </w:r>
      <w:r w:rsidR="00642254">
        <w:rPr>
          <w:rFonts w:ascii="Times New Roman" w:hAnsi="Times New Roman"/>
          <w:sz w:val="28"/>
          <w:szCs w:val="28"/>
          <w:lang w:val="kk-KZ"/>
        </w:rPr>
        <w:t>ГЧП</w:t>
      </w:r>
      <w:r>
        <w:rPr>
          <w:rFonts w:ascii="Times New Roman" w:hAnsi="Times New Roman"/>
          <w:sz w:val="28"/>
          <w:szCs w:val="28"/>
          <w:lang w:val="kk-KZ"/>
        </w:rPr>
        <w:t>, применив современное и передовое устройство управления электроэнергией для уличного освещения в Сузакском районе.</w:t>
      </w:r>
    </w:p>
    <w:p w14:paraId="779707FE" w14:textId="77777777" w:rsidR="00924E25" w:rsidRPr="0019480F" w:rsidRDefault="00000000">
      <w:pPr>
        <w:pStyle w:val="af9"/>
        <w:pBdr>
          <w:bottom w:val="single" w:sz="4" w:space="5" w:color="FFFFFF"/>
        </w:pBdr>
        <w:spacing w:after="0"/>
        <w:ind w:left="0" w:firstLine="709"/>
        <w:contextualSpacing/>
        <w:jc w:val="both"/>
        <w:rPr>
          <w:lang w:val="ru-RU"/>
        </w:rPr>
      </w:pPr>
      <w:r>
        <w:rPr>
          <w:sz w:val="28"/>
          <w:szCs w:val="28"/>
          <w:u w:val="single"/>
          <w:lang w:val="kk-KZ"/>
        </w:rPr>
        <w:lastRenderedPageBreak/>
        <w:t>1) Договор «Ремонт и эксплуатация столовых в центрах социального обслуживания детей-инвалидов, престарелых и инвалидов 1 и 2 групп Управления координации занятости и социальных программ Туркестанской области»</w:t>
      </w:r>
    </w:p>
    <w:p w14:paraId="781AA3F1" w14:textId="399F4954" w:rsidR="00924E25" w:rsidRDefault="00000000">
      <w:pPr>
        <w:pStyle w:val="af9"/>
        <w:pBdr>
          <w:bottom w:val="single" w:sz="4" w:space="5" w:color="FFFFFF"/>
        </w:pBdr>
        <w:spacing w:after="0"/>
        <w:ind w:left="0" w:firstLine="709"/>
        <w:contextualSpacing/>
        <w:jc w:val="both"/>
        <w:rPr>
          <w:sz w:val="28"/>
          <w:szCs w:val="28"/>
          <w:lang w:val="kk-KZ"/>
        </w:rPr>
      </w:pPr>
      <w:r>
        <w:rPr>
          <w:sz w:val="28"/>
          <w:szCs w:val="28"/>
          <w:lang w:val="kk-KZ"/>
        </w:rPr>
        <w:t>В рамках реализации проекта государственно-частного партнерства будут проведены работы по модернизации и эксплуатации столовых и пищеблоков следующих специальных центров социального обслуживания населения Туркестанской области</w:t>
      </w:r>
      <w:r w:rsidR="00127DC7">
        <w:rPr>
          <w:sz w:val="28"/>
          <w:szCs w:val="28"/>
          <w:lang w:val="kk-KZ"/>
        </w:rPr>
        <w:t>. В</w:t>
      </w:r>
      <w:r>
        <w:rPr>
          <w:sz w:val="28"/>
          <w:szCs w:val="28"/>
          <w:lang w:val="kk-KZ"/>
        </w:rPr>
        <w:t xml:space="preserve"> частности:</w:t>
      </w:r>
    </w:p>
    <w:p w14:paraId="31103A61" w14:textId="06FF0696" w:rsidR="00924E25" w:rsidRDefault="00000000">
      <w:pPr>
        <w:pStyle w:val="af9"/>
        <w:pBdr>
          <w:bottom w:val="single" w:sz="4" w:space="5" w:color="FFFFFF"/>
        </w:pBdr>
        <w:spacing w:after="0"/>
        <w:ind w:left="0" w:firstLine="709"/>
        <w:contextualSpacing/>
        <w:jc w:val="both"/>
        <w:rPr>
          <w:sz w:val="28"/>
          <w:szCs w:val="28"/>
          <w:lang w:val="kk-KZ"/>
        </w:rPr>
      </w:pPr>
      <w:r>
        <w:rPr>
          <w:sz w:val="28"/>
          <w:szCs w:val="28"/>
          <w:lang w:val="kk-KZ"/>
        </w:rPr>
        <w:t xml:space="preserve">- </w:t>
      </w:r>
      <w:r w:rsidR="00E83EA3">
        <w:rPr>
          <w:sz w:val="28"/>
          <w:szCs w:val="28"/>
          <w:lang w:val="kk-KZ"/>
        </w:rPr>
        <w:t>КГУ</w:t>
      </w:r>
      <w:r>
        <w:rPr>
          <w:sz w:val="28"/>
          <w:szCs w:val="28"/>
          <w:lang w:val="kk-KZ"/>
        </w:rPr>
        <w:t xml:space="preserve"> «Туркестанский специальный центр социального обслуживания № 1»;</w:t>
      </w:r>
    </w:p>
    <w:p w14:paraId="569C6F62" w14:textId="08C1D935" w:rsidR="00924E25" w:rsidRDefault="0000000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w:t>
      </w:r>
      <w:r w:rsidR="00E83EA3">
        <w:rPr>
          <w:rFonts w:ascii="Times New Roman" w:hAnsi="Times New Roman"/>
          <w:sz w:val="28"/>
          <w:szCs w:val="28"/>
          <w:lang w:val="kk-KZ"/>
        </w:rPr>
        <w:t>КГУ</w:t>
      </w:r>
      <w:r>
        <w:rPr>
          <w:rFonts w:ascii="Times New Roman" w:hAnsi="Times New Roman"/>
          <w:sz w:val="28"/>
          <w:szCs w:val="28"/>
          <w:lang w:val="kk-KZ"/>
        </w:rPr>
        <w:t xml:space="preserve"> «Специальный центр социального обслуживания № 2»;</w:t>
      </w:r>
    </w:p>
    <w:p w14:paraId="4A69DBC4" w14:textId="69120DF4" w:rsidR="00924E25" w:rsidRDefault="0000000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w:t>
      </w:r>
      <w:r w:rsidR="00E83EA3">
        <w:rPr>
          <w:rFonts w:ascii="Times New Roman" w:hAnsi="Times New Roman"/>
          <w:sz w:val="28"/>
          <w:szCs w:val="28"/>
          <w:lang w:val="kk-KZ"/>
        </w:rPr>
        <w:t>КГУ</w:t>
      </w:r>
      <w:r>
        <w:rPr>
          <w:rFonts w:ascii="Times New Roman" w:hAnsi="Times New Roman"/>
          <w:sz w:val="28"/>
          <w:szCs w:val="28"/>
          <w:lang w:val="kk-KZ"/>
        </w:rPr>
        <w:t xml:space="preserve"> «Коксаекский специальный центр социального обслуживания № 3»;</w:t>
      </w:r>
    </w:p>
    <w:p w14:paraId="5A20CDE3" w14:textId="5A9EF44F" w:rsidR="00924E25" w:rsidRDefault="0000000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w:t>
      </w:r>
      <w:r w:rsidR="00E83EA3">
        <w:rPr>
          <w:rFonts w:ascii="Times New Roman" w:hAnsi="Times New Roman"/>
          <w:sz w:val="28"/>
          <w:szCs w:val="28"/>
          <w:lang w:val="kk-KZ"/>
        </w:rPr>
        <w:t>КГУ</w:t>
      </w:r>
      <w:r>
        <w:rPr>
          <w:rFonts w:ascii="Times New Roman" w:hAnsi="Times New Roman"/>
          <w:sz w:val="28"/>
          <w:szCs w:val="28"/>
          <w:lang w:val="kk-KZ"/>
        </w:rPr>
        <w:t xml:space="preserve"> «Специальный центр социального обслуживания № 4 «Тасарык».</w:t>
      </w:r>
    </w:p>
    <w:p w14:paraId="37875595" w14:textId="2978CBD3" w:rsidR="00924E25" w:rsidRDefault="00E83EA3">
      <w:pPr>
        <w:spacing w:after="0" w:line="240" w:lineRule="auto"/>
        <w:ind w:firstLine="360"/>
        <w:jc w:val="both"/>
        <w:rPr>
          <w:rFonts w:ascii="Times New Roman" w:hAnsi="Times New Roman"/>
          <w:i/>
          <w:sz w:val="28"/>
          <w:szCs w:val="28"/>
          <w:lang w:val="kk-KZ"/>
        </w:rPr>
      </w:pPr>
      <w:r>
        <w:rPr>
          <w:rFonts w:ascii="Times New Roman" w:hAnsi="Times New Roman"/>
          <w:i/>
          <w:sz w:val="28"/>
          <w:szCs w:val="28"/>
          <w:lang w:val="kk-KZ"/>
        </w:rPr>
        <w:t xml:space="preserve">КГУ «Туркестанский специальный центр социального обслуживания № 1» </w:t>
      </w:r>
    </w:p>
    <w:p w14:paraId="5DEAFFFB" w14:textId="34E137F9" w:rsidR="00924E25" w:rsidRDefault="0000000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Основной вид услуг: оказание специальных социальных услуг инвалидам I и II групп с психоневрологическими расстройствами старше 18 лет. Штатная численность составляет 289,5 единиц, из них 305 работающих. Мощность я — 510 ко</w:t>
      </w:r>
      <w:r w:rsidR="00E83EA3">
        <w:rPr>
          <w:rFonts w:ascii="Times New Roman" w:hAnsi="Times New Roman"/>
          <w:sz w:val="28"/>
          <w:szCs w:val="28"/>
          <w:lang w:val="kk-KZ"/>
        </w:rPr>
        <w:t>йкомест</w:t>
      </w:r>
      <w:r>
        <w:rPr>
          <w:rFonts w:ascii="Times New Roman" w:hAnsi="Times New Roman"/>
          <w:sz w:val="28"/>
          <w:szCs w:val="28"/>
          <w:lang w:val="kk-KZ"/>
        </w:rPr>
        <w:t>.</w:t>
      </w:r>
    </w:p>
    <w:p w14:paraId="1B6B2BA2" w14:textId="77777777" w:rsidR="00924E25" w:rsidRDefault="0000000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В настоящее время в центре проживают 299 мужчин и 211 женщин. Из них 59 – инвалиды I группы, 451 – инвалиды II группы. На сегодняшний день на стационарном питании находятся 492 инвалида, из них 9 находятся в отпуске, 9 – на стационарном лечении.</w:t>
      </w:r>
    </w:p>
    <w:p w14:paraId="7975AB75" w14:textId="44C845B9" w:rsidR="00924E25" w:rsidRDefault="00E83EA3">
      <w:pPr>
        <w:spacing w:after="0" w:line="240" w:lineRule="auto"/>
        <w:ind w:firstLine="708"/>
        <w:jc w:val="both"/>
        <w:rPr>
          <w:rFonts w:ascii="Times New Roman" w:hAnsi="Times New Roman"/>
          <w:i/>
          <w:sz w:val="28"/>
          <w:szCs w:val="28"/>
          <w:lang w:val="kk-KZ"/>
        </w:rPr>
      </w:pPr>
      <w:r>
        <w:rPr>
          <w:rFonts w:ascii="Times New Roman" w:hAnsi="Times New Roman"/>
          <w:i/>
          <w:sz w:val="28"/>
          <w:szCs w:val="28"/>
          <w:lang w:val="kk-KZ"/>
        </w:rPr>
        <w:t>КГУ «Специальный центр социального обслуживания № 2»</w:t>
      </w:r>
    </w:p>
    <w:p w14:paraId="323F9DE4" w14:textId="6150AD7E" w:rsidR="00924E25" w:rsidRDefault="0000000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Основным видом деятельности является предоставление специальных социальных услуг одиноким гражданам пожилого возраста пенсионного возраста и инвалидам I и II групп. Штатная численность составляет 129,25 единиц, численность работающих – 133 человека. Мощность– 180 ко</w:t>
      </w:r>
      <w:r w:rsidR="007B685B">
        <w:rPr>
          <w:rFonts w:ascii="Times New Roman" w:hAnsi="Times New Roman"/>
          <w:sz w:val="28"/>
          <w:szCs w:val="28"/>
          <w:lang w:val="kk-KZ"/>
        </w:rPr>
        <w:t>йкомест</w:t>
      </w:r>
      <w:r>
        <w:rPr>
          <w:rFonts w:ascii="Times New Roman" w:hAnsi="Times New Roman"/>
          <w:sz w:val="28"/>
          <w:szCs w:val="28"/>
          <w:lang w:val="kk-KZ"/>
        </w:rPr>
        <w:t>.</w:t>
      </w:r>
    </w:p>
    <w:p w14:paraId="4D990D5E" w14:textId="6070647A" w:rsidR="00924E25" w:rsidRDefault="00000000">
      <w:pPr>
        <w:spacing w:after="0" w:line="240" w:lineRule="auto"/>
        <w:ind w:firstLine="708"/>
        <w:jc w:val="both"/>
      </w:pPr>
      <w:r>
        <w:rPr>
          <w:rFonts w:ascii="Times New Roman" w:hAnsi="Times New Roman"/>
          <w:sz w:val="28"/>
          <w:szCs w:val="28"/>
          <w:lang w:val="kk-KZ"/>
        </w:rPr>
        <w:t xml:space="preserve">В настоящее время в центре проживают 112 мужчин и 47 женщин. Из них 41 инвалид I группы, 25 инвалидов II группы, 93 одиноких пожилых человека, а в настоящее время </w:t>
      </w:r>
      <w:r w:rsidR="007B685B">
        <w:rPr>
          <w:rFonts w:ascii="Times New Roman" w:hAnsi="Times New Roman"/>
          <w:sz w:val="28"/>
          <w:szCs w:val="28"/>
          <w:lang w:val="kk-KZ"/>
        </w:rPr>
        <w:t>в меню на питание</w:t>
      </w:r>
      <w:r>
        <w:rPr>
          <w:rFonts w:ascii="Times New Roman" w:hAnsi="Times New Roman"/>
          <w:sz w:val="28"/>
          <w:szCs w:val="28"/>
          <w:lang w:val="kk-KZ"/>
        </w:rPr>
        <w:t xml:space="preserve"> находятся 159 человек.</w:t>
      </w:r>
    </w:p>
    <w:p w14:paraId="03A2AB50" w14:textId="6F1CB44E" w:rsidR="00924E25" w:rsidRDefault="00E83EA3">
      <w:pPr>
        <w:spacing w:after="0" w:line="240" w:lineRule="auto"/>
        <w:ind w:firstLine="708"/>
        <w:jc w:val="both"/>
        <w:rPr>
          <w:rFonts w:ascii="Times New Roman" w:hAnsi="Times New Roman"/>
          <w:i/>
          <w:sz w:val="28"/>
          <w:szCs w:val="28"/>
          <w:lang w:val="kk-KZ"/>
        </w:rPr>
      </w:pPr>
      <w:r>
        <w:rPr>
          <w:rFonts w:ascii="Times New Roman" w:hAnsi="Times New Roman"/>
          <w:i/>
          <w:sz w:val="28"/>
          <w:szCs w:val="28"/>
          <w:lang w:val="kk-KZ"/>
        </w:rPr>
        <w:t>КГУ «Специальный центр социального обслуживания № 3 «Кокса</w:t>
      </w:r>
      <w:r w:rsidR="007B685B">
        <w:rPr>
          <w:rFonts w:ascii="Times New Roman" w:hAnsi="Times New Roman"/>
          <w:i/>
          <w:sz w:val="28"/>
          <w:szCs w:val="28"/>
          <w:lang w:val="kk-KZ"/>
        </w:rPr>
        <w:t>й</w:t>
      </w:r>
      <w:r>
        <w:rPr>
          <w:rFonts w:ascii="Times New Roman" w:hAnsi="Times New Roman"/>
          <w:i/>
          <w:sz w:val="28"/>
          <w:szCs w:val="28"/>
          <w:lang w:val="kk-KZ"/>
        </w:rPr>
        <w:t>ек»</w:t>
      </w:r>
    </w:p>
    <w:p w14:paraId="1292DF93" w14:textId="400DA75C" w:rsidR="00924E25" w:rsidRDefault="0000000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Основной вид услуг: оказание специальных социальных услуг инвалидам I и II групп с психоневрологическими расстройствами старше 18 лет. Штатная численность составляет 120,75 единиц, численность работающих — 119 человек. Мощность — 160 кое</w:t>
      </w:r>
      <w:r w:rsidR="007B685B">
        <w:rPr>
          <w:rFonts w:ascii="Times New Roman" w:hAnsi="Times New Roman"/>
          <w:sz w:val="28"/>
          <w:szCs w:val="28"/>
          <w:lang w:val="kk-KZ"/>
        </w:rPr>
        <w:t>йкомест</w:t>
      </w:r>
      <w:r>
        <w:rPr>
          <w:rFonts w:ascii="Times New Roman" w:hAnsi="Times New Roman"/>
          <w:sz w:val="28"/>
          <w:szCs w:val="28"/>
          <w:lang w:val="kk-KZ"/>
        </w:rPr>
        <w:t>.</w:t>
      </w:r>
    </w:p>
    <w:p w14:paraId="2797D721" w14:textId="54F0A2C0" w:rsidR="00924E25" w:rsidRDefault="0000000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В настоящее время в центре проживают 99 мужчин и 61 женщин. Из них 25 – инвалиды I группы и 135 – инвалиды II группы. На сегодняшний день </w:t>
      </w:r>
      <w:r w:rsidR="007B685B">
        <w:rPr>
          <w:rFonts w:ascii="Times New Roman" w:hAnsi="Times New Roman"/>
          <w:sz w:val="28"/>
          <w:szCs w:val="28"/>
          <w:lang w:val="kk-KZ"/>
        </w:rPr>
        <w:t>в меню на питание</w:t>
      </w:r>
      <w:r>
        <w:rPr>
          <w:rFonts w:ascii="Times New Roman" w:hAnsi="Times New Roman"/>
          <w:sz w:val="28"/>
          <w:szCs w:val="28"/>
          <w:lang w:val="kk-KZ"/>
        </w:rPr>
        <w:t xml:space="preserve"> находятся 158 человек.</w:t>
      </w:r>
    </w:p>
    <w:p w14:paraId="0724E6D5" w14:textId="527CD17E" w:rsidR="00924E25" w:rsidRDefault="00E83EA3">
      <w:pPr>
        <w:spacing w:after="0" w:line="240" w:lineRule="auto"/>
        <w:ind w:firstLine="708"/>
        <w:jc w:val="both"/>
        <w:rPr>
          <w:rFonts w:ascii="Times New Roman" w:hAnsi="Times New Roman"/>
          <w:i/>
          <w:sz w:val="28"/>
          <w:szCs w:val="28"/>
          <w:lang w:val="kk-KZ"/>
        </w:rPr>
      </w:pPr>
      <w:r>
        <w:rPr>
          <w:rFonts w:ascii="Times New Roman" w:hAnsi="Times New Roman"/>
          <w:i/>
          <w:sz w:val="28"/>
          <w:szCs w:val="28"/>
          <w:lang w:val="kk-KZ"/>
        </w:rPr>
        <w:t>КГУ «Специальный центр социального обслуживания населения «Тасарык» № 4»</w:t>
      </w:r>
    </w:p>
    <w:p w14:paraId="2DB824B0" w14:textId="0B22A9EA" w:rsidR="00924E25" w:rsidRDefault="0000000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Основной вид деятельности: оказание специальных социальных услуг детям-инвалидам с нарушениями опорно-двигательного аппарата в возрасте от 3 до 18 лет. Штатная численность составляет 134,25 единицы, численность работников – 120 человек. Мощность </w:t>
      </w:r>
      <w:r w:rsidR="007B685B">
        <w:rPr>
          <w:rFonts w:ascii="Times New Roman" w:hAnsi="Times New Roman"/>
          <w:sz w:val="28"/>
          <w:szCs w:val="28"/>
          <w:lang w:val="kk-KZ"/>
        </w:rPr>
        <w:t>-</w:t>
      </w:r>
      <w:r>
        <w:rPr>
          <w:rFonts w:ascii="Times New Roman" w:hAnsi="Times New Roman"/>
          <w:sz w:val="28"/>
          <w:szCs w:val="28"/>
          <w:lang w:val="kk-KZ"/>
        </w:rPr>
        <w:t xml:space="preserve"> 100 ко</w:t>
      </w:r>
      <w:r w:rsidR="007B685B">
        <w:rPr>
          <w:rFonts w:ascii="Times New Roman" w:hAnsi="Times New Roman"/>
          <w:sz w:val="28"/>
          <w:szCs w:val="28"/>
          <w:lang w:val="kk-KZ"/>
        </w:rPr>
        <w:t>йкомест</w:t>
      </w:r>
      <w:r>
        <w:rPr>
          <w:rFonts w:ascii="Times New Roman" w:hAnsi="Times New Roman"/>
          <w:sz w:val="28"/>
          <w:szCs w:val="28"/>
          <w:lang w:val="kk-KZ"/>
        </w:rPr>
        <w:t>.</w:t>
      </w:r>
    </w:p>
    <w:p w14:paraId="0C644D55" w14:textId="77777777" w:rsidR="00924E25" w:rsidRDefault="0000000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lastRenderedPageBreak/>
        <w:t>В настоящее время в центре проживают 30 подростков и 24 девочки. Всего на иждивении 54 человека. Из них 36 – инвалиды I группы, 16 – инвалиды II группы. На сегодняшний день на питании находятся 34 человека.</w:t>
      </w:r>
    </w:p>
    <w:p w14:paraId="7EF75DBD" w14:textId="58F52D88" w:rsidR="00924E25" w:rsidRDefault="00000000">
      <w:pPr>
        <w:spacing w:after="0" w:line="240" w:lineRule="auto"/>
        <w:ind w:firstLine="708"/>
        <w:jc w:val="both"/>
        <w:rPr>
          <w:rFonts w:ascii="Times New Roman" w:hAnsi="Times New Roman"/>
          <w:sz w:val="28"/>
          <w:szCs w:val="28"/>
          <w:u w:val="single"/>
          <w:lang w:val="kk-KZ"/>
        </w:rPr>
      </w:pPr>
      <w:r>
        <w:rPr>
          <w:rFonts w:ascii="Times New Roman" w:hAnsi="Times New Roman"/>
          <w:sz w:val="28"/>
          <w:szCs w:val="28"/>
          <w:u w:val="single"/>
          <w:lang w:val="kk-KZ"/>
        </w:rPr>
        <w:t>2) Договор государственно-частного партнерства по проекту «Ремонт и эксплуатация дома ветеранов «</w:t>
      </w:r>
      <w:r w:rsidR="009D5E3A">
        <w:rPr>
          <w:rFonts w:ascii="Times New Roman" w:hAnsi="Times New Roman"/>
          <w:sz w:val="28"/>
          <w:szCs w:val="28"/>
          <w:u w:val="single"/>
          <w:lang w:val="kk-KZ"/>
        </w:rPr>
        <w:t>Мейір</w:t>
      </w:r>
      <w:r>
        <w:rPr>
          <w:rFonts w:ascii="Times New Roman" w:hAnsi="Times New Roman"/>
          <w:sz w:val="28"/>
          <w:szCs w:val="28"/>
          <w:u w:val="single"/>
          <w:lang w:val="kk-KZ"/>
        </w:rPr>
        <w:t xml:space="preserve">» в сельском округе Аксукент, </w:t>
      </w:r>
      <w:r w:rsidR="007B685B">
        <w:rPr>
          <w:rFonts w:ascii="Times New Roman" w:hAnsi="Times New Roman"/>
          <w:sz w:val="28"/>
          <w:szCs w:val="28"/>
          <w:u w:val="single"/>
          <w:lang w:val="kk-KZ"/>
        </w:rPr>
        <w:t>село</w:t>
      </w:r>
      <w:r>
        <w:rPr>
          <w:rFonts w:ascii="Times New Roman" w:hAnsi="Times New Roman"/>
          <w:sz w:val="28"/>
          <w:szCs w:val="28"/>
          <w:u w:val="single"/>
          <w:lang w:val="kk-KZ"/>
        </w:rPr>
        <w:t xml:space="preserve"> Алаш, Сайрамского района»</w:t>
      </w:r>
    </w:p>
    <w:p w14:paraId="72D40DC6" w14:textId="49704B59" w:rsidR="00924E25" w:rsidRDefault="0000000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Основной целью </w:t>
      </w:r>
      <w:r w:rsidR="007B685B">
        <w:rPr>
          <w:rFonts w:ascii="Times New Roman" w:hAnsi="Times New Roman"/>
          <w:sz w:val="28"/>
          <w:szCs w:val="28"/>
          <w:lang w:val="kk-KZ"/>
        </w:rPr>
        <w:t>Договора я</w:t>
      </w:r>
      <w:r>
        <w:rPr>
          <w:rFonts w:ascii="Times New Roman" w:hAnsi="Times New Roman"/>
          <w:sz w:val="28"/>
          <w:szCs w:val="28"/>
          <w:lang w:val="kk-KZ"/>
        </w:rPr>
        <w:t>вляется модернизация и содержание Дома ветеранов «</w:t>
      </w:r>
      <w:r w:rsidR="00223512">
        <w:rPr>
          <w:rFonts w:ascii="Times New Roman" w:hAnsi="Times New Roman"/>
          <w:sz w:val="28"/>
          <w:szCs w:val="28"/>
          <w:lang w:val="kk-KZ"/>
        </w:rPr>
        <w:t xml:space="preserve"> Мейір</w:t>
      </w:r>
      <w:r>
        <w:rPr>
          <w:rFonts w:ascii="Times New Roman" w:hAnsi="Times New Roman"/>
          <w:sz w:val="28"/>
          <w:szCs w:val="28"/>
          <w:lang w:val="kk-KZ"/>
        </w:rPr>
        <w:t>», а также предоставление ветеранам медицинских и реабилитационных услуг на самом высоком уровне.</w:t>
      </w:r>
    </w:p>
    <w:p w14:paraId="4C215758" w14:textId="75FF4ADA" w:rsidR="00924E25" w:rsidRDefault="00000000">
      <w:pPr>
        <w:spacing w:after="0" w:line="240" w:lineRule="auto"/>
        <w:ind w:firstLine="708"/>
        <w:jc w:val="both"/>
      </w:pPr>
      <w:r>
        <w:rPr>
          <w:rFonts w:ascii="Times New Roman" w:hAnsi="Times New Roman"/>
          <w:sz w:val="28"/>
          <w:szCs w:val="28"/>
          <w:lang w:val="kk-KZ"/>
        </w:rPr>
        <w:t>Основной вид услуг – краткосрочное лечение и реабилитация особых категорий граждан, ветеранов Великой Отечественной войны и приравненных к ним граждан. Штатная численность – 96 единиц, численность персонала – 79 человек. Мощность – 190 ко</w:t>
      </w:r>
      <w:r w:rsidR="007B685B">
        <w:rPr>
          <w:rFonts w:ascii="Times New Roman" w:hAnsi="Times New Roman"/>
          <w:sz w:val="28"/>
          <w:szCs w:val="28"/>
          <w:lang w:val="kk-KZ"/>
        </w:rPr>
        <w:t>йкомест</w:t>
      </w:r>
      <w:r>
        <w:rPr>
          <w:rFonts w:ascii="Times New Roman" w:hAnsi="Times New Roman"/>
          <w:sz w:val="28"/>
          <w:szCs w:val="28"/>
          <w:lang w:val="kk-KZ"/>
        </w:rPr>
        <w:t>.</w:t>
      </w:r>
    </w:p>
    <w:p w14:paraId="3620B2E5" w14:textId="77777777" w:rsidR="00924E25" w:rsidRDefault="00000000">
      <w:pPr>
        <w:spacing w:after="0" w:line="240" w:lineRule="auto"/>
        <w:jc w:val="both"/>
      </w:pPr>
      <w:r>
        <w:rPr>
          <w:rFonts w:ascii="Times New Roman" w:hAnsi="Times New Roman"/>
          <w:color w:val="000000"/>
          <w:sz w:val="28"/>
          <w:szCs w:val="28"/>
          <w:u w:val="single"/>
          <w:lang w:val="kk-KZ" w:eastAsia="ru-RU"/>
        </w:rPr>
        <w:tab/>
        <w:t>Сектор спорта и физической культуры Туркестанской области</w:t>
      </w:r>
    </w:p>
    <w:p w14:paraId="1F7BD28F" w14:textId="326DC976" w:rsidR="00924E25" w:rsidRDefault="00000000">
      <w:pPr>
        <w:spacing w:after="0" w:line="240" w:lineRule="auto"/>
        <w:ind w:firstLine="708"/>
        <w:contextualSpacing/>
        <w:jc w:val="both"/>
        <w:rPr>
          <w:rFonts w:ascii="Times New Roman" w:eastAsia="Calibri" w:hAnsi="Times New Roman"/>
          <w:color w:val="000000"/>
          <w:sz w:val="28"/>
          <w:szCs w:val="28"/>
          <w:lang w:val="kk-KZ"/>
        </w:rPr>
      </w:pPr>
      <w:r>
        <w:rPr>
          <w:rFonts w:ascii="Times New Roman" w:eastAsia="Calibri" w:hAnsi="Times New Roman"/>
          <w:bCs/>
          <w:color w:val="000000"/>
          <w:sz w:val="28"/>
          <w:szCs w:val="28"/>
          <w:lang w:val="kk-KZ"/>
        </w:rPr>
        <w:t xml:space="preserve">В целях реализации единой политики в области спорта </w:t>
      </w:r>
      <w:r w:rsidR="007B685B">
        <w:rPr>
          <w:rFonts w:ascii="Times New Roman" w:eastAsia="Calibri" w:hAnsi="Times New Roman"/>
          <w:color w:val="000000"/>
          <w:sz w:val="28"/>
          <w:szCs w:val="28"/>
          <w:lang w:val="kk-KZ"/>
        </w:rPr>
        <w:t xml:space="preserve">в </w:t>
      </w:r>
      <w:r>
        <w:rPr>
          <w:rFonts w:ascii="Times New Roman" w:eastAsia="Calibri" w:hAnsi="Times New Roman"/>
          <w:bCs/>
          <w:color w:val="000000"/>
          <w:sz w:val="28"/>
          <w:szCs w:val="28"/>
          <w:lang w:val="kk-KZ"/>
        </w:rPr>
        <w:t>Туркестан</w:t>
      </w:r>
      <w:r w:rsidR="007B685B">
        <w:rPr>
          <w:rFonts w:ascii="Times New Roman" w:eastAsia="Calibri" w:hAnsi="Times New Roman"/>
          <w:bCs/>
          <w:color w:val="000000"/>
          <w:sz w:val="28"/>
          <w:szCs w:val="28"/>
          <w:lang w:val="kk-KZ"/>
        </w:rPr>
        <w:t>ской</w:t>
      </w:r>
      <w:r>
        <w:rPr>
          <w:rFonts w:ascii="Times New Roman" w:eastAsia="Calibri" w:hAnsi="Times New Roman"/>
          <w:color w:val="000000"/>
          <w:sz w:val="28"/>
          <w:szCs w:val="28"/>
          <w:lang w:val="kk-KZ"/>
        </w:rPr>
        <w:t xml:space="preserve"> области зарегистрировано и функционирует в соответствии с утвержденным на 2023 год планом 100 государственных спортивных учреждений и предприятий (</w:t>
      </w:r>
      <w:r w:rsidRPr="002A61C4">
        <w:rPr>
          <w:rFonts w:ascii="Times New Roman" w:eastAsia="Calibri" w:hAnsi="Times New Roman"/>
          <w:i/>
          <w:iCs/>
          <w:color w:val="000000"/>
          <w:sz w:val="28"/>
          <w:szCs w:val="28"/>
          <w:lang w:val="kk-KZ"/>
        </w:rPr>
        <w:t>в том числе: 1 областной врачебно-физкультурный диспансер, 22 областных спортивных учреждения, 50 районных и городских детско-юношеских спортивных школ, 27 учреждений государственно-частного партнерства</w:t>
      </w:r>
      <w:r>
        <w:rPr>
          <w:rFonts w:ascii="Times New Roman" w:eastAsia="Calibri" w:hAnsi="Times New Roman"/>
          <w:color w:val="000000"/>
          <w:sz w:val="28"/>
          <w:szCs w:val="28"/>
          <w:lang w:val="kk-KZ"/>
        </w:rPr>
        <w:t>).</w:t>
      </w:r>
    </w:p>
    <w:p w14:paraId="6C4989D8" w14:textId="77777777" w:rsidR="00924E25" w:rsidRDefault="00000000">
      <w:pPr>
        <w:spacing w:after="0" w:line="240" w:lineRule="auto"/>
        <w:ind w:firstLine="709"/>
        <w:contextualSpacing/>
        <w:jc w:val="both"/>
        <w:rPr>
          <w:rFonts w:ascii="Times New Roman" w:eastAsia="Calibri" w:hAnsi="Times New Roman"/>
          <w:color w:val="000000"/>
          <w:sz w:val="28"/>
          <w:szCs w:val="28"/>
          <w:lang w:val="kk-KZ"/>
        </w:rPr>
      </w:pPr>
      <w:r>
        <w:rPr>
          <w:rFonts w:ascii="Times New Roman" w:eastAsia="Calibri" w:hAnsi="Times New Roman"/>
          <w:color w:val="000000"/>
          <w:sz w:val="28"/>
          <w:szCs w:val="28"/>
          <w:lang w:val="kk-KZ"/>
        </w:rPr>
        <w:t>В этих спортивных учреждениях развивается 61 вид спорта, работают 2426 тренеров с 58 574 детьми.</w:t>
      </w:r>
    </w:p>
    <w:p w14:paraId="5C3A11C3" w14:textId="77777777" w:rsidR="00924E25" w:rsidRDefault="00000000">
      <w:pPr>
        <w:spacing w:after="0" w:line="240" w:lineRule="auto"/>
        <w:ind w:firstLine="709"/>
        <w:contextualSpacing/>
        <w:jc w:val="both"/>
      </w:pPr>
      <w:r>
        <w:rPr>
          <w:rFonts w:ascii="Times New Roman" w:eastAsia="Calibri" w:hAnsi="Times New Roman"/>
          <w:color w:val="000000"/>
          <w:sz w:val="28"/>
          <w:szCs w:val="28"/>
          <w:lang w:val="kk-KZ"/>
        </w:rPr>
        <w:t>Кроме того, в регионе развивается 61 вид спорта (</w:t>
      </w:r>
      <w:r w:rsidRPr="002A61C4">
        <w:rPr>
          <w:rFonts w:ascii="Times New Roman" w:eastAsia="Calibri" w:hAnsi="Times New Roman"/>
          <w:i/>
          <w:iCs/>
          <w:color w:val="000000"/>
          <w:sz w:val="28"/>
          <w:szCs w:val="28"/>
          <w:lang w:val="kk-KZ"/>
        </w:rPr>
        <w:t>29 олимпийских, 32 неолимпийских</w:t>
      </w:r>
      <w:r>
        <w:rPr>
          <w:rFonts w:ascii="Times New Roman" w:eastAsia="Calibri" w:hAnsi="Times New Roman"/>
          <w:color w:val="000000"/>
          <w:sz w:val="28"/>
          <w:szCs w:val="28"/>
          <w:lang w:val="kk-KZ"/>
        </w:rPr>
        <w:t>) (в 2022 году – 59 (</w:t>
      </w:r>
      <w:r w:rsidRPr="002A61C4">
        <w:rPr>
          <w:rFonts w:ascii="Times New Roman" w:eastAsia="Calibri" w:hAnsi="Times New Roman"/>
          <w:i/>
          <w:iCs/>
          <w:color w:val="000000"/>
          <w:sz w:val="28"/>
          <w:szCs w:val="28"/>
          <w:lang w:val="kk-KZ"/>
        </w:rPr>
        <w:t>29 олимпийских, 30 неолимпийских</w:t>
      </w:r>
      <w:r>
        <w:rPr>
          <w:rFonts w:ascii="Times New Roman" w:eastAsia="Calibri" w:hAnsi="Times New Roman"/>
          <w:color w:val="000000"/>
          <w:sz w:val="28"/>
          <w:szCs w:val="28"/>
          <w:lang w:val="kk-KZ"/>
        </w:rPr>
        <w:t>).</w:t>
      </w:r>
    </w:p>
    <w:p w14:paraId="3AC84E11" w14:textId="77777777" w:rsidR="00924E25" w:rsidRDefault="00000000">
      <w:pPr>
        <w:spacing w:after="0" w:line="240" w:lineRule="auto"/>
        <w:ind w:firstLine="709"/>
        <w:jc w:val="both"/>
        <w:rPr>
          <w:rFonts w:ascii="Times New Roman" w:eastAsia="Calibri" w:hAnsi="Times New Roman"/>
          <w:color w:val="000000"/>
          <w:sz w:val="28"/>
          <w:szCs w:val="28"/>
          <w:lang w:val="kk-KZ"/>
        </w:rPr>
      </w:pPr>
      <w:r>
        <w:rPr>
          <w:rFonts w:ascii="Times New Roman" w:eastAsia="Calibri" w:hAnsi="Times New Roman"/>
          <w:color w:val="000000"/>
          <w:sz w:val="28"/>
          <w:szCs w:val="28"/>
          <w:lang w:val="kk-KZ"/>
        </w:rPr>
        <w:t>За 6 месяцев 2023 года спортсмены области приняли участие в чемпионатах и первенствах Республики Казахстан по 61 виду спорта, в результате чего завоевали в общей сложности 826 медалей (</w:t>
      </w:r>
      <w:r w:rsidRPr="002A61C4">
        <w:rPr>
          <w:rFonts w:ascii="Times New Roman" w:eastAsia="Calibri" w:hAnsi="Times New Roman"/>
          <w:i/>
          <w:iCs/>
          <w:color w:val="000000"/>
          <w:sz w:val="28"/>
          <w:szCs w:val="28"/>
          <w:lang w:val="kk-KZ"/>
        </w:rPr>
        <w:t>336 золотых, 242 серебряных и 248 бронзовых</w:t>
      </w:r>
      <w:r>
        <w:rPr>
          <w:rFonts w:ascii="Times New Roman" w:eastAsia="Calibri" w:hAnsi="Times New Roman"/>
          <w:color w:val="000000"/>
          <w:sz w:val="28"/>
          <w:szCs w:val="28"/>
          <w:lang w:val="kk-KZ"/>
        </w:rPr>
        <w:t>). (</w:t>
      </w:r>
      <w:r w:rsidRPr="002A61C4">
        <w:rPr>
          <w:rFonts w:ascii="Times New Roman" w:eastAsia="Calibri" w:hAnsi="Times New Roman"/>
          <w:i/>
          <w:iCs/>
          <w:color w:val="000000"/>
          <w:sz w:val="28"/>
          <w:szCs w:val="28"/>
          <w:lang w:val="kk-KZ"/>
        </w:rPr>
        <w:t>В 2022 году за 12 месяцев – 858 медалей (353 золотых, 233 серебряных и 272 бронзовых</w:t>
      </w:r>
      <w:r>
        <w:rPr>
          <w:rFonts w:ascii="Times New Roman" w:eastAsia="Calibri" w:hAnsi="Times New Roman"/>
          <w:color w:val="000000"/>
          <w:sz w:val="28"/>
          <w:szCs w:val="28"/>
          <w:lang w:val="kk-KZ"/>
        </w:rPr>
        <w:t>).</w:t>
      </w:r>
    </w:p>
    <w:p w14:paraId="3167AF0E" w14:textId="5F58D7A4" w:rsidR="00924E25" w:rsidRDefault="00000000">
      <w:pPr>
        <w:spacing w:after="0" w:line="240" w:lineRule="auto"/>
        <w:ind w:firstLine="709"/>
        <w:jc w:val="both"/>
      </w:pPr>
      <w:r>
        <w:rPr>
          <w:rFonts w:ascii="Times New Roman" w:eastAsia="Calibri" w:hAnsi="Times New Roman"/>
          <w:color w:val="000000"/>
          <w:sz w:val="28"/>
          <w:szCs w:val="28"/>
          <w:lang w:val="kk-KZ"/>
        </w:rPr>
        <w:t>На прошедших с начала года чемпионатах Азии спортсмены региона завоевали в общей сложности 122 медали (</w:t>
      </w:r>
      <w:r w:rsidRPr="002A61C4">
        <w:rPr>
          <w:rFonts w:ascii="Times New Roman" w:eastAsia="Calibri" w:hAnsi="Times New Roman"/>
          <w:i/>
          <w:iCs/>
          <w:color w:val="000000"/>
          <w:sz w:val="28"/>
          <w:szCs w:val="28"/>
          <w:lang w:val="kk-KZ"/>
        </w:rPr>
        <w:t>59 золотых, 41 серебряную и 22 бронзовые</w:t>
      </w:r>
      <w:r>
        <w:rPr>
          <w:rFonts w:ascii="Times New Roman" w:eastAsia="Calibri" w:hAnsi="Times New Roman"/>
          <w:color w:val="000000"/>
          <w:sz w:val="28"/>
          <w:szCs w:val="28"/>
          <w:lang w:val="kk-KZ"/>
        </w:rPr>
        <w:t>) по видам спорта (</w:t>
      </w:r>
      <w:r w:rsidRPr="002A61C4">
        <w:rPr>
          <w:rFonts w:ascii="Times New Roman" w:eastAsia="Calibri" w:hAnsi="Times New Roman"/>
          <w:i/>
          <w:iCs/>
          <w:color w:val="000000"/>
          <w:sz w:val="28"/>
          <w:szCs w:val="28"/>
          <w:lang w:val="kk-KZ"/>
        </w:rPr>
        <w:t xml:space="preserve">2022 год </w:t>
      </w:r>
      <w:r w:rsidR="002A61C4">
        <w:rPr>
          <w:rFonts w:ascii="Times New Roman" w:eastAsia="Calibri" w:hAnsi="Times New Roman"/>
          <w:i/>
          <w:iCs/>
          <w:color w:val="000000"/>
          <w:sz w:val="28"/>
          <w:szCs w:val="28"/>
          <w:lang w:val="kk-KZ"/>
        </w:rPr>
        <w:t>-</w:t>
      </w:r>
      <w:r w:rsidRPr="002A61C4">
        <w:rPr>
          <w:rFonts w:ascii="Times New Roman" w:eastAsia="Calibri" w:hAnsi="Times New Roman"/>
          <w:i/>
          <w:iCs/>
          <w:color w:val="000000"/>
          <w:sz w:val="28"/>
          <w:szCs w:val="28"/>
          <w:lang w:val="kk-KZ"/>
        </w:rPr>
        <w:t>202 медали</w:t>
      </w:r>
      <w:r>
        <w:rPr>
          <w:rFonts w:ascii="Times New Roman" w:eastAsia="Calibri" w:hAnsi="Times New Roman"/>
          <w:color w:val="000000"/>
          <w:sz w:val="28"/>
          <w:szCs w:val="28"/>
          <w:lang w:val="kk-KZ"/>
        </w:rPr>
        <w:t xml:space="preserve"> (</w:t>
      </w:r>
      <w:r w:rsidRPr="002A61C4">
        <w:rPr>
          <w:rFonts w:ascii="Times New Roman" w:eastAsia="Calibri" w:hAnsi="Times New Roman"/>
          <w:i/>
          <w:iCs/>
          <w:color w:val="000000"/>
          <w:sz w:val="28"/>
          <w:szCs w:val="28"/>
          <w:lang w:val="kk-KZ"/>
        </w:rPr>
        <w:t>118 золотых, 49 серебряных и 35 бронзовых) за 12 месяцев</w:t>
      </w:r>
      <w:r>
        <w:rPr>
          <w:rFonts w:ascii="Times New Roman" w:eastAsia="Calibri" w:hAnsi="Times New Roman"/>
          <w:color w:val="000000"/>
          <w:sz w:val="28"/>
          <w:szCs w:val="28"/>
          <w:lang w:val="kk-KZ"/>
        </w:rPr>
        <w:t>), а на чемпионатах мира (</w:t>
      </w:r>
      <w:r w:rsidRPr="002A61C4">
        <w:rPr>
          <w:rFonts w:ascii="Times New Roman" w:eastAsia="Calibri" w:hAnsi="Times New Roman"/>
          <w:i/>
          <w:iCs/>
          <w:color w:val="000000"/>
          <w:sz w:val="28"/>
          <w:szCs w:val="28"/>
          <w:lang w:val="kk-KZ"/>
        </w:rPr>
        <w:t>10 золотых, 5 серебряных и 3 бронзовы</w:t>
      </w:r>
      <w:r>
        <w:rPr>
          <w:rFonts w:ascii="Times New Roman" w:eastAsia="Calibri" w:hAnsi="Times New Roman"/>
          <w:color w:val="000000"/>
          <w:sz w:val="28"/>
          <w:szCs w:val="28"/>
          <w:lang w:val="kk-KZ"/>
        </w:rPr>
        <w:t xml:space="preserve">х) </w:t>
      </w:r>
      <w:r w:rsidR="002A61C4">
        <w:rPr>
          <w:rFonts w:ascii="Times New Roman" w:eastAsia="Calibri" w:hAnsi="Times New Roman"/>
          <w:color w:val="000000"/>
          <w:sz w:val="28"/>
          <w:szCs w:val="28"/>
          <w:lang w:val="kk-KZ"/>
        </w:rPr>
        <w:t>-</w:t>
      </w:r>
      <w:r>
        <w:rPr>
          <w:rFonts w:ascii="Times New Roman" w:eastAsia="Calibri" w:hAnsi="Times New Roman"/>
          <w:color w:val="000000"/>
          <w:sz w:val="28"/>
          <w:szCs w:val="28"/>
          <w:lang w:val="kk-KZ"/>
        </w:rPr>
        <w:t xml:space="preserve"> 18 медалей (</w:t>
      </w:r>
      <w:r w:rsidRPr="002A61C4">
        <w:rPr>
          <w:rFonts w:ascii="Times New Roman" w:eastAsia="Calibri" w:hAnsi="Times New Roman"/>
          <w:i/>
          <w:iCs/>
          <w:color w:val="000000"/>
          <w:sz w:val="28"/>
          <w:szCs w:val="28"/>
          <w:lang w:val="kk-KZ"/>
        </w:rPr>
        <w:t xml:space="preserve">2022 год </w:t>
      </w:r>
      <w:r w:rsidR="002A61C4">
        <w:rPr>
          <w:rFonts w:ascii="Times New Roman" w:eastAsia="Calibri" w:hAnsi="Times New Roman"/>
          <w:i/>
          <w:iCs/>
          <w:color w:val="000000"/>
          <w:sz w:val="28"/>
          <w:szCs w:val="28"/>
          <w:lang w:val="kk-KZ"/>
        </w:rPr>
        <w:t>-</w:t>
      </w:r>
      <w:r w:rsidRPr="002A61C4">
        <w:rPr>
          <w:rFonts w:ascii="Times New Roman" w:eastAsia="Calibri" w:hAnsi="Times New Roman"/>
          <w:i/>
          <w:iCs/>
          <w:color w:val="000000"/>
          <w:sz w:val="28"/>
          <w:szCs w:val="28"/>
          <w:lang w:val="kk-KZ"/>
        </w:rPr>
        <w:t>116 медалей за 12 месяцев, в том числе 52 золотые, 49 серебряных и 35 бронзовых</w:t>
      </w:r>
      <w:r>
        <w:rPr>
          <w:rFonts w:ascii="Times New Roman" w:eastAsia="Calibri" w:hAnsi="Times New Roman"/>
          <w:color w:val="000000"/>
          <w:sz w:val="28"/>
          <w:szCs w:val="28"/>
          <w:lang w:val="kk-KZ"/>
        </w:rPr>
        <w:t>).</w:t>
      </w:r>
    </w:p>
    <w:p w14:paraId="71B36D7F" w14:textId="77777777" w:rsidR="00924E25" w:rsidRDefault="00000000">
      <w:pPr>
        <w:spacing w:after="0" w:line="240" w:lineRule="auto"/>
        <w:ind w:firstLine="708"/>
        <w:jc w:val="both"/>
      </w:pPr>
      <w:r>
        <w:rPr>
          <w:rFonts w:ascii="Times New Roman" w:eastAsia="Calibri" w:hAnsi="Times New Roman"/>
          <w:color w:val="000000"/>
          <w:sz w:val="28"/>
          <w:szCs w:val="28"/>
          <w:lang w:val="kk-KZ"/>
        </w:rPr>
        <w:t>Также по итогам республиканского чемпионата подготовлено 16 мастеров спорта международного класса (</w:t>
      </w:r>
      <w:r w:rsidRPr="002A61C4">
        <w:rPr>
          <w:rFonts w:ascii="Times New Roman" w:eastAsia="Calibri" w:hAnsi="Times New Roman"/>
          <w:i/>
          <w:iCs/>
          <w:color w:val="000000"/>
          <w:sz w:val="28"/>
          <w:szCs w:val="28"/>
          <w:lang w:val="kk-KZ"/>
        </w:rPr>
        <w:t>2022 г. – 26</w:t>
      </w:r>
      <w:r>
        <w:rPr>
          <w:rFonts w:ascii="Times New Roman" w:eastAsia="Calibri" w:hAnsi="Times New Roman"/>
          <w:color w:val="000000"/>
          <w:sz w:val="28"/>
          <w:szCs w:val="28"/>
          <w:lang w:val="kk-KZ"/>
        </w:rPr>
        <w:t>), 23 мастера спорта Республики Казахстан (</w:t>
      </w:r>
      <w:r w:rsidRPr="002A61C4">
        <w:rPr>
          <w:rFonts w:ascii="Times New Roman" w:eastAsia="Calibri" w:hAnsi="Times New Roman"/>
          <w:i/>
          <w:iCs/>
          <w:color w:val="000000"/>
          <w:sz w:val="28"/>
          <w:szCs w:val="28"/>
          <w:lang w:val="kk-KZ"/>
        </w:rPr>
        <w:t>2022 г. – 174</w:t>
      </w:r>
      <w:r>
        <w:rPr>
          <w:rFonts w:ascii="Times New Roman" w:eastAsia="Calibri" w:hAnsi="Times New Roman"/>
          <w:color w:val="000000"/>
          <w:sz w:val="28"/>
          <w:szCs w:val="28"/>
          <w:lang w:val="kk-KZ"/>
        </w:rPr>
        <w:t>) и 168 кандидатов в мастера спорта (</w:t>
      </w:r>
      <w:r w:rsidRPr="002A61C4">
        <w:rPr>
          <w:rFonts w:ascii="Times New Roman" w:eastAsia="Calibri" w:hAnsi="Times New Roman"/>
          <w:i/>
          <w:iCs/>
          <w:color w:val="000000"/>
          <w:sz w:val="28"/>
          <w:szCs w:val="28"/>
          <w:lang w:val="kk-KZ"/>
        </w:rPr>
        <w:t>2022 г. – 468</w:t>
      </w:r>
      <w:r>
        <w:rPr>
          <w:rFonts w:ascii="Times New Roman" w:eastAsia="Calibri" w:hAnsi="Times New Roman"/>
          <w:color w:val="000000"/>
          <w:sz w:val="28"/>
          <w:szCs w:val="28"/>
          <w:lang w:val="kk-KZ"/>
        </w:rPr>
        <w:t>) спортсменов.</w:t>
      </w:r>
    </w:p>
    <w:p w14:paraId="0B7C90EF" w14:textId="77777777" w:rsidR="00924E25" w:rsidRDefault="00000000">
      <w:pPr>
        <w:spacing w:after="0" w:line="240" w:lineRule="auto"/>
        <w:contextualSpacing/>
        <w:jc w:val="both"/>
      </w:pPr>
      <w:r>
        <w:rPr>
          <w:rFonts w:ascii="Times New Roman" w:hAnsi="Times New Roman"/>
          <w:color w:val="000000"/>
          <w:sz w:val="28"/>
          <w:szCs w:val="28"/>
          <w:lang w:val="kk-KZ"/>
        </w:rPr>
        <w:t xml:space="preserve">        </w:t>
      </w:r>
      <w:r>
        <w:rPr>
          <w:rFonts w:ascii="Times New Roman" w:eastAsia="Calibri" w:hAnsi="Times New Roman"/>
          <w:color w:val="000000"/>
          <w:sz w:val="28"/>
          <w:szCs w:val="28"/>
          <w:lang w:val="kk-KZ"/>
        </w:rPr>
        <w:t>Кроме того, в 2023 году в состав национальной сборной вошли 594 спортсмена по различным видам спорта Республики Казахстан (</w:t>
      </w:r>
      <w:r w:rsidRPr="002A61C4">
        <w:rPr>
          <w:rFonts w:ascii="Times New Roman" w:eastAsia="Calibri" w:hAnsi="Times New Roman"/>
          <w:i/>
          <w:iCs/>
          <w:color w:val="000000"/>
          <w:sz w:val="28"/>
          <w:szCs w:val="28"/>
          <w:lang w:val="kk-KZ"/>
        </w:rPr>
        <w:t>в 2022 году – 429</w:t>
      </w:r>
      <w:r>
        <w:rPr>
          <w:rFonts w:ascii="Times New Roman" w:eastAsia="Calibri" w:hAnsi="Times New Roman"/>
          <w:color w:val="000000"/>
          <w:sz w:val="28"/>
          <w:szCs w:val="28"/>
          <w:lang w:val="kk-KZ"/>
        </w:rPr>
        <w:t>).</w:t>
      </w:r>
    </w:p>
    <w:p w14:paraId="44D0D49A" w14:textId="656939F7" w:rsidR="00924E25" w:rsidRDefault="00000000">
      <w:pPr>
        <w:spacing w:after="0" w:line="240" w:lineRule="auto"/>
        <w:ind w:firstLine="709"/>
        <w:contextualSpacing/>
        <w:jc w:val="both"/>
      </w:pPr>
      <w:r>
        <w:rPr>
          <w:rFonts w:ascii="Times New Roman" w:eastAsia="Calibri" w:hAnsi="Times New Roman"/>
          <w:color w:val="000000"/>
          <w:sz w:val="28"/>
          <w:szCs w:val="28"/>
          <w:lang w:val="kk-KZ"/>
        </w:rPr>
        <w:t>По возрасту в состав сборной команды страны вошло: Взрослые - 134 (2022 - 149), Молодежи - 198 (</w:t>
      </w:r>
      <w:r w:rsidRPr="002A61C4">
        <w:rPr>
          <w:rFonts w:ascii="Times New Roman" w:eastAsia="Calibri" w:hAnsi="Times New Roman"/>
          <w:i/>
          <w:iCs/>
          <w:color w:val="000000"/>
          <w:sz w:val="28"/>
          <w:szCs w:val="28"/>
          <w:lang w:val="kk-KZ"/>
        </w:rPr>
        <w:t>2022 - 142</w:t>
      </w:r>
      <w:r>
        <w:rPr>
          <w:rFonts w:ascii="Times New Roman" w:eastAsia="Calibri" w:hAnsi="Times New Roman"/>
          <w:color w:val="000000"/>
          <w:sz w:val="28"/>
          <w:szCs w:val="28"/>
          <w:lang w:val="kk-KZ"/>
        </w:rPr>
        <w:t xml:space="preserve">), </w:t>
      </w:r>
      <w:r w:rsidR="002A61C4">
        <w:rPr>
          <w:rFonts w:ascii="Times New Roman" w:eastAsia="Calibri" w:hAnsi="Times New Roman"/>
          <w:color w:val="000000"/>
          <w:sz w:val="28"/>
          <w:szCs w:val="28"/>
          <w:lang w:val="kk-KZ"/>
        </w:rPr>
        <w:t>Юноши</w:t>
      </w:r>
      <w:r>
        <w:rPr>
          <w:rFonts w:ascii="Times New Roman" w:eastAsia="Calibri" w:hAnsi="Times New Roman"/>
          <w:color w:val="000000"/>
          <w:sz w:val="28"/>
          <w:szCs w:val="28"/>
          <w:lang w:val="kk-KZ"/>
        </w:rPr>
        <w:t xml:space="preserve"> - 217 (</w:t>
      </w:r>
      <w:r w:rsidRPr="002A61C4">
        <w:rPr>
          <w:rFonts w:ascii="Times New Roman" w:eastAsia="Calibri" w:hAnsi="Times New Roman"/>
          <w:i/>
          <w:iCs/>
          <w:color w:val="000000"/>
          <w:sz w:val="28"/>
          <w:szCs w:val="28"/>
          <w:lang w:val="kk-KZ"/>
        </w:rPr>
        <w:t>2022 - 138</w:t>
      </w:r>
      <w:r>
        <w:rPr>
          <w:rFonts w:ascii="Times New Roman" w:eastAsia="Calibri" w:hAnsi="Times New Roman"/>
          <w:color w:val="000000"/>
          <w:sz w:val="28"/>
          <w:szCs w:val="28"/>
          <w:lang w:val="kk-KZ"/>
        </w:rPr>
        <w:t>), (юн</w:t>
      </w:r>
      <w:r w:rsidR="006831E7">
        <w:rPr>
          <w:rFonts w:ascii="Times New Roman" w:eastAsia="Calibri" w:hAnsi="Times New Roman"/>
          <w:color w:val="000000"/>
          <w:sz w:val="28"/>
          <w:szCs w:val="28"/>
          <w:lang w:val="kk-KZ"/>
        </w:rPr>
        <w:t>иоры</w:t>
      </w:r>
      <w:r>
        <w:rPr>
          <w:rFonts w:ascii="Times New Roman" w:eastAsia="Calibri" w:hAnsi="Times New Roman"/>
          <w:color w:val="000000"/>
          <w:sz w:val="28"/>
          <w:szCs w:val="28"/>
          <w:lang w:val="kk-KZ"/>
        </w:rPr>
        <w:t xml:space="preserve"> - 45) спортсменов.</w:t>
      </w:r>
    </w:p>
    <w:p w14:paraId="1A78DF21" w14:textId="64532803" w:rsidR="00924E25" w:rsidRDefault="00000000">
      <w:pPr>
        <w:spacing w:after="0" w:line="240" w:lineRule="auto"/>
        <w:ind w:firstLine="709"/>
        <w:jc w:val="both"/>
      </w:pPr>
      <w:r>
        <w:rPr>
          <w:rFonts w:ascii="Times New Roman" w:eastAsia="Calibri" w:hAnsi="Times New Roman"/>
          <w:color w:val="000000"/>
          <w:sz w:val="28"/>
          <w:szCs w:val="28"/>
          <w:lang w:val="kk-KZ"/>
        </w:rPr>
        <w:lastRenderedPageBreak/>
        <w:t>Также,</w:t>
      </w:r>
      <w:r w:rsidR="006831E7">
        <w:rPr>
          <w:rFonts w:ascii="Times New Roman" w:eastAsia="Arial Unicode MS" w:hAnsi="Times New Roman"/>
          <w:color w:val="000000"/>
          <w:sz w:val="28"/>
          <w:szCs w:val="28"/>
          <w:lang w:val="kk-KZ"/>
        </w:rPr>
        <w:t xml:space="preserve"> в</w:t>
      </w:r>
      <w:r>
        <w:rPr>
          <w:rFonts w:ascii="Times New Roman" w:eastAsia="Arial Unicode MS" w:hAnsi="Times New Roman"/>
          <w:color w:val="000000"/>
          <w:sz w:val="28"/>
          <w:szCs w:val="28"/>
          <w:lang w:val="kk-KZ"/>
        </w:rPr>
        <w:t xml:space="preserve"> 2023 году</w:t>
      </w:r>
      <w:r w:rsidR="006831E7">
        <w:rPr>
          <w:rFonts w:ascii="Times New Roman" w:eastAsia="Arial Unicode MS" w:hAnsi="Times New Roman"/>
          <w:color w:val="000000"/>
          <w:sz w:val="28"/>
          <w:szCs w:val="28"/>
          <w:lang w:val="kk-KZ"/>
        </w:rPr>
        <w:t xml:space="preserve"> </w:t>
      </w:r>
      <w:r>
        <w:rPr>
          <w:rFonts w:ascii="Times New Roman" w:eastAsia="Arial Unicode MS" w:hAnsi="Times New Roman"/>
          <w:sz w:val="28"/>
          <w:szCs w:val="28"/>
          <w:lang w:val="kk-KZ"/>
        </w:rPr>
        <w:t>Летние игры в Ханчжоу (Китай)</w:t>
      </w:r>
      <w:r w:rsidR="006831E7">
        <w:rPr>
          <w:rFonts w:ascii="Times New Roman" w:eastAsia="Arial Unicode MS" w:hAnsi="Times New Roman"/>
          <w:sz w:val="28"/>
          <w:szCs w:val="28"/>
          <w:lang w:val="kk-KZ"/>
        </w:rPr>
        <w:t xml:space="preserve"> </w:t>
      </w:r>
      <w:r>
        <w:rPr>
          <w:rFonts w:ascii="Times New Roman" w:eastAsia="Arial Unicode MS" w:hAnsi="Times New Roman"/>
          <w:color w:val="000000"/>
          <w:sz w:val="28"/>
          <w:szCs w:val="28"/>
          <w:lang w:val="kk-KZ"/>
        </w:rPr>
        <w:t>Параазиатские игры-</w:t>
      </w:r>
      <w:r w:rsidR="006831E7" w:rsidRPr="006831E7">
        <w:rPr>
          <w:rFonts w:ascii="Times New Roman" w:eastAsia="Arial Unicode MS" w:hAnsi="Times New Roman"/>
          <w:color w:val="000000"/>
          <w:sz w:val="28"/>
          <w:szCs w:val="28"/>
          <w:lang w:val="kk-KZ"/>
        </w:rPr>
        <w:t xml:space="preserve"> </w:t>
      </w:r>
      <w:r w:rsidR="006831E7">
        <w:rPr>
          <w:rFonts w:ascii="Times New Roman" w:eastAsia="Arial Unicode MS" w:hAnsi="Times New Roman"/>
          <w:color w:val="000000"/>
          <w:sz w:val="28"/>
          <w:szCs w:val="28"/>
          <w:lang w:val="kk-KZ"/>
        </w:rPr>
        <w:t xml:space="preserve">планируется участие </w:t>
      </w:r>
      <w:r>
        <w:rPr>
          <w:rFonts w:ascii="Times New Roman" w:eastAsia="Arial Unicode MS" w:hAnsi="Times New Roman"/>
          <w:color w:val="000000"/>
          <w:sz w:val="28"/>
          <w:szCs w:val="28"/>
          <w:lang w:val="kk-KZ"/>
        </w:rPr>
        <w:t>5,</w:t>
      </w:r>
      <w:r>
        <w:rPr>
          <w:rFonts w:ascii="Times New Roman" w:eastAsia="Calibri" w:hAnsi="Times New Roman"/>
          <w:color w:val="000000"/>
          <w:sz w:val="28"/>
          <w:szCs w:val="28"/>
          <w:lang w:val="kk-KZ"/>
        </w:rPr>
        <w:t>20 спортсменов на Азиатски</w:t>
      </w:r>
      <w:r w:rsidR="006831E7">
        <w:rPr>
          <w:rFonts w:ascii="Times New Roman" w:eastAsia="Calibri" w:hAnsi="Times New Roman"/>
          <w:color w:val="000000"/>
          <w:sz w:val="28"/>
          <w:szCs w:val="28"/>
          <w:lang w:val="kk-KZ"/>
        </w:rPr>
        <w:t>х</w:t>
      </w:r>
      <w:r>
        <w:rPr>
          <w:rFonts w:ascii="Times New Roman" w:eastAsia="Calibri" w:hAnsi="Times New Roman"/>
          <w:color w:val="000000"/>
          <w:sz w:val="28"/>
          <w:szCs w:val="28"/>
          <w:lang w:val="kk-KZ"/>
        </w:rPr>
        <w:t xml:space="preserve"> игр</w:t>
      </w:r>
      <w:r w:rsidR="006831E7">
        <w:rPr>
          <w:rFonts w:ascii="Times New Roman" w:eastAsia="Calibri" w:hAnsi="Times New Roman"/>
          <w:color w:val="000000"/>
          <w:sz w:val="28"/>
          <w:szCs w:val="28"/>
          <w:lang w:val="kk-KZ"/>
        </w:rPr>
        <w:t>ах</w:t>
      </w:r>
      <w:r>
        <w:rPr>
          <w:rFonts w:ascii="Times New Roman" w:eastAsia="Arial Unicode MS" w:hAnsi="Times New Roman"/>
          <w:color w:val="000000"/>
          <w:sz w:val="28"/>
          <w:szCs w:val="28"/>
          <w:lang w:val="kk-KZ"/>
        </w:rPr>
        <w:t>.</w:t>
      </w:r>
    </w:p>
    <w:p w14:paraId="2A14BDE5" w14:textId="77777777" w:rsidR="00924E25" w:rsidRDefault="00000000">
      <w:pPr>
        <w:spacing w:after="0" w:line="240" w:lineRule="auto"/>
        <w:ind w:firstLine="708"/>
        <w:contextualSpacing/>
        <w:jc w:val="both"/>
        <w:rPr>
          <w:rFonts w:ascii="Times New Roman" w:eastAsia="Calibri" w:hAnsi="Times New Roman"/>
          <w:color w:val="000000"/>
          <w:sz w:val="28"/>
          <w:szCs w:val="28"/>
          <w:lang w:val="kk-KZ"/>
        </w:rPr>
      </w:pPr>
      <w:r>
        <w:rPr>
          <w:rFonts w:ascii="Times New Roman" w:eastAsia="Calibri" w:hAnsi="Times New Roman"/>
          <w:color w:val="000000"/>
          <w:sz w:val="28"/>
          <w:szCs w:val="28"/>
          <w:lang w:val="kk-KZ"/>
        </w:rPr>
        <w:t>О развитии массового спорта</w:t>
      </w:r>
    </w:p>
    <w:p w14:paraId="78C5C9E9" w14:textId="77777777" w:rsidR="00924E25" w:rsidRDefault="00000000">
      <w:pPr>
        <w:spacing w:after="0" w:line="240" w:lineRule="auto"/>
        <w:ind w:firstLine="709"/>
        <w:jc w:val="both"/>
      </w:pPr>
      <w:r>
        <w:rPr>
          <w:rFonts w:ascii="Times New Roman" w:eastAsia="Calibri" w:hAnsi="Times New Roman"/>
          <w:bCs/>
          <w:sz w:val="28"/>
          <w:szCs w:val="28"/>
          <w:lang w:val="kk-KZ"/>
        </w:rPr>
        <w:t>К отчетному периоду 2023 года численность населения всех возрастов, занимающихся физической культурой и спортом, достигла 882 566 человек, что составляет 41,47% от общей численности населения области. (План на 2023 год - 42%).</w:t>
      </w:r>
    </w:p>
    <w:p w14:paraId="56DFFA09" w14:textId="77777777" w:rsidR="00924E25" w:rsidRDefault="00000000">
      <w:pPr>
        <w:spacing w:after="0" w:line="240" w:lineRule="auto"/>
        <w:ind w:firstLine="709"/>
        <w:jc w:val="both"/>
      </w:pPr>
      <w:r>
        <w:rPr>
          <w:rFonts w:ascii="Times New Roman" w:eastAsia="Calibri" w:hAnsi="Times New Roman"/>
          <w:sz w:val="28"/>
          <w:szCs w:val="28"/>
          <w:lang w:val="kk-KZ"/>
        </w:rPr>
        <w:t>Согласно утвержденному плану на 2023 год на территории области проведено 1428 спортивно-массовых мероприятий с охватом 189 602 человек, в том числе в сельской местности – 1066 мероприятий с охватом 122 928 человек.</w:t>
      </w:r>
    </w:p>
    <w:p w14:paraId="698817FD" w14:textId="77777777" w:rsidR="00924E25" w:rsidRDefault="00000000">
      <w:pPr>
        <w:spacing w:after="0" w:line="240" w:lineRule="auto"/>
        <w:ind w:firstLine="709"/>
        <w:contextualSpacing/>
        <w:jc w:val="both"/>
        <w:rPr>
          <w:rFonts w:ascii="Times New Roman" w:eastAsia="Calibri" w:hAnsi="Times New Roman"/>
          <w:color w:val="000000"/>
          <w:sz w:val="28"/>
          <w:szCs w:val="28"/>
          <w:lang w:val="kk-KZ"/>
        </w:rPr>
      </w:pPr>
      <w:r>
        <w:rPr>
          <w:rFonts w:ascii="Times New Roman" w:eastAsia="Calibri" w:hAnsi="Times New Roman"/>
          <w:color w:val="000000"/>
          <w:sz w:val="28"/>
          <w:szCs w:val="28"/>
          <w:lang w:val="kk-KZ"/>
        </w:rPr>
        <w:t>Для систематического привлечения населения к занятиям спортом и физической культурой с начала 2023 года в сельской местности введены в эксплуатацию 229 единиц методистов по спорту и 246 единиц инструкторов по спорту.</w:t>
      </w:r>
    </w:p>
    <w:p w14:paraId="250D3441" w14:textId="591685DE" w:rsidR="00924E25" w:rsidRDefault="006831E7">
      <w:pPr>
        <w:pBdr>
          <w:bottom w:val="single" w:sz="4" w:space="2" w:color="FFFFFF"/>
        </w:pBdr>
        <w:spacing w:after="0" w:line="240" w:lineRule="auto"/>
        <w:ind w:firstLine="708"/>
        <w:contextualSpacing/>
        <w:jc w:val="both"/>
        <w:rPr>
          <w:rFonts w:ascii="Times New Roman" w:hAnsi="Times New Roman"/>
          <w:color w:val="000000"/>
          <w:sz w:val="28"/>
          <w:szCs w:val="28"/>
          <w:lang w:val="kk-KZ"/>
        </w:rPr>
      </w:pPr>
      <w:r>
        <w:rPr>
          <w:rFonts w:ascii="Times New Roman" w:hAnsi="Times New Roman"/>
          <w:color w:val="000000"/>
          <w:sz w:val="28"/>
          <w:szCs w:val="28"/>
          <w:lang w:val="kk-KZ"/>
        </w:rPr>
        <w:t>По спортсменам с ограниченными возможностями</w:t>
      </w:r>
    </w:p>
    <w:p w14:paraId="069A784F" w14:textId="77777777" w:rsidR="00924E25" w:rsidRDefault="00000000">
      <w:pPr>
        <w:pStyle w:val="af9"/>
        <w:pBdr>
          <w:bottom w:val="single" w:sz="4" w:space="2" w:color="FFFFFF"/>
        </w:pBdr>
        <w:spacing w:after="0"/>
        <w:ind w:left="0" w:firstLine="709"/>
        <w:contextualSpacing/>
        <w:jc w:val="both"/>
        <w:rPr>
          <w:color w:val="000000"/>
          <w:sz w:val="28"/>
          <w:szCs w:val="28"/>
          <w:lang w:val="kk-KZ"/>
        </w:rPr>
      </w:pPr>
      <w:r>
        <w:rPr>
          <w:color w:val="000000"/>
          <w:sz w:val="28"/>
          <w:szCs w:val="28"/>
          <w:lang w:val="kk-KZ"/>
        </w:rPr>
        <w:t>В Туркестанской области зарегистрировано 97 508 граждан с ограниченными возможностями здоровья. Из них 42 098 человек не имеют противопоказаний к занятиям спортом и физической культурой.</w:t>
      </w:r>
    </w:p>
    <w:p w14:paraId="6F06283E" w14:textId="1005F6E7" w:rsidR="00924E25" w:rsidRPr="0019480F" w:rsidRDefault="00000000">
      <w:pPr>
        <w:pStyle w:val="af9"/>
        <w:pBdr>
          <w:bottom w:val="single" w:sz="4" w:space="2" w:color="FFFFFF"/>
        </w:pBdr>
        <w:spacing w:after="0"/>
        <w:ind w:left="0" w:firstLine="709"/>
        <w:contextualSpacing/>
        <w:jc w:val="both"/>
        <w:rPr>
          <w:lang w:val="ru-RU"/>
        </w:rPr>
      </w:pPr>
      <w:r>
        <w:rPr>
          <w:color w:val="000000"/>
          <w:sz w:val="28"/>
          <w:szCs w:val="28"/>
          <w:lang w:val="kk-KZ"/>
        </w:rPr>
        <w:t>Численность систематически занимающихся физической культурой и спортом составляет 4298 человек (</w:t>
      </w:r>
      <w:r w:rsidRPr="003018CE">
        <w:rPr>
          <w:i/>
          <w:iCs/>
          <w:color w:val="000000"/>
          <w:sz w:val="28"/>
          <w:szCs w:val="28"/>
          <w:lang w:val="kk-KZ"/>
        </w:rPr>
        <w:t xml:space="preserve">в 2021 году – 4113 </w:t>
      </w:r>
      <w:r w:rsidR="003018CE">
        <w:rPr>
          <w:i/>
          <w:iCs/>
          <w:color w:val="000000"/>
          <w:sz w:val="28"/>
          <w:szCs w:val="28"/>
          <w:lang w:val="kk-KZ"/>
        </w:rPr>
        <w:t>занимающихся</w:t>
      </w:r>
      <w:r>
        <w:rPr>
          <w:color w:val="000000"/>
          <w:sz w:val="28"/>
          <w:szCs w:val="28"/>
          <w:lang w:val="kk-KZ"/>
        </w:rPr>
        <w:t>), в том числе в сельской местности – 3135 человек, что составляет 10,2% (</w:t>
      </w:r>
      <w:r w:rsidRPr="003018CE">
        <w:rPr>
          <w:i/>
          <w:iCs/>
          <w:color w:val="000000"/>
          <w:sz w:val="28"/>
          <w:szCs w:val="28"/>
          <w:lang w:val="kk-KZ"/>
        </w:rPr>
        <w:t>в 2021 году – 9,1%)</w:t>
      </w:r>
      <w:r>
        <w:rPr>
          <w:color w:val="000000"/>
          <w:sz w:val="28"/>
          <w:szCs w:val="28"/>
          <w:lang w:val="kk-KZ"/>
        </w:rPr>
        <w:t xml:space="preserve"> от числа граждан с ограниченными возможностями здоровья, не имеющих противопоказаний к занятиям спортом и физической культурой.</w:t>
      </w:r>
    </w:p>
    <w:p w14:paraId="5A42BF8B" w14:textId="77777777" w:rsidR="00924E25" w:rsidRDefault="00000000">
      <w:pPr>
        <w:pStyle w:val="af9"/>
        <w:pBdr>
          <w:bottom w:val="single" w:sz="4" w:space="2" w:color="FFFFFF"/>
        </w:pBdr>
        <w:spacing w:after="0"/>
        <w:ind w:left="0" w:firstLine="709"/>
        <w:contextualSpacing/>
        <w:jc w:val="both"/>
        <w:rPr>
          <w:sz w:val="28"/>
          <w:szCs w:val="28"/>
          <w:lang w:val="kk-KZ" w:eastAsia="en-US"/>
        </w:rPr>
      </w:pPr>
      <w:r>
        <w:rPr>
          <w:sz w:val="28"/>
          <w:szCs w:val="28"/>
          <w:lang w:val="kk-KZ" w:eastAsia="en-US"/>
        </w:rPr>
        <w:t>В настоящее время в Туркестанской области действует спортивный клуб для людей с ограниченными возможностями «Сауран».</w:t>
      </w:r>
    </w:p>
    <w:p w14:paraId="4DBB1C6D" w14:textId="77777777" w:rsidR="00924E25" w:rsidRDefault="00000000">
      <w:pPr>
        <w:pStyle w:val="af9"/>
        <w:pBdr>
          <w:bottom w:val="single" w:sz="4" w:space="2" w:color="FFFFFF"/>
        </w:pBdr>
        <w:spacing w:after="0"/>
        <w:ind w:left="0" w:firstLine="709"/>
        <w:contextualSpacing/>
        <w:jc w:val="both"/>
        <w:rPr>
          <w:sz w:val="28"/>
          <w:szCs w:val="28"/>
          <w:lang w:val="kk-KZ" w:eastAsia="en-US"/>
        </w:rPr>
      </w:pPr>
      <w:r>
        <w:rPr>
          <w:sz w:val="28"/>
          <w:szCs w:val="28"/>
          <w:lang w:val="kk-KZ" w:eastAsia="en-US"/>
        </w:rPr>
        <w:t>34 тренера спортивного клуба ежедневно работают с 266 гражданами с ограниченными возможностями.</w:t>
      </w:r>
    </w:p>
    <w:p w14:paraId="1E3E4EC7" w14:textId="77777777" w:rsidR="00924E25" w:rsidRDefault="00000000">
      <w:pPr>
        <w:pStyle w:val="af9"/>
        <w:pBdr>
          <w:bottom w:val="single" w:sz="4" w:space="2" w:color="FFFFFF"/>
        </w:pBdr>
        <w:spacing w:after="0"/>
        <w:ind w:left="0" w:firstLine="709"/>
        <w:contextualSpacing/>
        <w:jc w:val="both"/>
        <w:rPr>
          <w:sz w:val="28"/>
          <w:szCs w:val="28"/>
          <w:lang w:val="kk-KZ"/>
        </w:rPr>
      </w:pPr>
      <w:r>
        <w:rPr>
          <w:sz w:val="28"/>
          <w:szCs w:val="28"/>
          <w:lang w:val="kk-KZ"/>
        </w:rPr>
        <w:t>Национальные виды спорта</w:t>
      </w:r>
    </w:p>
    <w:p w14:paraId="5760DF37" w14:textId="7825097A" w:rsidR="00924E25" w:rsidRDefault="00000000">
      <w:pPr>
        <w:pStyle w:val="af9"/>
        <w:pBdr>
          <w:bottom w:val="single" w:sz="4" w:space="2" w:color="FFFFFF"/>
        </w:pBdr>
        <w:spacing w:after="0"/>
        <w:ind w:left="0" w:firstLine="709"/>
        <w:contextualSpacing/>
        <w:jc w:val="both"/>
        <w:rPr>
          <w:sz w:val="28"/>
          <w:szCs w:val="28"/>
          <w:lang w:val="kk-KZ"/>
        </w:rPr>
      </w:pPr>
      <w:r>
        <w:rPr>
          <w:sz w:val="28"/>
          <w:szCs w:val="28"/>
          <w:lang w:val="kk-KZ"/>
        </w:rPr>
        <w:t>В Туркестанской области развиваются 10 видов исконно народных видов спорта нашей страны (</w:t>
      </w:r>
      <w:r w:rsidRPr="003018CE">
        <w:rPr>
          <w:i/>
          <w:iCs/>
          <w:sz w:val="28"/>
          <w:szCs w:val="28"/>
          <w:lang w:val="kk-KZ"/>
        </w:rPr>
        <w:t>асык ату, казахская борьба, кокпар, тенге илу, тогызкумалак, аударыспак, байга, жамбы ату, саят, жекпе-жек</w:t>
      </w:r>
      <w:r>
        <w:rPr>
          <w:sz w:val="28"/>
          <w:szCs w:val="28"/>
          <w:lang w:val="kk-KZ"/>
        </w:rPr>
        <w:t xml:space="preserve">) и олимпийский вид спорта, в 2071 спортивных секциях, действующих в области, </w:t>
      </w:r>
      <w:r w:rsidR="003018CE">
        <w:rPr>
          <w:sz w:val="28"/>
          <w:szCs w:val="28"/>
          <w:lang w:val="kk-KZ"/>
        </w:rPr>
        <w:t>регулярно</w:t>
      </w:r>
      <w:r>
        <w:rPr>
          <w:sz w:val="28"/>
          <w:szCs w:val="28"/>
          <w:lang w:val="kk-KZ"/>
        </w:rPr>
        <w:t xml:space="preserve"> занимаются 110 385 человек (</w:t>
      </w:r>
      <w:r w:rsidRPr="003018CE">
        <w:rPr>
          <w:i/>
          <w:iCs/>
          <w:sz w:val="28"/>
          <w:szCs w:val="28"/>
          <w:lang w:val="kk-KZ"/>
        </w:rPr>
        <w:t>в том числе 1696 в сельской местности</w:t>
      </w:r>
      <w:r>
        <w:rPr>
          <w:sz w:val="28"/>
          <w:szCs w:val="28"/>
          <w:lang w:val="kk-KZ"/>
        </w:rPr>
        <w:t>), что составляет 13,3% от общего числа занимающихся.</w:t>
      </w:r>
    </w:p>
    <w:p w14:paraId="3A60204A" w14:textId="25435E0A" w:rsidR="00924E25" w:rsidRDefault="00000000">
      <w:pPr>
        <w:pStyle w:val="af9"/>
        <w:pBdr>
          <w:bottom w:val="single" w:sz="4" w:space="2" w:color="FFFFFF"/>
        </w:pBdr>
        <w:spacing w:after="0"/>
        <w:ind w:left="0" w:firstLine="709"/>
        <w:contextualSpacing/>
        <w:jc w:val="both"/>
        <w:rPr>
          <w:sz w:val="28"/>
          <w:szCs w:val="28"/>
          <w:lang w:val="kk-KZ"/>
        </w:rPr>
      </w:pPr>
      <w:r>
        <w:rPr>
          <w:sz w:val="28"/>
          <w:szCs w:val="28"/>
          <w:lang w:val="kk-KZ"/>
        </w:rPr>
        <w:t>Спортсмены Туркестанской области заняли 3 место в командном зачете, приняв участие в марафоне-гонке «Великий степной поход», который про</w:t>
      </w:r>
      <w:r w:rsidR="003018CE">
        <w:rPr>
          <w:sz w:val="28"/>
          <w:szCs w:val="28"/>
          <w:lang w:val="kk-KZ"/>
        </w:rPr>
        <w:t xml:space="preserve">ходил </w:t>
      </w:r>
      <w:r>
        <w:rPr>
          <w:sz w:val="28"/>
          <w:szCs w:val="28"/>
          <w:lang w:val="kk-KZ"/>
        </w:rPr>
        <w:t xml:space="preserve"> с 17 по 29 сентября 2022 года по маршруту Нур-Султан – Туркестан.</w:t>
      </w:r>
    </w:p>
    <w:p w14:paraId="14C39286" w14:textId="77777777" w:rsidR="00924E25" w:rsidRDefault="00000000">
      <w:pPr>
        <w:pStyle w:val="af9"/>
        <w:pBdr>
          <w:bottom w:val="single" w:sz="4" w:space="2" w:color="FFFFFF"/>
        </w:pBdr>
        <w:spacing w:after="0"/>
        <w:ind w:left="0" w:firstLine="708"/>
        <w:contextualSpacing/>
        <w:jc w:val="both"/>
        <w:rPr>
          <w:bCs/>
          <w:sz w:val="28"/>
          <w:szCs w:val="28"/>
          <w:lang w:val="kk-KZ" w:eastAsia="en-US"/>
        </w:rPr>
      </w:pPr>
      <w:r>
        <w:rPr>
          <w:bCs/>
          <w:sz w:val="28"/>
          <w:szCs w:val="28"/>
          <w:lang w:val="kk-KZ" w:eastAsia="en-US"/>
        </w:rPr>
        <w:t>Спортивная инфраструктура</w:t>
      </w:r>
    </w:p>
    <w:p w14:paraId="2DD8D7C7" w14:textId="77777777" w:rsidR="00924E25" w:rsidRDefault="00000000">
      <w:pPr>
        <w:pStyle w:val="af9"/>
        <w:pBdr>
          <w:bottom w:val="single" w:sz="4" w:space="7" w:color="FFFFFF"/>
        </w:pBdr>
        <w:spacing w:after="0"/>
        <w:ind w:left="0" w:firstLine="709"/>
        <w:contextualSpacing/>
        <w:jc w:val="both"/>
        <w:rPr>
          <w:b/>
          <w:sz w:val="28"/>
          <w:szCs w:val="28"/>
          <w:u w:val="single"/>
          <w:lang w:val="kk-KZ"/>
        </w:rPr>
      </w:pPr>
      <w:r>
        <w:rPr>
          <w:bCs/>
          <w:sz w:val="28"/>
          <w:szCs w:val="28"/>
          <w:lang w:val="kk-KZ" w:eastAsia="en-US"/>
        </w:rPr>
        <w:t xml:space="preserve">В настоящее время на территории области зарегистрировано 4674 спортивных объектов.                        </w:t>
      </w:r>
    </w:p>
    <w:p w14:paraId="72DAB080" w14:textId="77777777" w:rsidR="00924E25" w:rsidRDefault="00000000">
      <w:pPr>
        <w:pStyle w:val="af9"/>
        <w:pBdr>
          <w:bottom w:val="single" w:sz="4" w:space="7" w:color="FFFFFF"/>
        </w:pBdr>
        <w:spacing w:after="0"/>
        <w:ind w:left="0" w:firstLine="709"/>
        <w:jc w:val="both"/>
        <w:rPr>
          <w:bCs/>
          <w:sz w:val="28"/>
          <w:szCs w:val="28"/>
          <w:lang w:val="kk-KZ" w:eastAsia="en-US"/>
        </w:rPr>
      </w:pPr>
      <w:r>
        <w:rPr>
          <w:bCs/>
          <w:sz w:val="28"/>
          <w:szCs w:val="28"/>
          <w:lang w:val="kk-KZ" w:eastAsia="en-US"/>
        </w:rPr>
        <w:t>В соответствии с Комплексным планом социально-экономического развития Туркестанской области на 2021-2025 годы, поддерживаемым Правительством Республики Казахстан, в 2023 году в регионе ведутся строительные работы объектов физической культуры и спорта.</w:t>
      </w:r>
    </w:p>
    <w:p w14:paraId="4AB21C14" w14:textId="77777777" w:rsidR="00924E25" w:rsidRDefault="00000000">
      <w:pPr>
        <w:pStyle w:val="af9"/>
        <w:pBdr>
          <w:bottom w:val="single" w:sz="4" w:space="7" w:color="FFFFFF"/>
        </w:pBdr>
        <w:spacing w:after="0"/>
        <w:ind w:left="0" w:firstLine="709"/>
        <w:contextualSpacing/>
        <w:jc w:val="both"/>
        <w:rPr>
          <w:bCs/>
          <w:sz w:val="28"/>
          <w:szCs w:val="28"/>
          <w:lang w:val="kk-KZ" w:eastAsia="en-US"/>
        </w:rPr>
      </w:pPr>
      <w:r>
        <w:rPr>
          <w:bCs/>
          <w:sz w:val="28"/>
          <w:szCs w:val="28"/>
          <w:lang w:val="kk-KZ" w:eastAsia="en-US"/>
        </w:rPr>
        <w:lastRenderedPageBreak/>
        <w:t>В начале июня в Туркестане завершено строительство и сдан в эксплуатацию Международный теннисный центр, а в новом административно-деловом центре Туркестана завершено строительство Ледового дворца.</w:t>
      </w:r>
    </w:p>
    <w:p w14:paraId="2DEC1597" w14:textId="77777777" w:rsidR="00924E25" w:rsidRDefault="00000000">
      <w:pPr>
        <w:pStyle w:val="af9"/>
        <w:pBdr>
          <w:bottom w:val="single" w:sz="4" w:space="7" w:color="FFFFFF"/>
        </w:pBdr>
        <w:spacing w:after="0"/>
        <w:ind w:left="0"/>
        <w:contextualSpacing/>
        <w:jc w:val="both"/>
        <w:rPr>
          <w:bCs/>
          <w:sz w:val="28"/>
          <w:szCs w:val="28"/>
          <w:lang w:val="kk-KZ" w:eastAsia="en-US"/>
        </w:rPr>
      </w:pPr>
      <w:r>
        <w:rPr>
          <w:rFonts w:eastAsia="Times New Roman"/>
          <w:bCs/>
          <w:sz w:val="28"/>
          <w:szCs w:val="28"/>
          <w:lang w:val="kk-KZ" w:eastAsia="en-US"/>
        </w:rPr>
        <w:t xml:space="preserve">         Кроме того, ведутся строительные работы по реконструкции спортивного комплекса областной спортивной школы имени Б. Саттарханова в Туркестане и возведению дополнительного здания на 320 зрителей, а также строительство спортивного комплекса на гребном канале «Ескек» на территории нового административно-делового центра.</w:t>
      </w:r>
    </w:p>
    <w:p w14:paraId="55051207" w14:textId="0F74804C" w:rsidR="00924E25" w:rsidRPr="0019480F" w:rsidRDefault="00000000">
      <w:pPr>
        <w:pStyle w:val="af9"/>
        <w:pBdr>
          <w:bottom w:val="single" w:sz="4" w:space="7" w:color="FFFFFF"/>
        </w:pBdr>
        <w:spacing w:after="0"/>
        <w:ind w:left="0"/>
        <w:contextualSpacing/>
        <w:jc w:val="both"/>
        <w:rPr>
          <w:lang w:val="ru-RU"/>
        </w:rPr>
      </w:pPr>
      <w:r>
        <w:rPr>
          <w:rFonts w:eastAsia="Times New Roman"/>
          <w:bCs/>
          <w:color w:val="FF0000"/>
          <w:sz w:val="28"/>
          <w:szCs w:val="28"/>
          <w:lang w:val="kk-KZ" w:eastAsia="en-US"/>
        </w:rPr>
        <w:t xml:space="preserve">         </w:t>
      </w:r>
      <w:r>
        <w:rPr>
          <w:bCs/>
          <w:sz w:val="28"/>
          <w:szCs w:val="28"/>
          <w:lang w:val="kk-KZ" w:eastAsia="en-US"/>
        </w:rPr>
        <w:t xml:space="preserve">В рамках республиканского специального проекта «Ауыл - Ел бесігі» в области завершено строительство спортивного зала в сельском округе «Бабайкорган», Сауранском районе, </w:t>
      </w:r>
      <w:r w:rsidR="00DB35C1">
        <w:rPr>
          <w:bCs/>
          <w:sz w:val="28"/>
          <w:szCs w:val="28"/>
          <w:lang w:val="kk-KZ" w:eastAsia="en-US"/>
        </w:rPr>
        <w:t xml:space="preserve">ведется </w:t>
      </w:r>
      <w:r>
        <w:rPr>
          <w:bCs/>
          <w:sz w:val="28"/>
          <w:szCs w:val="28"/>
          <w:lang w:val="kk-KZ" w:eastAsia="en-US"/>
        </w:rPr>
        <w:t>строительство физкультурно-оздоровительного комплекса в поселке «Мырзакент», строительство физкультурно-оздоровительного комплекса в селе «1 Ма</w:t>
      </w:r>
      <w:r w:rsidR="003018CE">
        <w:rPr>
          <w:bCs/>
          <w:sz w:val="28"/>
          <w:szCs w:val="28"/>
          <w:lang w:val="kk-KZ" w:eastAsia="en-US"/>
        </w:rPr>
        <w:t>м</w:t>
      </w:r>
      <w:r>
        <w:rPr>
          <w:bCs/>
          <w:sz w:val="28"/>
          <w:szCs w:val="28"/>
          <w:lang w:val="kk-KZ" w:eastAsia="en-US"/>
        </w:rPr>
        <w:t xml:space="preserve">ыр», строительство физкультурно-оздоровительного комплекса в селе «Агыбет», строительство современного футбольного поля в селе «Оркенди», строительство спортивного комплекса в поселке «Карасу», строительство спортивного комплекса в </w:t>
      </w:r>
      <w:r w:rsidR="00DB35C1">
        <w:rPr>
          <w:bCs/>
          <w:sz w:val="28"/>
          <w:szCs w:val="28"/>
          <w:lang w:val="kk-KZ" w:eastAsia="en-US"/>
        </w:rPr>
        <w:t xml:space="preserve">Байдыбекском </w:t>
      </w:r>
      <w:r>
        <w:rPr>
          <w:bCs/>
          <w:sz w:val="28"/>
          <w:szCs w:val="28"/>
          <w:lang w:val="kk-KZ" w:eastAsia="en-US"/>
        </w:rPr>
        <w:t>районе , строительство спортивного комплекса в селе «</w:t>
      </w:r>
      <w:r w:rsidR="00DB35C1">
        <w:rPr>
          <w:bCs/>
          <w:sz w:val="28"/>
          <w:szCs w:val="28"/>
          <w:lang w:val="kk-KZ" w:eastAsia="en-US"/>
        </w:rPr>
        <w:t>Оркенди</w:t>
      </w:r>
      <w:r>
        <w:rPr>
          <w:bCs/>
          <w:sz w:val="28"/>
          <w:szCs w:val="28"/>
          <w:lang w:val="kk-KZ" w:eastAsia="en-US"/>
        </w:rPr>
        <w:t xml:space="preserve">», </w:t>
      </w:r>
      <w:r w:rsidR="00DB35C1">
        <w:rPr>
          <w:bCs/>
          <w:sz w:val="28"/>
          <w:szCs w:val="28"/>
          <w:lang w:val="kk-KZ" w:eastAsia="en-US"/>
        </w:rPr>
        <w:t xml:space="preserve">строительство физкультурно-оздоровительного комплекса  </w:t>
      </w:r>
      <w:r>
        <w:rPr>
          <w:bCs/>
          <w:sz w:val="28"/>
          <w:szCs w:val="28"/>
          <w:lang w:val="kk-KZ" w:eastAsia="en-US"/>
        </w:rPr>
        <w:t xml:space="preserve"> в </w:t>
      </w:r>
      <w:r w:rsidR="00DB35C1">
        <w:rPr>
          <w:bCs/>
          <w:sz w:val="28"/>
          <w:szCs w:val="28"/>
          <w:lang w:val="kk-KZ" w:eastAsia="en-US"/>
        </w:rPr>
        <w:t>населенном пункте</w:t>
      </w:r>
      <w:r>
        <w:rPr>
          <w:bCs/>
          <w:sz w:val="28"/>
          <w:szCs w:val="28"/>
          <w:lang w:val="kk-KZ" w:eastAsia="en-US"/>
        </w:rPr>
        <w:t xml:space="preserve"> «Карасу», </w:t>
      </w:r>
      <w:r w:rsidR="00DB35C1">
        <w:rPr>
          <w:bCs/>
          <w:sz w:val="28"/>
          <w:szCs w:val="28"/>
          <w:lang w:val="kk-KZ" w:eastAsia="en-US"/>
        </w:rPr>
        <w:t>Сайрамского района.</w:t>
      </w:r>
    </w:p>
    <w:p w14:paraId="3E917E05" w14:textId="77777777" w:rsidR="00924E25" w:rsidRDefault="00000000">
      <w:pPr>
        <w:pStyle w:val="af9"/>
        <w:pBdr>
          <w:bottom w:val="single" w:sz="4" w:space="7" w:color="FFFFFF"/>
        </w:pBdr>
        <w:spacing w:after="0"/>
        <w:ind w:left="0" w:firstLine="708"/>
        <w:contextualSpacing/>
        <w:jc w:val="both"/>
        <w:rPr>
          <w:bCs/>
          <w:sz w:val="28"/>
          <w:szCs w:val="28"/>
          <w:lang w:val="kk-KZ" w:eastAsia="en-US"/>
        </w:rPr>
      </w:pPr>
      <w:r>
        <w:rPr>
          <w:bCs/>
          <w:sz w:val="28"/>
          <w:szCs w:val="28"/>
          <w:lang w:val="kk-KZ" w:eastAsia="en-US"/>
        </w:rPr>
        <w:t>Завершение строительных работ и ввод объекта в эксплуатацию запланированы на ноябрь-декабрь 2023 года.</w:t>
      </w:r>
    </w:p>
    <w:p w14:paraId="6E9C59BC" w14:textId="77777777" w:rsidR="00924E25" w:rsidRDefault="00000000">
      <w:pPr>
        <w:pBdr>
          <w:bottom w:val="single" w:sz="4" w:space="7" w:color="FFFFFF"/>
        </w:pBdr>
        <w:spacing w:after="0" w:line="240" w:lineRule="auto"/>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t>В рамках государственного спортивного заказа</w:t>
      </w:r>
    </w:p>
    <w:p w14:paraId="7F2B6BEB" w14:textId="77777777" w:rsidR="00924E25" w:rsidRDefault="00000000">
      <w:pPr>
        <w:pBdr>
          <w:bottom w:val="single" w:sz="4" w:space="7" w:color="FFFFFF"/>
        </w:pBd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В ходе государственного аудита за отчетный период в рамках государственного спортивного заказа в спортивных секциях 92 поставщиков (индивидуальных предпринимателей) занималось 14 509 детей.</w:t>
      </w:r>
    </w:p>
    <w:p w14:paraId="3FD8027E" w14:textId="77777777" w:rsidR="00924E25" w:rsidRDefault="00000000">
      <w:pPr>
        <w:spacing w:after="0" w:line="240" w:lineRule="auto"/>
        <w:ind w:firstLine="708"/>
        <w:jc w:val="both"/>
        <w:rPr>
          <w:rFonts w:ascii="Times New Roman" w:hAnsi="Times New Roman"/>
          <w:b/>
          <w:color w:val="000000"/>
          <w:sz w:val="28"/>
          <w:szCs w:val="28"/>
          <w:lang w:val="kk-KZ"/>
        </w:rPr>
      </w:pPr>
      <w:r>
        <w:rPr>
          <w:rFonts w:ascii="Times New Roman" w:hAnsi="Times New Roman"/>
          <w:b/>
          <w:color w:val="000000"/>
          <w:sz w:val="28"/>
          <w:szCs w:val="28"/>
          <w:lang w:val="kk-KZ"/>
        </w:rPr>
        <w:t>2.2 Основные результаты государственного аудита</w:t>
      </w:r>
    </w:p>
    <w:p w14:paraId="5CE479CF" w14:textId="78BF83F3" w:rsidR="00924E25" w:rsidRDefault="00000000">
      <w:pPr>
        <w:spacing w:after="0" w:line="240" w:lineRule="auto"/>
        <w:jc w:val="both"/>
      </w:pPr>
      <w:r>
        <w:rPr>
          <w:rFonts w:ascii="Times New Roman" w:hAnsi="Times New Roman"/>
          <w:b/>
          <w:sz w:val="28"/>
          <w:szCs w:val="28"/>
          <w:lang w:val="kk-KZ"/>
        </w:rPr>
        <w:tab/>
      </w:r>
      <w:r w:rsidR="00DB35C1">
        <w:rPr>
          <w:rFonts w:ascii="Times New Roman" w:hAnsi="Times New Roman"/>
          <w:b/>
          <w:sz w:val="28"/>
          <w:szCs w:val="28"/>
          <w:lang w:val="kk-KZ"/>
        </w:rPr>
        <w:t>По</w:t>
      </w:r>
      <w:r>
        <w:rPr>
          <w:rFonts w:ascii="Times New Roman" w:hAnsi="Times New Roman"/>
          <w:b/>
          <w:sz w:val="28"/>
          <w:szCs w:val="28"/>
          <w:lang w:val="kk-KZ"/>
        </w:rPr>
        <w:t xml:space="preserve"> мероприяти</w:t>
      </w:r>
      <w:r w:rsidR="00DB35C1">
        <w:rPr>
          <w:rFonts w:ascii="Times New Roman" w:hAnsi="Times New Roman"/>
          <w:b/>
          <w:sz w:val="28"/>
          <w:szCs w:val="28"/>
          <w:lang w:val="kk-KZ"/>
        </w:rPr>
        <w:t>ям</w:t>
      </w:r>
      <w:r>
        <w:rPr>
          <w:rFonts w:ascii="Times New Roman" w:hAnsi="Times New Roman"/>
          <w:b/>
          <w:sz w:val="28"/>
          <w:szCs w:val="28"/>
          <w:lang w:val="kk-KZ"/>
        </w:rPr>
        <w:t xml:space="preserve"> </w:t>
      </w:r>
      <w:r w:rsidR="00DB35C1">
        <w:rPr>
          <w:rFonts w:ascii="Times New Roman" w:hAnsi="Times New Roman"/>
          <w:b/>
          <w:sz w:val="28"/>
          <w:szCs w:val="28"/>
          <w:lang w:val="kk-KZ"/>
        </w:rPr>
        <w:t xml:space="preserve"> </w:t>
      </w:r>
      <w:r>
        <w:rPr>
          <w:rFonts w:ascii="Times New Roman" w:hAnsi="Times New Roman"/>
          <w:b/>
          <w:sz w:val="28"/>
          <w:szCs w:val="28"/>
          <w:lang w:val="kk-KZ"/>
        </w:rPr>
        <w:t>государственно</w:t>
      </w:r>
      <w:r w:rsidR="00DB35C1">
        <w:rPr>
          <w:rFonts w:ascii="Times New Roman" w:hAnsi="Times New Roman"/>
          <w:b/>
          <w:sz w:val="28"/>
          <w:szCs w:val="28"/>
          <w:lang w:val="kk-KZ"/>
        </w:rPr>
        <w:t>го</w:t>
      </w:r>
      <w:r>
        <w:rPr>
          <w:rFonts w:ascii="Times New Roman" w:hAnsi="Times New Roman"/>
          <w:b/>
          <w:sz w:val="28"/>
          <w:szCs w:val="28"/>
          <w:lang w:val="kk-KZ"/>
        </w:rPr>
        <w:t xml:space="preserve"> аудит</w:t>
      </w:r>
      <w:r w:rsidR="00DB35C1">
        <w:rPr>
          <w:rFonts w:ascii="Times New Roman" w:hAnsi="Times New Roman"/>
          <w:b/>
          <w:sz w:val="28"/>
          <w:szCs w:val="28"/>
          <w:lang w:val="kk-KZ"/>
        </w:rPr>
        <w:t>а</w:t>
      </w:r>
    </w:p>
    <w:p w14:paraId="4421D277" w14:textId="6EF9DE88" w:rsidR="00924E25" w:rsidRDefault="00000000">
      <w:pPr>
        <w:spacing w:after="0" w:line="240" w:lineRule="auto"/>
        <w:ind w:firstLine="708"/>
        <w:jc w:val="both"/>
        <w:rPr>
          <w:rFonts w:ascii="Times New Roman" w:hAnsi="Times New Roman"/>
          <w:b/>
          <w:bCs/>
          <w:color w:val="000000"/>
          <w:sz w:val="20"/>
          <w:szCs w:val="20"/>
          <w:lang w:val="kk-KZ" w:eastAsia="ru-RU"/>
        </w:rPr>
      </w:pPr>
      <w:r>
        <w:rPr>
          <w:rFonts w:ascii="Times New Roman" w:hAnsi="Times New Roman"/>
          <w:sz w:val="28"/>
          <w:szCs w:val="28"/>
          <w:lang w:val="kk-KZ" w:eastAsia="ru-RU"/>
        </w:rPr>
        <w:t xml:space="preserve">Всего </w:t>
      </w:r>
      <w:r w:rsidR="00DB35C1">
        <w:rPr>
          <w:rFonts w:ascii="Times New Roman" w:hAnsi="Times New Roman"/>
          <w:sz w:val="28"/>
          <w:szCs w:val="28"/>
          <w:lang w:val="kk-KZ" w:eastAsia="ru-RU"/>
        </w:rPr>
        <w:t>охвачено аудитом</w:t>
      </w:r>
      <w:r>
        <w:rPr>
          <w:rFonts w:ascii="Times New Roman" w:hAnsi="Times New Roman"/>
          <w:sz w:val="28"/>
          <w:szCs w:val="28"/>
          <w:lang w:val="kk-KZ" w:eastAsia="ru-RU"/>
        </w:rPr>
        <w:t xml:space="preserve"> на сумму 87 099 513,3 тыс. тенге (</w:t>
      </w:r>
      <w:r w:rsidRPr="00DB35C1">
        <w:rPr>
          <w:rFonts w:ascii="Times New Roman" w:hAnsi="Times New Roman"/>
          <w:i/>
          <w:iCs/>
          <w:sz w:val="28"/>
          <w:szCs w:val="28"/>
          <w:lang w:val="kk-KZ" w:eastAsia="ru-RU"/>
        </w:rPr>
        <w:t>РБ – 42 896 438,0 тыс. тенге, МБ – 44 203 075,3 тыс. тенге</w:t>
      </w:r>
      <w:r>
        <w:rPr>
          <w:rFonts w:ascii="Times New Roman" w:hAnsi="Times New Roman"/>
          <w:sz w:val="28"/>
          <w:szCs w:val="28"/>
          <w:lang w:val="kk-KZ" w:eastAsia="ru-RU"/>
        </w:rPr>
        <w:t>), в том числе за 2021 год – 467 726,1 тыс. тенге, за 2022 год – 46 745 931,1 тыс. тенге (</w:t>
      </w:r>
      <w:r w:rsidRPr="00380C8E">
        <w:rPr>
          <w:rFonts w:ascii="Times New Roman" w:hAnsi="Times New Roman"/>
          <w:i/>
          <w:iCs/>
          <w:sz w:val="28"/>
          <w:szCs w:val="28"/>
          <w:lang w:val="kk-KZ" w:eastAsia="ru-RU"/>
        </w:rPr>
        <w:t>в том числе РБ – 42 896 438,0 тыс. тенге</w:t>
      </w:r>
      <w:r>
        <w:rPr>
          <w:rFonts w:ascii="Times New Roman" w:hAnsi="Times New Roman"/>
          <w:sz w:val="28"/>
          <w:szCs w:val="28"/>
          <w:lang w:val="kk-KZ" w:eastAsia="ru-RU"/>
        </w:rPr>
        <w:t>) и за 1 полугодие 2023 года – 39 885 856,1 тыс. тенге.</w:t>
      </w:r>
    </w:p>
    <w:p w14:paraId="6093F805" w14:textId="2E316478" w:rsidR="00924E25" w:rsidRDefault="00000000">
      <w:pPr>
        <w:spacing w:after="0" w:line="240" w:lineRule="auto"/>
        <w:ind w:firstLine="708"/>
        <w:jc w:val="both"/>
      </w:pPr>
      <w:r>
        <w:rPr>
          <w:rFonts w:ascii="Times New Roman" w:hAnsi="Times New Roman"/>
          <w:sz w:val="28"/>
          <w:szCs w:val="28"/>
          <w:lang w:val="kk-KZ" w:eastAsia="ru-RU"/>
        </w:rPr>
        <w:t xml:space="preserve">Из 9 объектов, охваченных в ходе общего аудита, финансовые нарушения выявлены по 5 объектам </w:t>
      </w:r>
      <w:r w:rsidR="00380C8E">
        <w:rPr>
          <w:rFonts w:ascii="Times New Roman" w:hAnsi="Times New Roman"/>
          <w:sz w:val="28"/>
          <w:szCs w:val="28"/>
          <w:lang w:val="kk-KZ" w:eastAsia="ru-RU"/>
        </w:rPr>
        <w:t xml:space="preserve">аудита </w:t>
      </w:r>
      <w:r>
        <w:rPr>
          <w:rFonts w:ascii="Times New Roman" w:hAnsi="Times New Roman"/>
          <w:sz w:val="28"/>
          <w:szCs w:val="28"/>
          <w:lang w:val="kk-KZ" w:eastAsia="ru-RU"/>
        </w:rPr>
        <w:t xml:space="preserve"> на сумму </w:t>
      </w:r>
      <w:r w:rsidRPr="00380C8E">
        <w:rPr>
          <w:rFonts w:ascii="Times New Roman" w:hAnsi="Times New Roman"/>
          <w:b/>
          <w:bCs/>
          <w:sz w:val="28"/>
          <w:szCs w:val="28"/>
          <w:lang w:val="kk-KZ" w:eastAsia="ru-RU"/>
        </w:rPr>
        <w:t>3 110 632,8 тыс. тенге</w:t>
      </w:r>
      <w:r>
        <w:rPr>
          <w:rFonts w:ascii="Times New Roman" w:hAnsi="Times New Roman"/>
          <w:sz w:val="28"/>
          <w:szCs w:val="28"/>
          <w:lang w:val="kk-KZ" w:eastAsia="ru-RU"/>
        </w:rPr>
        <w:t>, в том числе:</w:t>
      </w:r>
    </w:p>
    <w:p w14:paraId="279EBB06" w14:textId="29141C8C" w:rsidR="00924E25" w:rsidRDefault="00000000">
      <w:pPr>
        <w:spacing w:after="0" w:line="240" w:lineRule="auto"/>
        <w:ind w:firstLine="708"/>
        <w:jc w:val="both"/>
        <w:rPr>
          <w:rFonts w:ascii="Times New Roman" w:hAnsi="Times New Roman"/>
          <w:b/>
          <w:sz w:val="28"/>
          <w:szCs w:val="28"/>
          <w:lang w:val="kk-KZ" w:eastAsia="ru-RU"/>
        </w:rPr>
      </w:pPr>
      <w:r>
        <w:rPr>
          <w:rFonts w:ascii="Times New Roman" w:hAnsi="Times New Roman"/>
          <w:sz w:val="28"/>
          <w:szCs w:val="28"/>
          <w:lang w:val="kk-KZ" w:eastAsia="ru-RU"/>
        </w:rPr>
        <w:t xml:space="preserve">- всего финансовых нарушений на сумму </w:t>
      </w:r>
      <w:r w:rsidRPr="00380C8E">
        <w:rPr>
          <w:rFonts w:ascii="Times New Roman" w:hAnsi="Times New Roman"/>
          <w:b/>
          <w:bCs/>
          <w:sz w:val="28"/>
          <w:szCs w:val="28"/>
          <w:lang w:val="kk-KZ" w:eastAsia="ru-RU"/>
        </w:rPr>
        <w:t>2 580 024,4 тыс. тенге</w:t>
      </w:r>
      <w:r>
        <w:rPr>
          <w:rFonts w:ascii="Times New Roman" w:hAnsi="Times New Roman"/>
          <w:sz w:val="28"/>
          <w:szCs w:val="28"/>
          <w:lang w:val="kk-KZ" w:eastAsia="ru-RU"/>
        </w:rPr>
        <w:t xml:space="preserve"> (</w:t>
      </w:r>
      <w:r w:rsidRPr="00380C8E">
        <w:rPr>
          <w:rFonts w:ascii="Times New Roman" w:hAnsi="Times New Roman"/>
          <w:b/>
          <w:bCs/>
          <w:sz w:val="28"/>
          <w:szCs w:val="28"/>
          <w:lang w:val="kk-KZ" w:eastAsia="ru-RU"/>
        </w:rPr>
        <w:t>сумма взысканных средств 2 580 024,4 тыс. тенге</w:t>
      </w:r>
      <w:r>
        <w:rPr>
          <w:rFonts w:ascii="Times New Roman" w:hAnsi="Times New Roman"/>
          <w:sz w:val="28"/>
          <w:szCs w:val="28"/>
          <w:lang w:val="kk-KZ" w:eastAsia="ru-RU"/>
        </w:rPr>
        <w:t xml:space="preserve">) по 4 объектам </w:t>
      </w:r>
      <w:r w:rsidR="00380C8E">
        <w:rPr>
          <w:rFonts w:ascii="Times New Roman" w:hAnsi="Times New Roman"/>
          <w:sz w:val="28"/>
          <w:szCs w:val="28"/>
          <w:lang w:val="kk-KZ" w:eastAsia="ru-RU"/>
        </w:rPr>
        <w:t>аудита</w:t>
      </w:r>
      <w:r>
        <w:rPr>
          <w:rFonts w:ascii="Times New Roman" w:hAnsi="Times New Roman"/>
          <w:sz w:val="28"/>
          <w:szCs w:val="28"/>
          <w:lang w:val="kk-KZ" w:eastAsia="ru-RU"/>
        </w:rPr>
        <w:t>;</w:t>
      </w:r>
    </w:p>
    <w:p w14:paraId="0F799B8A" w14:textId="5652B7B3" w:rsidR="00924E25" w:rsidRDefault="00000000">
      <w:pPr>
        <w:spacing w:after="0" w:line="240" w:lineRule="auto"/>
        <w:ind w:firstLine="708"/>
        <w:jc w:val="both"/>
      </w:pPr>
      <w:r>
        <w:rPr>
          <w:rFonts w:ascii="Times New Roman" w:hAnsi="Times New Roman"/>
          <w:sz w:val="28"/>
          <w:szCs w:val="28"/>
          <w:lang w:val="kk-KZ" w:eastAsia="ru-RU"/>
        </w:rPr>
        <w:t xml:space="preserve">- по 1 объекту </w:t>
      </w:r>
      <w:r w:rsidR="00380C8E">
        <w:rPr>
          <w:rFonts w:ascii="Times New Roman" w:hAnsi="Times New Roman"/>
          <w:sz w:val="28"/>
          <w:szCs w:val="28"/>
          <w:lang w:val="kk-KZ" w:eastAsia="ru-RU"/>
        </w:rPr>
        <w:t>аудита</w:t>
      </w:r>
      <w:r>
        <w:rPr>
          <w:rFonts w:ascii="Times New Roman" w:hAnsi="Times New Roman"/>
          <w:sz w:val="28"/>
          <w:szCs w:val="28"/>
          <w:lang w:val="kk-KZ" w:eastAsia="ru-RU"/>
        </w:rPr>
        <w:t xml:space="preserve"> выявлена сумма неэффективно использованных бюджетных средств (активов) в размере </w:t>
      </w:r>
      <w:r w:rsidRPr="00380C8E">
        <w:rPr>
          <w:rFonts w:ascii="Times New Roman" w:hAnsi="Times New Roman"/>
          <w:b/>
          <w:bCs/>
          <w:sz w:val="28"/>
          <w:szCs w:val="28"/>
          <w:lang w:val="kk-KZ" w:eastAsia="ru-RU"/>
        </w:rPr>
        <w:t>530 608,4</w:t>
      </w:r>
      <w:r>
        <w:rPr>
          <w:rFonts w:ascii="Times New Roman" w:hAnsi="Times New Roman"/>
          <w:sz w:val="28"/>
          <w:szCs w:val="28"/>
          <w:lang w:val="kk-KZ" w:eastAsia="ru-RU"/>
        </w:rPr>
        <w:t xml:space="preserve"> </w:t>
      </w:r>
      <w:r w:rsidRPr="00380C8E">
        <w:rPr>
          <w:rFonts w:ascii="Times New Roman" w:hAnsi="Times New Roman"/>
          <w:b/>
          <w:bCs/>
          <w:sz w:val="28"/>
          <w:szCs w:val="28"/>
          <w:lang w:val="kk-KZ" w:eastAsia="ru-RU"/>
        </w:rPr>
        <w:t>тыс</w:t>
      </w:r>
      <w:r>
        <w:rPr>
          <w:rFonts w:ascii="Times New Roman" w:hAnsi="Times New Roman"/>
          <w:sz w:val="28"/>
          <w:szCs w:val="28"/>
          <w:lang w:val="kk-KZ" w:eastAsia="ru-RU"/>
        </w:rPr>
        <w:t>. тенге.</w:t>
      </w:r>
    </w:p>
    <w:p w14:paraId="4750C61D" w14:textId="782720A4" w:rsidR="00924E25" w:rsidRDefault="00D85976">
      <w:pPr>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В ходе аудита</w:t>
      </w:r>
      <w:r w:rsidR="00000000">
        <w:rPr>
          <w:rFonts w:ascii="Times New Roman" w:hAnsi="Times New Roman"/>
          <w:sz w:val="28"/>
          <w:szCs w:val="28"/>
          <w:lang w:val="kk-KZ" w:eastAsia="ru-RU"/>
        </w:rPr>
        <w:t xml:space="preserve"> взыскано всего </w:t>
      </w:r>
      <w:r w:rsidR="00000000" w:rsidRPr="00380C8E">
        <w:rPr>
          <w:rFonts w:ascii="Times New Roman" w:hAnsi="Times New Roman"/>
          <w:b/>
          <w:bCs/>
          <w:sz w:val="28"/>
          <w:szCs w:val="28"/>
          <w:lang w:val="kk-KZ" w:eastAsia="ru-RU"/>
        </w:rPr>
        <w:t>691 665,1</w:t>
      </w:r>
      <w:r w:rsidR="00000000">
        <w:rPr>
          <w:rFonts w:ascii="Times New Roman" w:hAnsi="Times New Roman"/>
          <w:sz w:val="28"/>
          <w:szCs w:val="28"/>
          <w:lang w:val="kk-KZ" w:eastAsia="ru-RU"/>
        </w:rPr>
        <w:t xml:space="preserve"> тыс. тенге.</w:t>
      </w:r>
    </w:p>
    <w:p w14:paraId="00CD1D3B" w14:textId="77777777" w:rsidR="00924E25" w:rsidRDefault="00000000">
      <w:pPr>
        <w:autoSpaceDE w:val="0"/>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Вместе с тем, процессуальные нарушения законодательства в деятельности объекта государственного аудита, в том числе связанные с реализацией возложенных на него задач и функций, составили 11 единиц по 6 объектам аудита.</w:t>
      </w:r>
    </w:p>
    <w:p w14:paraId="57E719FA" w14:textId="18529791" w:rsidR="00924E25" w:rsidRDefault="00000000">
      <w:pPr>
        <w:pBdr>
          <w:bottom w:val="single" w:sz="4" w:space="10" w:color="FFFFFF"/>
        </w:pBdr>
        <w:spacing w:after="0" w:line="240" w:lineRule="auto"/>
        <w:ind w:firstLine="708"/>
        <w:contextualSpacing/>
        <w:jc w:val="both"/>
        <w:rPr>
          <w:rFonts w:ascii="Times New Roman" w:hAnsi="Times New Roman"/>
          <w:b/>
          <w:sz w:val="28"/>
          <w:szCs w:val="28"/>
          <w:lang w:val="kk-KZ" w:eastAsia="ru-RU"/>
        </w:rPr>
      </w:pPr>
      <w:r>
        <w:rPr>
          <w:rFonts w:ascii="Times New Roman" w:hAnsi="Times New Roman"/>
          <w:b/>
          <w:sz w:val="28"/>
          <w:szCs w:val="28"/>
          <w:lang w:val="kk-KZ" w:eastAsia="ru-RU"/>
        </w:rPr>
        <w:t xml:space="preserve">В ходе </w:t>
      </w:r>
      <w:r w:rsidR="00380C8E">
        <w:rPr>
          <w:rFonts w:ascii="Times New Roman" w:hAnsi="Times New Roman"/>
          <w:b/>
          <w:sz w:val="28"/>
          <w:szCs w:val="28"/>
          <w:lang w:val="kk-KZ" w:eastAsia="ru-RU"/>
        </w:rPr>
        <w:t xml:space="preserve">аудита </w:t>
      </w:r>
      <w:r>
        <w:rPr>
          <w:rFonts w:ascii="Times New Roman" w:hAnsi="Times New Roman"/>
          <w:b/>
          <w:sz w:val="28"/>
          <w:szCs w:val="28"/>
          <w:lang w:val="kk-KZ" w:eastAsia="ru-RU"/>
        </w:rPr>
        <w:t>были выявлены следующие нарушения:</w:t>
      </w:r>
    </w:p>
    <w:p w14:paraId="57DC78D7" w14:textId="3EBF9CEC" w:rsidR="00924E25" w:rsidRDefault="00000000">
      <w:pPr>
        <w:pBdr>
          <w:bottom w:val="single" w:sz="4" w:space="0" w:color="FFFFFF"/>
        </w:pBdr>
        <w:spacing w:after="0" w:line="240" w:lineRule="auto"/>
        <w:ind w:firstLine="567"/>
        <w:contextualSpacing/>
        <w:jc w:val="both"/>
        <w:rPr>
          <w:rFonts w:ascii="Times New Roman" w:hAnsi="Times New Roman"/>
          <w:b/>
          <w:bCs/>
          <w:sz w:val="28"/>
          <w:szCs w:val="28"/>
          <w:lang w:val="kk-KZ" w:eastAsia="ru-RU"/>
        </w:rPr>
      </w:pPr>
      <w:r>
        <w:rPr>
          <w:rFonts w:ascii="Times New Roman" w:hAnsi="Times New Roman"/>
          <w:b/>
          <w:sz w:val="28"/>
          <w:szCs w:val="28"/>
          <w:lang w:val="kk-KZ"/>
        </w:rPr>
        <w:lastRenderedPageBreak/>
        <w:t xml:space="preserve">I. При ведении бухгалтерского учета и составлении бюджетной и финансовой отчетности выявлены финансовые нарушения на общую сумму 2 580 024,4 тыс. тенге в 4 </w:t>
      </w:r>
      <w:r w:rsidR="00380C8E">
        <w:rPr>
          <w:rFonts w:ascii="Times New Roman" w:hAnsi="Times New Roman"/>
          <w:b/>
          <w:sz w:val="28"/>
          <w:szCs w:val="28"/>
          <w:lang w:val="kk-KZ"/>
        </w:rPr>
        <w:t>учреждениях</w:t>
      </w:r>
      <w:r>
        <w:rPr>
          <w:rFonts w:ascii="Times New Roman" w:hAnsi="Times New Roman"/>
          <w:b/>
          <w:sz w:val="28"/>
          <w:szCs w:val="28"/>
          <w:lang w:val="kk-KZ"/>
        </w:rPr>
        <w:t>, а именно:</w:t>
      </w:r>
    </w:p>
    <w:p w14:paraId="4014C06C" w14:textId="44C6C46D" w:rsidR="00924E25" w:rsidRDefault="00000000">
      <w:pPr>
        <w:pBdr>
          <w:bottom w:val="single" w:sz="4" w:space="0" w:color="FFFFFF"/>
        </w:pBdr>
        <w:spacing w:after="0" w:line="240" w:lineRule="auto"/>
        <w:ind w:firstLine="567"/>
        <w:contextualSpacing/>
        <w:jc w:val="both"/>
        <w:rPr>
          <w:rFonts w:ascii="Times New Roman" w:hAnsi="Times New Roman"/>
          <w:i/>
          <w:sz w:val="28"/>
          <w:szCs w:val="28"/>
          <w:lang w:val="kk-KZ" w:eastAsia="ru-RU"/>
        </w:rPr>
      </w:pPr>
      <w:r>
        <w:rPr>
          <w:rFonts w:ascii="Times New Roman" w:hAnsi="Times New Roman"/>
          <w:sz w:val="28"/>
          <w:szCs w:val="28"/>
          <w:lang w:val="kk-KZ" w:eastAsia="ru-RU"/>
        </w:rPr>
        <w:t xml:space="preserve">1. 288 852,8 тыс. тенге по </w:t>
      </w:r>
      <w:r w:rsidR="00B77812">
        <w:rPr>
          <w:rFonts w:ascii="Times New Roman" w:hAnsi="Times New Roman"/>
          <w:sz w:val="28"/>
          <w:szCs w:val="28"/>
          <w:lang w:val="kk-KZ" w:eastAsia="ru-RU"/>
        </w:rPr>
        <w:t>Г</w:t>
      </w:r>
      <w:r w:rsidR="00D85976">
        <w:rPr>
          <w:rFonts w:ascii="Times New Roman" w:hAnsi="Times New Roman"/>
          <w:sz w:val="28"/>
          <w:szCs w:val="28"/>
          <w:lang w:val="kk-KZ" w:eastAsia="ru-RU"/>
        </w:rPr>
        <w:t xml:space="preserve">осударственное учреждение </w:t>
      </w:r>
      <w:r>
        <w:rPr>
          <w:rFonts w:ascii="Times New Roman" w:hAnsi="Times New Roman"/>
          <w:sz w:val="28"/>
          <w:szCs w:val="28"/>
          <w:lang w:val="kk-KZ" w:eastAsia="ru-RU"/>
        </w:rPr>
        <w:t>«Созакский районный отдел жилищно-коммунального хозяйства, пассажирского транспорта и автомобильных дорог». (</w:t>
      </w:r>
      <w:r w:rsidRPr="00D85976">
        <w:rPr>
          <w:rFonts w:ascii="Times New Roman" w:hAnsi="Times New Roman"/>
          <w:i/>
          <w:iCs/>
          <w:sz w:val="28"/>
          <w:szCs w:val="28"/>
          <w:lang w:val="kk-KZ" w:eastAsia="ru-RU"/>
        </w:rPr>
        <w:t xml:space="preserve">Нарушения, выявленные </w:t>
      </w:r>
      <w:r w:rsidR="00D85976" w:rsidRPr="00D85976">
        <w:rPr>
          <w:rFonts w:ascii="Times New Roman" w:hAnsi="Times New Roman"/>
          <w:i/>
          <w:iCs/>
          <w:sz w:val="28"/>
          <w:szCs w:val="28"/>
          <w:lang w:val="kk-KZ" w:eastAsia="ru-RU"/>
        </w:rPr>
        <w:t>в ходе аудита</w:t>
      </w:r>
      <w:r w:rsidRPr="00D85976">
        <w:rPr>
          <w:rFonts w:ascii="Times New Roman" w:hAnsi="Times New Roman"/>
          <w:i/>
          <w:iCs/>
          <w:sz w:val="28"/>
          <w:szCs w:val="28"/>
          <w:lang w:val="kk-KZ" w:eastAsia="ru-RU"/>
        </w:rPr>
        <w:t>, устранены</w:t>
      </w:r>
      <w:r>
        <w:rPr>
          <w:rFonts w:ascii="Times New Roman" w:hAnsi="Times New Roman"/>
          <w:sz w:val="28"/>
          <w:szCs w:val="28"/>
          <w:lang w:val="kk-KZ" w:eastAsia="ru-RU"/>
        </w:rPr>
        <w:t>).</w:t>
      </w:r>
    </w:p>
    <w:p w14:paraId="7726D3C9" w14:textId="42849930" w:rsidR="00924E25" w:rsidRDefault="00000000">
      <w:pPr>
        <w:pBdr>
          <w:bottom w:val="single" w:sz="4" w:space="0" w:color="FFFFFF"/>
        </w:pBdr>
        <w:spacing w:after="0" w:line="240" w:lineRule="auto"/>
        <w:ind w:firstLine="567"/>
        <w:contextualSpacing/>
        <w:jc w:val="both"/>
        <w:rPr>
          <w:rFonts w:ascii="Times New Roman" w:hAnsi="Times New Roman"/>
          <w:sz w:val="28"/>
          <w:szCs w:val="28"/>
          <w:lang w:val="kk-KZ" w:eastAsia="ru-RU"/>
        </w:rPr>
      </w:pPr>
      <w:r>
        <w:rPr>
          <w:rFonts w:ascii="Times New Roman" w:hAnsi="Times New Roman"/>
          <w:sz w:val="28"/>
          <w:szCs w:val="28"/>
          <w:lang w:val="kk-KZ" w:eastAsia="ru-RU"/>
        </w:rPr>
        <w:t xml:space="preserve">Вместе с тем, в ходе государственного аудита выявлено, что стоимость объектов </w:t>
      </w:r>
      <w:r w:rsidR="00642254">
        <w:rPr>
          <w:rFonts w:ascii="Times New Roman" w:hAnsi="Times New Roman"/>
          <w:sz w:val="28"/>
          <w:szCs w:val="28"/>
          <w:lang w:val="kk-KZ" w:eastAsia="ru-RU"/>
        </w:rPr>
        <w:t>ГЧП</w:t>
      </w:r>
      <w:r>
        <w:rPr>
          <w:rFonts w:ascii="Times New Roman" w:hAnsi="Times New Roman"/>
          <w:sz w:val="28"/>
          <w:szCs w:val="28"/>
          <w:lang w:val="kk-KZ" w:eastAsia="ru-RU"/>
        </w:rPr>
        <w:t xml:space="preserve"> объекта аудита (</w:t>
      </w:r>
      <w:r w:rsidRPr="00D85976">
        <w:rPr>
          <w:rFonts w:ascii="Times New Roman" w:hAnsi="Times New Roman"/>
          <w:i/>
          <w:iCs/>
          <w:sz w:val="28"/>
          <w:szCs w:val="28"/>
          <w:lang w:val="kk-KZ" w:eastAsia="ru-RU"/>
        </w:rPr>
        <w:t>уличного освещения населённых пунктов Созакского района</w:t>
      </w:r>
      <w:r>
        <w:rPr>
          <w:rFonts w:ascii="Times New Roman" w:hAnsi="Times New Roman"/>
          <w:sz w:val="28"/>
          <w:szCs w:val="28"/>
          <w:lang w:val="kk-KZ" w:eastAsia="ru-RU"/>
        </w:rPr>
        <w:t xml:space="preserve">) не определена и не включена в баланс. В ходе аудита объекту аудита рекомендовано определить стоимость объектов </w:t>
      </w:r>
      <w:r w:rsidR="00642254">
        <w:rPr>
          <w:rFonts w:ascii="Times New Roman" w:hAnsi="Times New Roman"/>
          <w:sz w:val="28"/>
          <w:szCs w:val="28"/>
          <w:lang w:val="kk-KZ" w:eastAsia="ru-RU"/>
        </w:rPr>
        <w:t>ГЧП</w:t>
      </w:r>
      <w:r>
        <w:rPr>
          <w:rFonts w:ascii="Times New Roman" w:hAnsi="Times New Roman"/>
          <w:sz w:val="28"/>
          <w:szCs w:val="28"/>
          <w:lang w:val="kk-KZ" w:eastAsia="ru-RU"/>
        </w:rPr>
        <w:t xml:space="preserve"> и включить её в баланс.</w:t>
      </w:r>
    </w:p>
    <w:p w14:paraId="2797BD15" w14:textId="7AECD589" w:rsidR="00924E25" w:rsidRDefault="00000000">
      <w:pPr>
        <w:pBdr>
          <w:bottom w:val="single" w:sz="4" w:space="0" w:color="FFFFFF"/>
        </w:pBdr>
        <w:spacing w:after="0" w:line="240" w:lineRule="auto"/>
        <w:ind w:firstLine="567"/>
        <w:contextualSpacing/>
        <w:jc w:val="both"/>
      </w:pPr>
      <w:r>
        <w:rPr>
          <w:rFonts w:ascii="Times New Roman" w:hAnsi="Times New Roman"/>
          <w:sz w:val="28"/>
          <w:szCs w:val="28"/>
          <w:lang w:val="kk-KZ" w:eastAsia="ru-RU"/>
        </w:rPr>
        <w:t xml:space="preserve">Далее, в ходе подготовки аудиторского отчета, в результате независимой оценки объектов </w:t>
      </w:r>
      <w:r w:rsidR="00642254">
        <w:rPr>
          <w:rFonts w:ascii="Times New Roman" w:hAnsi="Times New Roman"/>
          <w:sz w:val="28"/>
          <w:szCs w:val="28"/>
          <w:lang w:val="kk-KZ" w:eastAsia="ru-RU"/>
        </w:rPr>
        <w:t>ГЧП</w:t>
      </w:r>
      <w:r>
        <w:rPr>
          <w:rFonts w:ascii="Times New Roman" w:hAnsi="Times New Roman"/>
          <w:sz w:val="28"/>
          <w:szCs w:val="28"/>
          <w:lang w:val="kk-KZ" w:eastAsia="ru-RU"/>
        </w:rPr>
        <w:t xml:space="preserve">, реализуемых на территории Сузакского района, была определена общая стоимость объектов </w:t>
      </w:r>
      <w:r w:rsidR="00642254">
        <w:rPr>
          <w:rFonts w:ascii="Times New Roman" w:hAnsi="Times New Roman"/>
          <w:sz w:val="28"/>
          <w:szCs w:val="28"/>
          <w:lang w:val="kk-KZ" w:eastAsia="ru-RU"/>
        </w:rPr>
        <w:t>ГЧП</w:t>
      </w:r>
      <w:r>
        <w:rPr>
          <w:rFonts w:ascii="Times New Roman" w:hAnsi="Times New Roman"/>
          <w:sz w:val="28"/>
          <w:szCs w:val="28"/>
          <w:lang w:val="kk-KZ" w:eastAsia="ru-RU"/>
        </w:rPr>
        <w:t xml:space="preserve"> (</w:t>
      </w:r>
      <w:r w:rsidRPr="00D85976">
        <w:rPr>
          <w:rFonts w:ascii="Times New Roman" w:hAnsi="Times New Roman"/>
          <w:i/>
          <w:iCs/>
          <w:sz w:val="28"/>
          <w:szCs w:val="28"/>
          <w:lang w:val="kk-KZ" w:eastAsia="ru-RU"/>
        </w:rPr>
        <w:t xml:space="preserve">отчет об оценке </w:t>
      </w:r>
      <w:r w:rsidR="00093D86">
        <w:rPr>
          <w:rFonts w:ascii="Times New Roman" w:hAnsi="Times New Roman"/>
          <w:i/>
          <w:iCs/>
          <w:sz w:val="28"/>
          <w:szCs w:val="28"/>
          <w:lang w:val="kk-KZ" w:eastAsia="ru-RU"/>
        </w:rPr>
        <w:t xml:space="preserve">№SHM-0052/23-ЧЗ </w:t>
      </w:r>
      <w:r w:rsidRPr="00D85976">
        <w:rPr>
          <w:rFonts w:ascii="Times New Roman" w:hAnsi="Times New Roman"/>
          <w:i/>
          <w:iCs/>
          <w:sz w:val="28"/>
          <w:szCs w:val="28"/>
          <w:lang w:val="kk-KZ" w:eastAsia="ru-RU"/>
        </w:rPr>
        <w:t xml:space="preserve"> от 20.10.2023 г. независимой оценочной компании ТОО KAZPRICE</w:t>
      </w:r>
      <w:r>
        <w:rPr>
          <w:rFonts w:ascii="Times New Roman" w:hAnsi="Times New Roman"/>
          <w:sz w:val="28"/>
          <w:szCs w:val="28"/>
          <w:lang w:val="kk-KZ" w:eastAsia="ru-RU"/>
        </w:rPr>
        <w:t>).</w:t>
      </w:r>
    </w:p>
    <w:p w14:paraId="033D9A3C" w14:textId="38E926D8" w:rsidR="00924E25" w:rsidRDefault="00000000">
      <w:pPr>
        <w:pBdr>
          <w:bottom w:val="single" w:sz="4" w:space="0" w:color="FFFFFF"/>
        </w:pBdr>
        <w:spacing w:after="0" w:line="240" w:lineRule="auto"/>
        <w:ind w:firstLine="567"/>
        <w:contextualSpacing/>
        <w:jc w:val="both"/>
      </w:pPr>
      <w:r>
        <w:rPr>
          <w:rFonts w:ascii="Times New Roman" w:hAnsi="Times New Roman"/>
          <w:sz w:val="28"/>
          <w:szCs w:val="28"/>
          <w:lang w:val="kk-KZ" w:eastAsia="ru-RU"/>
        </w:rPr>
        <w:t xml:space="preserve">По результатам отчета об оценке общая стоимость проекта </w:t>
      </w:r>
      <w:r w:rsidR="00642254">
        <w:rPr>
          <w:rFonts w:ascii="Times New Roman" w:hAnsi="Times New Roman"/>
          <w:sz w:val="28"/>
          <w:szCs w:val="28"/>
          <w:lang w:val="kk-KZ" w:eastAsia="ru-RU"/>
        </w:rPr>
        <w:t>ГЧП</w:t>
      </w:r>
      <w:r>
        <w:rPr>
          <w:rFonts w:ascii="Times New Roman" w:hAnsi="Times New Roman"/>
          <w:sz w:val="28"/>
          <w:szCs w:val="28"/>
          <w:lang w:val="kk-KZ" w:eastAsia="ru-RU"/>
        </w:rPr>
        <w:t xml:space="preserve"> (стоимость, подлежащая возмещению (</w:t>
      </w:r>
      <w:r w:rsidRPr="00D85976">
        <w:rPr>
          <w:rFonts w:ascii="Times New Roman" w:hAnsi="Times New Roman"/>
          <w:i/>
          <w:iCs/>
          <w:sz w:val="28"/>
          <w:szCs w:val="28"/>
          <w:lang w:val="kk-KZ" w:eastAsia="ru-RU"/>
        </w:rPr>
        <w:t>взысканию</w:t>
      </w:r>
      <w:r>
        <w:rPr>
          <w:rFonts w:ascii="Times New Roman" w:hAnsi="Times New Roman"/>
          <w:sz w:val="28"/>
          <w:szCs w:val="28"/>
          <w:lang w:val="kk-KZ" w:eastAsia="ru-RU"/>
        </w:rPr>
        <w:t xml:space="preserve">) объектом аудита) составила 288 852,8 тыс. тенге.    </w:t>
      </w:r>
    </w:p>
    <w:p w14:paraId="6D52ADD6" w14:textId="77777777" w:rsidR="00924E25" w:rsidRDefault="00000000">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Кроме того, в ходе подготовки аудиторского заключения установлено, что объектом государственного аудита взыскана сумма указанного финансового нарушения (</w:t>
      </w:r>
      <w:r w:rsidRPr="00D85976">
        <w:rPr>
          <w:rFonts w:ascii="Times New Roman" w:hAnsi="Times New Roman"/>
          <w:i/>
          <w:iCs/>
          <w:sz w:val="28"/>
          <w:szCs w:val="28"/>
          <w:lang w:val="kk-KZ"/>
        </w:rPr>
        <w:t>приказ и.о. начальника управления № 88 от 02.11.2023 г., исх. письмо № 229-11/01-01/897 от 08.11.2023 г.).</w:t>
      </w:r>
    </w:p>
    <w:p w14:paraId="17E3D3DF" w14:textId="5214D57C" w:rsidR="00924E25" w:rsidRDefault="00000000">
      <w:pPr>
        <w:pBdr>
          <w:bottom w:val="single" w:sz="4" w:space="0" w:color="FFFFFF"/>
        </w:pBdr>
        <w:spacing w:after="0" w:line="240" w:lineRule="auto"/>
        <w:ind w:firstLine="567"/>
        <w:contextualSpacing/>
        <w:jc w:val="both"/>
      </w:pPr>
      <w:r>
        <w:rPr>
          <w:rFonts w:ascii="Times New Roman" w:hAnsi="Times New Roman"/>
          <w:sz w:val="28"/>
          <w:szCs w:val="28"/>
          <w:lang w:val="kk-KZ" w:eastAsia="ru-RU"/>
        </w:rPr>
        <w:t xml:space="preserve">2. </w:t>
      </w:r>
      <w:r w:rsidR="00660FFC">
        <w:rPr>
          <w:rFonts w:ascii="Times New Roman" w:hAnsi="Times New Roman"/>
          <w:sz w:val="28"/>
          <w:szCs w:val="28"/>
          <w:lang w:val="kk-KZ" w:eastAsia="ru-RU"/>
        </w:rPr>
        <w:t xml:space="preserve">В </w:t>
      </w:r>
      <w:r w:rsidR="00B77812">
        <w:rPr>
          <w:rFonts w:ascii="Times New Roman" w:hAnsi="Times New Roman"/>
          <w:sz w:val="28"/>
          <w:szCs w:val="28"/>
          <w:lang w:val="kk-KZ" w:eastAsia="ru-RU"/>
        </w:rPr>
        <w:t>Г</w:t>
      </w:r>
      <w:r w:rsidR="00660FFC">
        <w:rPr>
          <w:rFonts w:ascii="Times New Roman" w:hAnsi="Times New Roman"/>
          <w:sz w:val="28"/>
          <w:szCs w:val="28"/>
          <w:lang w:val="kk-KZ" w:eastAsia="ru-RU"/>
        </w:rPr>
        <w:t xml:space="preserve">осударственном учреждении </w:t>
      </w:r>
      <w:r>
        <w:rPr>
          <w:rFonts w:ascii="Times New Roman" w:hAnsi="Times New Roman"/>
          <w:sz w:val="28"/>
          <w:szCs w:val="28"/>
          <w:lang w:val="kk-KZ" w:eastAsia="ru-RU"/>
        </w:rPr>
        <w:t>«</w:t>
      </w:r>
      <w:r w:rsidR="00660FFC">
        <w:rPr>
          <w:rFonts w:ascii="Times New Roman" w:hAnsi="Times New Roman"/>
          <w:sz w:val="28"/>
          <w:szCs w:val="28"/>
          <w:lang w:val="kk-KZ" w:eastAsia="ru-RU"/>
        </w:rPr>
        <w:t>«Отдел жилищно-коммунального хозяйства, пассажирского транспорта и автомобильных дорог  города Арыс» -</w:t>
      </w:r>
      <w:r>
        <w:rPr>
          <w:rFonts w:ascii="Times New Roman" w:hAnsi="Times New Roman"/>
          <w:sz w:val="28"/>
          <w:szCs w:val="28"/>
          <w:lang w:val="kk-KZ" w:eastAsia="ru-RU"/>
        </w:rPr>
        <w:t xml:space="preserve"> </w:t>
      </w:r>
      <w:r w:rsidR="00660FFC">
        <w:rPr>
          <w:rFonts w:ascii="Times New Roman" w:hAnsi="Times New Roman"/>
          <w:sz w:val="28"/>
          <w:szCs w:val="28"/>
          <w:lang w:val="kk-KZ" w:eastAsia="ru-RU"/>
        </w:rPr>
        <w:t xml:space="preserve">2 324,0 тыс. тенге </w:t>
      </w:r>
      <w:r>
        <w:rPr>
          <w:rFonts w:ascii="Times New Roman" w:hAnsi="Times New Roman"/>
          <w:sz w:val="28"/>
          <w:szCs w:val="28"/>
          <w:lang w:val="kk-KZ" w:eastAsia="ru-RU"/>
        </w:rPr>
        <w:t xml:space="preserve">(выявленные </w:t>
      </w:r>
      <w:r w:rsidR="00D85976">
        <w:rPr>
          <w:rFonts w:ascii="Times New Roman" w:hAnsi="Times New Roman"/>
          <w:sz w:val="28"/>
          <w:szCs w:val="28"/>
          <w:lang w:val="kk-KZ" w:eastAsia="ru-RU"/>
        </w:rPr>
        <w:t>в ходе аудита</w:t>
      </w:r>
      <w:r>
        <w:rPr>
          <w:rFonts w:ascii="Times New Roman" w:hAnsi="Times New Roman"/>
          <w:sz w:val="28"/>
          <w:szCs w:val="28"/>
          <w:lang w:val="kk-KZ" w:eastAsia="ru-RU"/>
        </w:rPr>
        <w:t xml:space="preserve"> нарушения устранены).</w:t>
      </w:r>
    </w:p>
    <w:p w14:paraId="1A43D66D" w14:textId="78A3D185" w:rsidR="00924E25" w:rsidRPr="00660FFC" w:rsidRDefault="00000000">
      <w:pPr>
        <w:pBdr>
          <w:bottom w:val="single" w:sz="4" w:space="0"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lang w:val="kk-KZ" w:eastAsia="ru-RU"/>
        </w:rPr>
        <w:t xml:space="preserve">3. </w:t>
      </w:r>
      <w:r w:rsidR="00660FFC">
        <w:rPr>
          <w:rFonts w:ascii="Times New Roman" w:hAnsi="Times New Roman"/>
          <w:sz w:val="28"/>
          <w:szCs w:val="28"/>
          <w:lang w:val="kk-KZ" w:eastAsia="ru-RU"/>
        </w:rPr>
        <w:t>В Г</w:t>
      </w:r>
      <w:r>
        <w:rPr>
          <w:rFonts w:ascii="Times New Roman" w:hAnsi="Times New Roman"/>
          <w:sz w:val="28"/>
          <w:szCs w:val="28"/>
          <w:lang w:val="kk-KZ" w:eastAsia="ru-RU"/>
        </w:rPr>
        <w:t>осударственном</w:t>
      </w:r>
      <w:r w:rsidR="00660FFC">
        <w:rPr>
          <w:rFonts w:ascii="Times New Roman" w:hAnsi="Times New Roman"/>
          <w:sz w:val="28"/>
          <w:szCs w:val="28"/>
          <w:lang w:val="kk-KZ" w:eastAsia="ru-RU"/>
        </w:rPr>
        <w:t xml:space="preserve"> </w:t>
      </w:r>
      <w:r>
        <w:rPr>
          <w:rFonts w:ascii="Times New Roman" w:hAnsi="Times New Roman"/>
          <w:sz w:val="28"/>
          <w:szCs w:val="28"/>
          <w:lang w:val="kk-KZ" w:eastAsia="ru-RU"/>
        </w:rPr>
        <w:t xml:space="preserve"> учреждени</w:t>
      </w:r>
      <w:r w:rsidR="00660FFC">
        <w:rPr>
          <w:rFonts w:ascii="Times New Roman" w:hAnsi="Times New Roman"/>
          <w:sz w:val="28"/>
          <w:szCs w:val="28"/>
          <w:lang w:val="kk-KZ" w:eastAsia="ru-RU"/>
        </w:rPr>
        <w:t>и</w:t>
      </w:r>
      <w:r>
        <w:rPr>
          <w:rFonts w:ascii="Times New Roman" w:hAnsi="Times New Roman"/>
          <w:sz w:val="28"/>
          <w:szCs w:val="28"/>
          <w:lang w:val="kk-KZ" w:eastAsia="ru-RU"/>
        </w:rPr>
        <w:t xml:space="preserve"> «</w:t>
      </w:r>
      <w:r w:rsidR="00E64C0E">
        <w:rPr>
          <w:rFonts w:ascii="Times New Roman" w:hAnsi="Times New Roman"/>
          <w:sz w:val="28"/>
          <w:szCs w:val="28"/>
          <w:lang w:val="kk-KZ" w:eastAsia="ru-RU"/>
        </w:rPr>
        <w:t xml:space="preserve"> Отдел жилищно-коммунального хозяйства и жилищной инспекции города Кентау</w:t>
      </w:r>
      <w:r>
        <w:rPr>
          <w:rFonts w:ascii="Times New Roman" w:hAnsi="Times New Roman"/>
          <w:sz w:val="28"/>
          <w:szCs w:val="28"/>
          <w:lang w:val="kk-KZ" w:eastAsia="ru-RU"/>
        </w:rPr>
        <w:t xml:space="preserve">» акимата города Кентау – 400 488,31 тыс. тенге (выявленные </w:t>
      </w:r>
      <w:r w:rsidR="00D85976">
        <w:rPr>
          <w:rFonts w:ascii="Times New Roman" w:hAnsi="Times New Roman"/>
          <w:sz w:val="28"/>
          <w:szCs w:val="28"/>
          <w:lang w:val="kk-KZ" w:eastAsia="ru-RU"/>
        </w:rPr>
        <w:t>в ходе аудита</w:t>
      </w:r>
      <w:r>
        <w:rPr>
          <w:rFonts w:ascii="Times New Roman" w:hAnsi="Times New Roman"/>
          <w:sz w:val="28"/>
          <w:szCs w:val="28"/>
          <w:lang w:val="kk-KZ" w:eastAsia="ru-RU"/>
        </w:rPr>
        <w:t xml:space="preserve"> нарушения устранены).</w:t>
      </w:r>
      <w:r w:rsidR="00660FFC" w:rsidRPr="00660FFC">
        <w:t xml:space="preserve"> </w:t>
      </w:r>
    </w:p>
    <w:p w14:paraId="3785C0DB" w14:textId="77777777" w:rsidR="00924E25" w:rsidRDefault="00000000">
      <w:pPr>
        <w:pBdr>
          <w:bottom w:val="single" w:sz="4" w:space="0" w:color="FFFFFF"/>
        </w:pBdr>
        <w:spacing w:after="0" w:line="240" w:lineRule="auto"/>
        <w:ind w:firstLine="567"/>
        <w:contextualSpacing/>
        <w:jc w:val="both"/>
        <w:rPr>
          <w:rFonts w:ascii="Times New Roman" w:hAnsi="Times New Roman"/>
          <w:sz w:val="28"/>
          <w:szCs w:val="28"/>
          <w:lang w:val="kk-KZ" w:eastAsia="ru-RU"/>
        </w:rPr>
      </w:pPr>
      <w:r>
        <w:rPr>
          <w:rFonts w:ascii="Times New Roman" w:hAnsi="Times New Roman"/>
          <w:i/>
          <w:sz w:val="28"/>
          <w:szCs w:val="28"/>
          <w:lang w:val="kk-KZ" w:eastAsia="ru-RU"/>
        </w:rPr>
        <w:t xml:space="preserve"> </w:t>
      </w:r>
      <w:r>
        <w:rPr>
          <w:rFonts w:ascii="Times New Roman" w:hAnsi="Times New Roman"/>
          <w:sz w:val="28"/>
          <w:szCs w:val="28"/>
          <w:lang w:val="kk-KZ" w:eastAsia="ru-RU"/>
        </w:rPr>
        <w:t>4. В государственном учреждении «Управление физической культуры и спорта Туркестанской области» выявлены финансовые нарушения на сумму 1 888 359,3 тыс. тенге.</w:t>
      </w:r>
    </w:p>
    <w:p w14:paraId="2144604F" w14:textId="1D4569B8" w:rsidR="00924E25" w:rsidRDefault="00000000">
      <w:pPr>
        <w:pBdr>
          <w:bottom w:val="single" w:sz="4" w:space="0" w:color="FFFFFF"/>
        </w:pBdr>
        <w:spacing w:after="0" w:line="240" w:lineRule="auto"/>
        <w:ind w:firstLine="567"/>
        <w:contextualSpacing/>
        <w:jc w:val="both"/>
        <w:rPr>
          <w:rFonts w:ascii="Times New Roman" w:hAnsi="Times New Roman"/>
          <w:i/>
          <w:sz w:val="28"/>
          <w:szCs w:val="28"/>
          <w:lang w:val="kk-KZ" w:eastAsia="ru-RU"/>
        </w:rPr>
      </w:pPr>
      <w:r>
        <w:rPr>
          <w:rFonts w:ascii="Times New Roman" w:hAnsi="Times New Roman"/>
          <w:i/>
          <w:sz w:val="28"/>
          <w:szCs w:val="28"/>
          <w:lang w:val="kk-KZ" w:eastAsia="ru-RU"/>
        </w:rPr>
        <w:t>При этом установлено, что не соблюдены требования Бюджетного кодекса Республики Казахстан от 4 декабря 2008 года № 95-IV, Учетной политики, утвержденной приказом Министра финансов Республики Казахстан от 7 сентября 2010 года № 444, а также Приказа Министра финансов Республики Казахстан «Об утверждении Плана счетов бухгалтерского учета государственных учреждений», утвержденного приказом Министра финансов Республики Казахстан от 15 июня 2010 года № 281, и Правил «Об утверждении Правил ведения бухгалтерского учета в государственных учреждениях», утвержденных приказом Министра финансов Республики Казахстан от 3 ав</w:t>
      </w:r>
      <w:r w:rsidR="00B77812">
        <w:rPr>
          <w:rFonts w:ascii="Times New Roman" w:hAnsi="Times New Roman"/>
          <w:i/>
          <w:sz w:val="28"/>
          <w:szCs w:val="28"/>
          <w:lang w:val="kk-KZ" w:eastAsia="ru-RU"/>
        </w:rPr>
        <w:t>государственное учреждение</w:t>
      </w:r>
      <w:r>
        <w:rPr>
          <w:rFonts w:ascii="Times New Roman" w:hAnsi="Times New Roman"/>
          <w:i/>
          <w:sz w:val="28"/>
          <w:szCs w:val="28"/>
          <w:lang w:val="kk-KZ" w:eastAsia="ru-RU"/>
        </w:rPr>
        <w:t>ста 2010 года № 393.</w:t>
      </w:r>
    </w:p>
    <w:p w14:paraId="572F8CDE" w14:textId="0FC61F19" w:rsidR="00924E25" w:rsidRPr="00E64C0E" w:rsidRDefault="00000000">
      <w:pPr>
        <w:pBdr>
          <w:bottom w:val="single" w:sz="4" w:space="0" w:color="FFFFFF"/>
        </w:pBdr>
        <w:spacing w:after="0" w:line="240" w:lineRule="auto"/>
        <w:ind w:firstLine="567"/>
        <w:contextualSpacing/>
        <w:jc w:val="both"/>
        <w:rPr>
          <w:rFonts w:ascii="Times New Roman" w:hAnsi="Times New Roman"/>
          <w:b/>
          <w:bCs/>
          <w:sz w:val="28"/>
          <w:szCs w:val="28"/>
          <w:lang w:val="kk-KZ" w:eastAsia="ru-RU"/>
        </w:rPr>
      </w:pPr>
      <w:r>
        <w:rPr>
          <w:rFonts w:ascii="Times New Roman" w:hAnsi="Times New Roman"/>
          <w:b/>
          <w:sz w:val="28"/>
          <w:szCs w:val="28"/>
          <w:lang w:val="kk-KZ" w:eastAsia="ru-RU"/>
        </w:rPr>
        <w:t>II.</w:t>
      </w:r>
      <w:r w:rsidRPr="00E64C0E">
        <w:rPr>
          <w:rFonts w:ascii="Times New Roman" w:hAnsi="Times New Roman"/>
          <w:b/>
          <w:bCs/>
          <w:sz w:val="28"/>
          <w:szCs w:val="28"/>
          <w:lang w:val="kk-KZ" w:eastAsia="ru-RU"/>
        </w:rPr>
        <w:t xml:space="preserve">Сумма неэффективно использованных бюджетных средств (активов) </w:t>
      </w:r>
      <w:r w:rsidR="00E64C0E">
        <w:rPr>
          <w:rFonts w:ascii="Times New Roman" w:hAnsi="Times New Roman"/>
          <w:b/>
          <w:bCs/>
          <w:sz w:val="28"/>
          <w:szCs w:val="28"/>
          <w:lang w:val="kk-KZ" w:eastAsia="ru-RU"/>
        </w:rPr>
        <w:t xml:space="preserve">в </w:t>
      </w:r>
      <w:r w:rsidRPr="00E64C0E">
        <w:rPr>
          <w:rFonts w:ascii="Times New Roman" w:hAnsi="Times New Roman"/>
          <w:b/>
          <w:bCs/>
          <w:sz w:val="28"/>
          <w:szCs w:val="28"/>
          <w:lang w:val="kk-KZ" w:eastAsia="ru-RU"/>
        </w:rPr>
        <w:t xml:space="preserve"> 1 учреждени</w:t>
      </w:r>
      <w:r w:rsidR="00E64C0E">
        <w:rPr>
          <w:rFonts w:ascii="Times New Roman" w:hAnsi="Times New Roman"/>
          <w:b/>
          <w:bCs/>
          <w:sz w:val="28"/>
          <w:szCs w:val="28"/>
          <w:lang w:val="kk-KZ" w:eastAsia="ru-RU"/>
        </w:rPr>
        <w:t>и</w:t>
      </w:r>
      <w:r w:rsidRPr="00E64C0E">
        <w:rPr>
          <w:rFonts w:ascii="Times New Roman" w:hAnsi="Times New Roman"/>
          <w:b/>
          <w:bCs/>
          <w:sz w:val="28"/>
          <w:szCs w:val="28"/>
          <w:lang w:val="kk-KZ" w:eastAsia="ru-RU"/>
        </w:rPr>
        <w:t xml:space="preserve"> составила 530 608,4 тыс. тенге.</w:t>
      </w:r>
    </w:p>
    <w:p w14:paraId="563BF624" w14:textId="77777777" w:rsidR="00924E25" w:rsidRDefault="00000000">
      <w:pPr>
        <w:pBdr>
          <w:bottom w:val="single" w:sz="4" w:space="0" w:color="FFFFFF"/>
        </w:pBdr>
        <w:spacing w:after="0" w:line="240" w:lineRule="auto"/>
        <w:ind w:firstLine="567"/>
        <w:contextualSpacing/>
        <w:jc w:val="both"/>
        <w:rPr>
          <w:rFonts w:ascii="Times New Roman" w:hAnsi="Times New Roman"/>
          <w:sz w:val="28"/>
          <w:szCs w:val="28"/>
          <w:lang w:val="kk-KZ" w:eastAsia="ru-RU"/>
        </w:rPr>
      </w:pPr>
      <w:r>
        <w:rPr>
          <w:rFonts w:ascii="Times New Roman" w:hAnsi="Times New Roman"/>
          <w:sz w:val="28"/>
          <w:szCs w:val="28"/>
          <w:lang w:val="kk-KZ" w:eastAsia="ru-RU"/>
        </w:rPr>
        <w:lastRenderedPageBreak/>
        <w:t>1. В государственном учреждении «Управление пассажирского транспорта и автомобильных дорог Туркестанской области» выявлено неэффективное использование бюджетных средств в размере 530 608,4 тыс. тенге.</w:t>
      </w:r>
    </w:p>
    <w:p w14:paraId="555EA695" w14:textId="7665EA86" w:rsidR="00924E25" w:rsidRDefault="00D85976">
      <w:pPr>
        <w:pBdr>
          <w:bottom w:val="single" w:sz="4" w:space="0" w:color="FFFFFF"/>
        </w:pBd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В ходе аудита</w:t>
      </w:r>
      <w:r w:rsidR="00000000">
        <w:rPr>
          <w:rFonts w:ascii="Times New Roman" w:hAnsi="Times New Roman"/>
          <w:sz w:val="28"/>
          <w:szCs w:val="28"/>
          <w:lang w:val="kk-KZ"/>
        </w:rPr>
        <w:t xml:space="preserve"> выявлено, что Частный партнер, нарушив требования пункта 18.7 Соглашения, 10.08.2022 г. вернул вознаграждение за управление в соответствии с Соглашением на счет Публичного партнера с опозданием в 120 (15) дней с даты расчета.</w:t>
      </w:r>
    </w:p>
    <w:p w14:paraId="2B29845D" w14:textId="1EF4E37C" w:rsidR="00924E25" w:rsidRDefault="00000000">
      <w:pPr>
        <w:pBdr>
          <w:bottom w:val="single" w:sz="4" w:space="0" w:color="FFFFFF"/>
        </w:pBd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При этом доход Частного партнера от оказания ре</w:t>
      </w:r>
      <w:r w:rsidR="00B77812">
        <w:rPr>
          <w:rFonts w:ascii="Times New Roman" w:hAnsi="Times New Roman"/>
          <w:sz w:val="28"/>
          <w:szCs w:val="28"/>
          <w:lang w:val="kk-KZ"/>
        </w:rPr>
        <w:t>государственное учреждение</w:t>
      </w:r>
      <w:r>
        <w:rPr>
          <w:rFonts w:ascii="Times New Roman" w:hAnsi="Times New Roman"/>
          <w:sz w:val="28"/>
          <w:szCs w:val="28"/>
          <w:lang w:val="kk-KZ"/>
        </w:rPr>
        <w:t>лируемых и нере</w:t>
      </w:r>
      <w:r w:rsidR="00B77812">
        <w:rPr>
          <w:rFonts w:ascii="Times New Roman" w:hAnsi="Times New Roman"/>
          <w:sz w:val="28"/>
          <w:szCs w:val="28"/>
          <w:lang w:val="kk-KZ"/>
        </w:rPr>
        <w:t>государственное учреждение</w:t>
      </w:r>
      <w:r>
        <w:rPr>
          <w:rFonts w:ascii="Times New Roman" w:hAnsi="Times New Roman"/>
          <w:sz w:val="28"/>
          <w:szCs w:val="28"/>
          <w:lang w:val="kk-KZ"/>
        </w:rPr>
        <w:t xml:space="preserve">лируемых услуг за 2021 год в размере 530 608 435 тыс. тенге поступил в Правление 10.08.2022 г., а Правление с опозданием 22.11.2022 г. перечислило данные средства в доходную часть местного бюджета и не использовало до конца финансового года, а 530 608,4 тыс. тенге считаются использованными неэффективно.     </w:t>
      </w:r>
    </w:p>
    <w:p w14:paraId="72C79C47" w14:textId="77777777" w:rsidR="00924E25" w:rsidRDefault="00000000">
      <w:pPr>
        <w:pBdr>
          <w:bottom w:val="single" w:sz="4" w:space="0" w:color="FFFFFF"/>
        </w:pBdr>
        <w:spacing w:after="0" w:line="240" w:lineRule="auto"/>
        <w:ind w:firstLine="708"/>
        <w:contextualSpacing/>
        <w:jc w:val="both"/>
        <w:rPr>
          <w:rFonts w:ascii="Times New Roman" w:hAnsi="Times New Roman"/>
          <w:i/>
          <w:sz w:val="28"/>
          <w:szCs w:val="28"/>
          <w:lang w:val="kk-KZ"/>
        </w:rPr>
      </w:pPr>
      <w:r>
        <w:rPr>
          <w:rFonts w:ascii="Times New Roman" w:hAnsi="Times New Roman"/>
          <w:i/>
          <w:sz w:val="28"/>
          <w:szCs w:val="28"/>
          <w:lang w:val="kk-KZ"/>
        </w:rPr>
        <w:t>Не соблюдены требования пункта 12 статьи 4 Бюджетного кодекса Республики Казахстан от 4 декабря 2008 года № 95-IV (принцип эффективности - разработка и исполнение бюджетов исходя из необходимости достижения наилучшего прямого результата при использовании утвержденного объема бюджетных средств либо достижения прямого результата при использовании небольшого объема бюджетных средств).</w:t>
      </w:r>
    </w:p>
    <w:p w14:paraId="6EC34E58" w14:textId="77777777" w:rsidR="00924E25" w:rsidRDefault="00000000">
      <w:pPr>
        <w:pBdr>
          <w:bottom w:val="single" w:sz="4" w:space="0" w:color="FFFFFF"/>
        </w:pBdr>
        <w:spacing w:after="0" w:line="240" w:lineRule="auto"/>
        <w:ind w:firstLine="708"/>
        <w:contextualSpacing/>
        <w:jc w:val="both"/>
        <w:rPr>
          <w:rFonts w:ascii="Times New Roman" w:hAnsi="Times New Roman"/>
          <w:b/>
          <w:bCs/>
          <w:sz w:val="28"/>
          <w:szCs w:val="28"/>
          <w:lang w:val="kk-KZ" w:eastAsia="ru-RU"/>
        </w:rPr>
      </w:pPr>
      <w:r>
        <w:rPr>
          <w:rFonts w:ascii="Times New Roman" w:hAnsi="Times New Roman"/>
          <w:b/>
          <w:sz w:val="28"/>
          <w:szCs w:val="28"/>
          <w:lang w:val="kk-KZ" w:eastAsia="ru-RU"/>
        </w:rPr>
        <w:t>Всего зафиксировано 11 нарушений порядка выполнения процедур на 6 объектах.</w:t>
      </w:r>
      <w:r>
        <w:rPr>
          <w:rFonts w:ascii="Times New Roman" w:hAnsi="Times New Roman"/>
          <w:bCs/>
          <w:sz w:val="28"/>
          <w:szCs w:val="28"/>
          <w:lang w:val="kk-KZ" w:eastAsia="ru-RU"/>
        </w:rPr>
        <w:t>В частности:</w:t>
      </w:r>
    </w:p>
    <w:p w14:paraId="55A17E3A" w14:textId="61137CB9" w:rsidR="00924E25" w:rsidRDefault="00000000">
      <w:pPr>
        <w:pBdr>
          <w:bottom w:val="single" w:sz="4" w:space="10" w:color="FFFFFF"/>
        </w:pBdr>
        <w:spacing w:after="0" w:line="240" w:lineRule="auto"/>
        <w:ind w:firstLine="567"/>
        <w:contextualSpacing/>
        <w:jc w:val="both"/>
        <w:rPr>
          <w:rFonts w:ascii="Times New Roman" w:hAnsi="Times New Roman"/>
          <w:b/>
          <w:bCs/>
          <w:sz w:val="28"/>
          <w:szCs w:val="28"/>
          <w:lang w:val="kk-KZ" w:eastAsia="ru-RU"/>
        </w:rPr>
      </w:pPr>
      <w:r>
        <w:rPr>
          <w:rFonts w:ascii="Times New Roman" w:hAnsi="Times New Roman"/>
          <w:b/>
          <w:bCs/>
          <w:sz w:val="28"/>
          <w:szCs w:val="28"/>
          <w:lang w:val="kk-KZ" w:eastAsia="ru-RU"/>
        </w:rPr>
        <w:t xml:space="preserve">1. Выявлено 11 подразделений в 6 учреждениях, </w:t>
      </w:r>
      <w:r w:rsidR="0007619D">
        <w:rPr>
          <w:rFonts w:ascii="Times New Roman" w:hAnsi="Times New Roman"/>
          <w:b/>
          <w:bCs/>
          <w:sz w:val="28"/>
          <w:szCs w:val="28"/>
          <w:lang w:val="kk-KZ" w:eastAsia="ru-RU"/>
        </w:rPr>
        <w:t>по другим нарушениям отраслевого законодательства</w:t>
      </w:r>
      <w:r>
        <w:rPr>
          <w:rFonts w:ascii="Times New Roman" w:hAnsi="Times New Roman"/>
          <w:b/>
          <w:bCs/>
          <w:sz w:val="28"/>
          <w:szCs w:val="28"/>
          <w:lang w:val="kk-KZ" w:eastAsia="ru-RU"/>
        </w:rPr>
        <w:t>:</w:t>
      </w:r>
    </w:p>
    <w:p w14:paraId="2F746571" w14:textId="154CB857" w:rsidR="00924E25" w:rsidRDefault="00000000">
      <w:pPr>
        <w:pBdr>
          <w:bottom w:val="single" w:sz="4" w:space="10" w:color="FFFFFF"/>
        </w:pBdr>
        <w:spacing w:after="0" w:line="240" w:lineRule="auto"/>
        <w:ind w:firstLine="567"/>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 xml:space="preserve">1. </w:t>
      </w:r>
      <w:r w:rsidR="00B77812">
        <w:rPr>
          <w:rFonts w:ascii="Times New Roman" w:hAnsi="Times New Roman"/>
          <w:bCs/>
          <w:sz w:val="28"/>
          <w:szCs w:val="28"/>
          <w:lang w:val="kk-KZ" w:eastAsia="ru-RU"/>
        </w:rPr>
        <w:t>Государственное учреждение</w:t>
      </w:r>
      <w:r>
        <w:rPr>
          <w:rFonts w:ascii="Times New Roman" w:hAnsi="Times New Roman"/>
          <w:bCs/>
          <w:sz w:val="28"/>
          <w:szCs w:val="28"/>
          <w:lang w:val="kk-KZ" w:eastAsia="ru-RU"/>
        </w:rPr>
        <w:t xml:space="preserve"> «Созакское районное управление жилищно-коммунального хозяйства, пассажирского транспорта и автомобильных дорог» 2 единицы;</w:t>
      </w:r>
    </w:p>
    <w:p w14:paraId="1F6468E2" w14:textId="63EE769F" w:rsidR="00924E25" w:rsidRDefault="00000000">
      <w:pPr>
        <w:pBdr>
          <w:bottom w:val="single" w:sz="4" w:space="10" w:color="FFFFFF"/>
        </w:pBdr>
        <w:spacing w:after="0" w:line="240" w:lineRule="auto"/>
        <w:ind w:firstLine="567"/>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 xml:space="preserve">2. 2 </w:t>
      </w:r>
      <w:r w:rsidR="0007619D">
        <w:rPr>
          <w:rFonts w:ascii="Times New Roman" w:hAnsi="Times New Roman"/>
          <w:bCs/>
          <w:sz w:val="28"/>
          <w:szCs w:val="28"/>
          <w:lang w:val="kk-KZ" w:eastAsia="ru-RU"/>
        </w:rPr>
        <w:t>единицы</w:t>
      </w:r>
      <w:r>
        <w:rPr>
          <w:rFonts w:ascii="Times New Roman" w:hAnsi="Times New Roman"/>
          <w:bCs/>
          <w:sz w:val="28"/>
          <w:szCs w:val="28"/>
          <w:lang w:val="kk-KZ" w:eastAsia="ru-RU"/>
        </w:rPr>
        <w:t xml:space="preserve"> в Товариществе с ограниченной ответственностью «Кызмет Сервис - Арыс»;</w:t>
      </w:r>
    </w:p>
    <w:p w14:paraId="6A186EDB" w14:textId="27CDC1AF" w:rsidR="00924E25" w:rsidRDefault="00000000">
      <w:pPr>
        <w:pBdr>
          <w:bottom w:val="single" w:sz="4" w:space="10" w:color="FFFFFF"/>
        </w:pBdr>
        <w:spacing w:after="0" w:line="240" w:lineRule="auto"/>
        <w:ind w:firstLine="567"/>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 xml:space="preserve">3. </w:t>
      </w:r>
      <w:r w:rsidR="00B77812">
        <w:rPr>
          <w:rFonts w:ascii="Times New Roman" w:hAnsi="Times New Roman"/>
          <w:bCs/>
          <w:sz w:val="28"/>
          <w:szCs w:val="28"/>
          <w:lang w:val="kk-KZ" w:eastAsia="ru-RU"/>
        </w:rPr>
        <w:t>Государственное учреждение</w:t>
      </w:r>
      <w:r>
        <w:rPr>
          <w:rFonts w:ascii="Times New Roman" w:hAnsi="Times New Roman"/>
          <w:bCs/>
          <w:sz w:val="28"/>
          <w:szCs w:val="28"/>
          <w:lang w:val="kk-KZ" w:eastAsia="ru-RU"/>
        </w:rPr>
        <w:t xml:space="preserve"> «Управление координации занятости и социальных программ Туркестанской области» 1 ед</w:t>
      </w:r>
      <w:r w:rsidR="0007619D">
        <w:rPr>
          <w:rFonts w:ascii="Times New Roman" w:hAnsi="Times New Roman"/>
          <w:bCs/>
          <w:sz w:val="28"/>
          <w:szCs w:val="28"/>
          <w:lang w:val="kk-KZ" w:eastAsia="ru-RU"/>
        </w:rPr>
        <w:t>иница</w:t>
      </w:r>
      <w:r>
        <w:rPr>
          <w:rFonts w:ascii="Times New Roman" w:hAnsi="Times New Roman"/>
          <w:bCs/>
          <w:sz w:val="28"/>
          <w:szCs w:val="28"/>
          <w:lang w:val="kk-KZ" w:eastAsia="ru-RU"/>
        </w:rPr>
        <w:t>;</w:t>
      </w:r>
    </w:p>
    <w:p w14:paraId="4661AFB5" w14:textId="678F3E50" w:rsidR="00924E25" w:rsidRDefault="00000000">
      <w:pPr>
        <w:pBdr>
          <w:bottom w:val="single" w:sz="4" w:space="10" w:color="FFFFFF"/>
        </w:pBdr>
        <w:spacing w:after="0" w:line="240" w:lineRule="auto"/>
        <w:ind w:firstLine="567"/>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 xml:space="preserve">4. </w:t>
      </w:r>
      <w:r w:rsidR="0007619D">
        <w:rPr>
          <w:rFonts w:ascii="Times New Roman" w:hAnsi="Times New Roman"/>
          <w:bCs/>
          <w:sz w:val="28"/>
          <w:szCs w:val="28"/>
          <w:lang w:val="kk-KZ" w:eastAsia="ru-RU"/>
        </w:rPr>
        <w:t>В</w:t>
      </w:r>
      <w:r>
        <w:rPr>
          <w:rFonts w:ascii="Times New Roman" w:hAnsi="Times New Roman"/>
          <w:bCs/>
          <w:sz w:val="28"/>
          <w:szCs w:val="28"/>
          <w:lang w:val="kk-KZ" w:eastAsia="ru-RU"/>
        </w:rPr>
        <w:t xml:space="preserve"> </w:t>
      </w:r>
      <w:r w:rsidR="0007619D">
        <w:rPr>
          <w:rFonts w:ascii="Times New Roman" w:hAnsi="Times New Roman"/>
          <w:bCs/>
          <w:sz w:val="28"/>
          <w:szCs w:val="28"/>
          <w:lang w:val="kk-KZ" w:eastAsia="ru-RU"/>
        </w:rPr>
        <w:t>Товариществе</w:t>
      </w:r>
      <w:r>
        <w:rPr>
          <w:rFonts w:ascii="Times New Roman" w:hAnsi="Times New Roman"/>
          <w:bCs/>
          <w:sz w:val="28"/>
          <w:szCs w:val="28"/>
          <w:lang w:val="kk-KZ" w:eastAsia="ru-RU"/>
        </w:rPr>
        <w:t xml:space="preserve"> с ограниченной ответственностью </w:t>
      </w:r>
      <w:r w:rsidR="0007619D" w:rsidRPr="0007619D">
        <w:rPr>
          <w:rFonts w:ascii="Times New Roman" w:hAnsi="Times New Roman"/>
          <w:bCs/>
          <w:sz w:val="28"/>
          <w:szCs w:val="28"/>
          <w:lang w:val="kk-KZ" w:eastAsia="ru-RU"/>
        </w:rPr>
        <w:t>"TURKISTAN INTERNATIONAL AIRPORT (Туркистан Интернэшнл Аэропорт)"</w:t>
      </w:r>
      <w:r w:rsidR="0007619D" w:rsidRPr="0007619D">
        <w:rPr>
          <w:rFonts w:ascii="Times New Roman" w:hAnsi="Times New Roman"/>
          <w:bCs/>
          <w:sz w:val="28"/>
          <w:szCs w:val="28"/>
          <w:lang w:val="kk-KZ" w:eastAsia="ru-RU"/>
        </w:rPr>
        <w:t xml:space="preserve"> </w:t>
      </w:r>
      <w:r w:rsidR="0007619D">
        <w:rPr>
          <w:rFonts w:ascii="Times New Roman" w:hAnsi="Times New Roman"/>
          <w:bCs/>
          <w:sz w:val="28"/>
          <w:szCs w:val="28"/>
          <w:lang w:val="kk-KZ" w:eastAsia="ru-RU"/>
        </w:rPr>
        <w:t xml:space="preserve">2 </w:t>
      </w:r>
      <w:r w:rsidR="0007619D">
        <w:rPr>
          <w:rFonts w:ascii="Times New Roman" w:hAnsi="Times New Roman"/>
          <w:bCs/>
          <w:sz w:val="28"/>
          <w:szCs w:val="28"/>
          <w:lang w:val="kk-KZ" w:eastAsia="ru-RU"/>
        </w:rPr>
        <w:t>единицы</w:t>
      </w:r>
      <w:r w:rsidR="0007619D">
        <w:rPr>
          <w:rFonts w:ascii="Times New Roman" w:hAnsi="Times New Roman"/>
          <w:bCs/>
          <w:sz w:val="28"/>
          <w:szCs w:val="28"/>
          <w:lang w:val="kk-KZ" w:eastAsia="ru-RU"/>
        </w:rPr>
        <w:t>;</w:t>
      </w:r>
    </w:p>
    <w:p w14:paraId="2C9E9F07" w14:textId="47A712AD" w:rsidR="00924E25" w:rsidRDefault="00000000">
      <w:pPr>
        <w:pBdr>
          <w:bottom w:val="single" w:sz="4" w:space="10" w:color="FFFFFF"/>
        </w:pBdr>
        <w:spacing w:after="0" w:line="240" w:lineRule="auto"/>
        <w:ind w:firstLine="567"/>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 xml:space="preserve">5. </w:t>
      </w:r>
      <w:r w:rsidR="0007619D">
        <w:rPr>
          <w:rFonts w:ascii="Times New Roman" w:hAnsi="Times New Roman"/>
          <w:bCs/>
          <w:sz w:val="28"/>
          <w:szCs w:val="28"/>
          <w:lang w:val="kk-KZ" w:eastAsia="ru-RU"/>
        </w:rPr>
        <w:t>В</w:t>
      </w:r>
      <w:r>
        <w:rPr>
          <w:rFonts w:ascii="Times New Roman" w:hAnsi="Times New Roman"/>
          <w:bCs/>
          <w:sz w:val="28"/>
          <w:szCs w:val="28"/>
          <w:lang w:val="kk-KZ" w:eastAsia="ru-RU"/>
        </w:rPr>
        <w:t xml:space="preserve"> </w:t>
      </w:r>
      <w:r w:rsidR="0007619D">
        <w:rPr>
          <w:rFonts w:ascii="Times New Roman" w:hAnsi="Times New Roman"/>
          <w:bCs/>
          <w:sz w:val="28"/>
          <w:szCs w:val="28"/>
          <w:lang w:val="kk-KZ" w:eastAsia="ru-RU"/>
        </w:rPr>
        <w:t>Г</w:t>
      </w:r>
      <w:r>
        <w:rPr>
          <w:rFonts w:ascii="Times New Roman" w:hAnsi="Times New Roman"/>
          <w:bCs/>
          <w:sz w:val="28"/>
          <w:szCs w:val="28"/>
          <w:lang w:val="kk-KZ" w:eastAsia="ru-RU"/>
        </w:rPr>
        <w:t>осударственном учреждении «</w:t>
      </w:r>
      <w:r w:rsidR="00E64C0E">
        <w:rPr>
          <w:rFonts w:ascii="Times New Roman" w:hAnsi="Times New Roman"/>
          <w:bCs/>
          <w:sz w:val="28"/>
          <w:szCs w:val="28"/>
          <w:lang w:val="kk-KZ" w:eastAsia="ru-RU"/>
        </w:rPr>
        <w:t xml:space="preserve"> Отдел жилищно-коммунального хозяйства и жилищной инспекции города Кентау</w:t>
      </w:r>
      <w:r>
        <w:rPr>
          <w:rFonts w:ascii="Times New Roman" w:hAnsi="Times New Roman"/>
          <w:bCs/>
          <w:sz w:val="28"/>
          <w:szCs w:val="28"/>
          <w:lang w:val="kk-KZ" w:eastAsia="ru-RU"/>
        </w:rPr>
        <w:t>» акимата города Кентау</w:t>
      </w:r>
      <w:r w:rsidR="0007619D">
        <w:rPr>
          <w:rFonts w:ascii="Times New Roman" w:hAnsi="Times New Roman"/>
          <w:bCs/>
          <w:sz w:val="28"/>
          <w:szCs w:val="28"/>
          <w:lang w:val="kk-KZ" w:eastAsia="ru-RU"/>
        </w:rPr>
        <w:t xml:space="preserve"> </w:t>
      </w:r>
      <w:r w:rsidR="0007619D">
        <w:rPr>
          <w:rFonts w:ascii="Times New Roman" w:hAnsi="Times New Roman"/>
          <w:bCs/>
          <w:sz w:val="28"/>
          <w:szCs w:val="28"/>
          <w:lang w:val="kk-KZ" w:eastAsia="ru-RU"/>
        </w:rPr>
        <w:t>2 единицы</w:t>
      </w:r>
      <w:r>
        <w:rPr>
          <w:rFonts w:ascii="Times New Roman" w:hAnsi="Times New Roman"/>
          <w:bCs/>
          <w:sz w:val="28"/>
          <w:szCs w:val="28"/>
          <w:lang w:val="kk-KZ" w:eastAsia="ru-RU"/>
        </w:rPr>
        <w:t>;</w:t>
      </w:r>
    </w:p>
    <w:p w14:paraId="5C479513" w14:textId="124C1D5D" w:rsidR="00924E25" w:rsidRDefault="00000000">
      <w:pPr>
        <w:pBdr>
          <w:bottom w:val="single" w:sz="4" w:space="10" w:color="FFFFFF"/>
        </w:pBdr>
        <w:spacing w:after="0" w:line="240" w:lineRule="auto"/>
        <w:ind w:firstLine="567"/>
        <w:contextualSpacing/>
        <w:jc w:val="both"/>
      </w:pPr>
      <w:r>
        <w:rPr>
          <w:rFonts w:ascii="Times New Roman" w:hAnsi="Times New Roman"/>
          <w:bCs/>
          <w:sz w:val="28"/>
          <w:szCs w:val="28"/>
          <w:lang w:val="kk-KZ" w:eastAsia="ru-RU"/>
        </w:rPr>
        <w:t xml:space="preserve">6. </w:t>
      </w:r>
      <w:r w:rsidR="0007619D">
        <w:rPr>
          <w:rFonts w:ascii="Times New Roman" w:hAnsi="Times New Roman"/>
          <w:bCs/>
          <w:sz w:val="28"/>
          <w:szCs w:val="28"/>
          <w:lang w:val="kk-KZ" w:eastAsia="ru-RU"/>
        </w:rPr>
        <w:t>В</w:t>
      </w:r>
      <w:r>
        <w:rPr>
          <w:rFonts w:ascii="Times New Roman" w:hAnsi="Times New Roman"/>
          <w:bCs/>
          <w:sz w:val="28"/>
          <w:szCs w:val="28"/>
          <w:lang w:val="kk-KZ" w:eastAsia="ru-RU"/>
        </w:rPr>
        <w:t xml:space="preserve"> </w:t>
      </w:r>
      <w:r w:rsidR="0007619D">
        <w:rPr>
          <w:rFonts w:ascii="Times New Roman" w:hAnsi="Times New Roman"/>
          <w:bCs/>
          <w:sz w:val="28"/>
          <w:szCs w:val="28"/>
          <w:lang w:val="kk-KZ" w:eastAsia="ru-RU"/>
        </w:rPr>
        <w:t>Г</w:t>
      </w:r>
      <w:r>
        <w:rPr>
          <w:rFonts w:ascii="Times New Roman" w:hAnsi="Times New Roman"/>
          <w:bCs/>
          <w:sz w:val="28"/>
          <w:szCs w:val="28"/>
          <w:lang w:val="kk-KZ" w:eastAsia="ru-RU"/>
        </w:rPr>
        <w:t>осударственном учреждении «Туркестанское областное управление физической культуры и спорта»</w:t>
      </w:r>
      <w:r w:rsidR="0007619D" w:rsidRPr="0007619D">
        <w:rPr>
          <w:rFonts w:ascii="Times New Roman" w:hAnsi="Times New Roman"/>
          <w:bCs/>
          <w:sz w:val="28"/>
          <w:szCs w:val="28"/>
          <w:lang w:val="kk-KZ" w:eastAsia="ru-RU"/>
        </w:rPr>
        <w:t xml:space="preserve"> </w:t>
      </w:r>
      <w:r w:rsidR="0007619D">
        <w:rPr>
          <w:rFonts w:ascii="Times New Roman" w:hAnsi="Times New Roman"/>
          <w:bCs/>
          <w:sz w:val="28"/>
          <w:szCs w:val="28"/>
          <w:lang w:val="kk-KZ" w:eastAsia="ru-RU"/>
        </w:rPr>
        <w:t>2 единицы;</w:t>
      </w:r>
    </w:p>
    <w:p w14:paraId="412EE952" w14:textId="77777777" w:rsidR="00924E25" w:rsidRDefault="00000000">
      <w:pPr>
        <w:pBdr>
          <w:bottom w:val="single" w:sz="4" w:space="6" w:color="FFFFFF"/>
        </w:pBdr>
        <w:shd w:val="clear" w:color="auto" w:fill="FFFFFF"/>
        <w:spacing w:after="0" w:line="240" w:lineRule="auto"/>
        <w:ind w:firstLine="567"/>
        <w:contextualSpacing/>
        <w:jc w:val="both"/>
        <w:rPr>
          <w:rFonts w:ascii="Times New Roman" w:hAnsi="Times New Roman"/>
          <w:b/>
          <w:color w:val="000000"/>
          <w:sz w:val="28"/>
          <w:szCs w:val="28"/>
          <w:lang w:val="kk-KZ"/>
        </w:rPr>
      </w:pPr>
      <w:r>
        <w:rPr>
          <w:rFonts w:ascii="Times New Roman" w:hAnsi="Times New Roman"/>
          <w:b/>
          <w:color w:val="000000"/>
          <w:sz w:val="28"/>
          <w:szCs w:val="28"/>
          <w:lang w:val="kk-KZ"/>
        </w:rPr>
        <w:t>2.3. Оценка влияния деятельности объектов государственного аудита на социально-экономическое развитие (в региональном и (или) национальном разрезе)</w:t>
      </w:r>
    </w:p>
    <w:p w14:paraId="3FB9CC73" w14:textId="77777777" w:rsidR="00924E25" w:rsidRDefault="00000000">
      <w:pPr>
        <w:spacing w:after="0" w:line="254" w:lineRule="auto"/>
        <w:jc w:val="both"/>
        <w:rPr>
          <w:rFonts w:ascii="Times New Roman" w:eastAsia="Calibri" w:hAnsi="Times New Roman"/>
          <w:sz w:val="28"/>
          <w:szCs w:val="28"/>
          <w:lang w:val="kk-KZ"/>
        </w:rPr>
      </w:pPr>
      <w:r>
        <w:rPr>
          <w:rFonts w:ascii="Times New Roman" w:eastAsia="Calibri" w:hAnsi="Times New Roman"/>
          <w:sz w:val="28"/>
          <w:szCs w:val="28"/>
          <w:lang w:val="kk-KZ"/>
        </w:rPr>
        <w:t>В ходе государственного аудита был проведен анализ эффективности проектов государственно-частного партнерства по достижению результатов, имеющих социально-экономический эффект.</w:t>
      </w:r>
    </w:p>
    <w:p w14:paraId="55E53390" w14:textId="77777777" w:rsidR="00924E25" w:rsidRDefault="00000000">
      <w:pPr>
        <w:spacing w:after="0" w:line="254" w:lineRule="auto"/>
        <w:jc w:val="both"/>
        <w:rPr>
          <w:rFonts w:ascii="Times New Roman" w:eastAsia="Calibri" w:hAnsi="Times New Roman"/>
          <w:sz w:val="28"/>
          <w:szCs w:val="28"/>
          <w:u w:val="single"/>
          <w:lang w:val="kk-KZ"/>
        </w:rPr>
      </w:pPr>
      <w:r>
        <w:rPr>
          <w:rFonts w:ascii="Times New Roman" w:eastAsia="Calibri" w:hAnsi="Times New Roman"/>
          <w:sz w:val="28"/>
          <w:szCs w:val="28"/>
          <w:u w:val="single"/>
          <w:lang w:val="kk-KZ"/>
        </w:rPr>
        <w:lastRenderedPageBreak/>
        <w:tab/>
        <w:t>В сфере жилищно-коммунального хозяйства города Арысь Туркестанской области</w:t>
      </w:r>
    </w:p>
    <w:p w14:paraId="54F808B5" w14:textId="23A79BB0" w:rsidR="00924E25" w:rsidRDefault="00000000">
      <w:pPr>
        <w:spacing w:after="0" w:line="240" w:lineRule="auto"/>
        <w:ind w:firstLine="708"/>
        <w:jc w:val="both"/>
        <w:rPr>
          <w:rFonts w:ascii="Times New Roman" w:hAnsi="Times New Roman"/>
          <w:i/>
          <w:sz w:val="28"/>
          <w:szCs w:val="28"/>
          <w:lang w:val="kk-KZ"/>
        </w:rPr>
      </w:pPr>
      <w:r>
        <w:rPr>
          <w:rFonts w:ascii="Times New Roman" w:hAnsi="Times New Roman"/>
          <w:i/>
          <w:sz w:val="28"/>
          <w:szCs w:val="28"/>
          <w:lang w:val="kk-KZ"/>
        </w:rPr>
        <w:t xml:space="preserve">Система </w:t>
      </w:r>
      <w:r w:rsidR="0007619D">
        <w:rPr>
          <w:rFonts w:ascii="Times New Roman" w:hAnsi="Times New Roman"/>
          <w:i/>
          <w:sz w:val="28"/>
          <w:szCs w:val="28"/>
          <w:lang w:val="kk-KZ"/>
        </w:rPr>
        <w:t>благоустройства</w:t>
      </w:r>
    </w:p>
    <w:p w14:paraId="4A72E916" w14:textId="5760BF7F" w:rsidR="00924E25" w:rsidRDefault="00000000">
      <w:pPr>
        <w:spacing w:after="0" w:line="240" w:lineRule="auto"/>
        <w:ind w:firstLine="708"/>
        <w:jc w:val="both"/>
      </w:pPr>
      <w:r>
        <w:rPr>
          <w:rFonts w:ascii="Times New Roman" w:hAnsi="Times New Roman"/>
          <w:sz w:val="28"/>
          <w:szCs w:val="28"/>
          <w:lang w:val="kk-KZ"/>
        </w:rPr>
        <w:t xml:space="preserve">В ходе реализации проекта </w:t>
      </w:r>
      <w:r w:rsidR="00642254">
        <w:rPr>
          <w:rFonts w:ascii="Times New Roman" w:hAnsi="Times New Roman"/>
          <w:sz w:val="28"/>
          <w:szCs w:val="28"/>
          <w:lang w:val="kk-KZ"/>
        </w:rPr>
        <w:t>ГЧП</w:t>
      </w:r>
      <w:r>
        <w:rPr>
          <w:rFonts w:ascii="Times New Roman" w:hAnsi="Times New Roman"/>
          <w:sz w:val="28"/>
          <w:szCs w:val="28"/>
          <w:lang w:val="kk-KZ"/>
        </w:rPr>
        <w:t xml:space="preserve"> были проведены работы по благоустройству и озеленению придомовых скверов города Арысь, поливу, кошению и заглублению посаженных саженцев вербы, цветов и высаженной травы, пересадке и уходу за засохшими, покраске скамеек, урн, бордюров, тротуаров, клумб, цветников, заборов, опор освещения, фонарей, ворот и скульптур, реставрации сломанных, сварке, замене, ремонту и содержанию. В результате этого удалось сохранить зеленые насаждения города в первозданном виде и приукрасить его красоту.</w:t>
      </w:r>
    </w:p>
    <w:p w14:paraId="3564C8F5" w14:textId="3B0072AA" w:rsidR="00924E25" w:rsidRDefault="00000000">
      <w:pPr>
        <w:spacing w:after="0" w:line="240" w:lineRule="auto"/>
        <w:ind w:firstLine="567"/>
        <w:jc w:val="both"/>
      </w:pPr>
      <w:r>
        <w:rPr>
          <w:rFonts w:ascii="Times New Roman" w:eastAsia="Calibri" w:hAnsi="Times New Roman"/>
          <w:sz w:val="28"/>
          <w:szCs w:val="28"/>
          <w:lang w:val="kk-KZ"/>
        </w:rPr>
        <w:t>Кроме того, учитывая современные погодно-климатические условия, считаем необходимым возродить методы и технологии содержания парков и скверов г. Арыс</w:t>
      </w:r>
      <w:r w:rsidR="0007619D">
        <w:rPr>
          <w:rFonts w:ascii="Times New Roman" w:eastAsia="Calibri" w:hAnsi="Times New Roman"/>
          <w:sz w:val="28"/>
          <w:szCs w:val="28"/>
          <w:lang w:val="kk-KZ"/>
        </w:rPr>
        <w:t xml:space="preserve"> </w:t>
      </w:r>
      <w:r>
        <w:rPr>
          <w:rFonts w:ascii="Times New Roman" w:eastAsia="Calibri" w:hAnsi="Times New Roman"/>
          <w:sz w:val="28"/>
          <w:szCs w:val="28"/>
          <w:lang w:val="kk-KZ"/>
        </w:rPr>
        <w:t xml:space="preserve"> при реализации проектов </w:t>
      </w:r>
      <w:r w:rsidR="00642254">
        <w:rPr>
          <w:rFonts w:ascii="Times New Roman" w:eastAsia="Calibri" w:hAnsi="Times New Roman"/>
          <w:sz w:val="28"/>
          <w:szCs w:val="28"/>
          <w:lang w:val="kk-KZ"/>
        </w:rPr>
        <w:t>ГЧП</w:t>
      </w:r>
      <w:r>
        <w:rPr>
          <w:rFonts w:ascii="Times New Roman" w:eastAsia="Calibri" w:hAnsi="Times New Roman"/>
          <w:sz w:val="28"/>
          <w:szCs w:val="28"/>
          <w:lang w:val="kk-KZ"/>
        </w:rPr>
        <w:t xml:space="preserve">, в частности, системы орошения. То есть, предлагаем заняться формированием современных моделей систем орошения. Полагаем, что возрождение этой системы, в свою очередь, положительно скажется на благоустройстве, озеленении и </w:t>
      </w:r>
      <w:r w:rsidR="003007DF">
        <w:rPr>
          <w:rFonts w:ascii="Times New Roman" w:eastAsia="Calibri" w:hAnsi="Times New Roman"/>
          <w:sz w:val="28"/>
          <w:szCs w:val="28"/>
          <w:lang w:val="kk-KZ"/>
        </w:rPr>
        <w:t>облагораживании</w:t>
      </w:r>
      <w:r>
        <w:rPr>
          <w:rFonts w:ascii="Times New Roman" w:eastAsia="Calibri" w:hAnsi="Times New Roman"/>
          <w:sz w:val="28"/>
          <w:szCs w:val="28"/>
          <w:lang w:val="kk-KZ"/>
        </w:rPr>
        <w:t xml:space="preserve"> города.</w:t>
      </w:r>
    </w:p>
    <w:p w14:paraId="767E4248" w14:textId="77777777" w:rsidR="00924E25" w:rsidRDefault="00000000">
      <w:pPr>
        <w:spacing w:after="0" w:line="240" w:lineRule="auto"/>
        <w:ind w:left="143" w:firstLine="708"/>
        <w:jc w:val="both"/>
        <w:rPr>
          <w:rFonts w:ascii="Times New Roman" w:eastAsia="Calibri" w:hAnsi="Times New Roman"/>
          <w:i/>
          <w:sz w:val="28"/>
          <w:szCs w:val="28"/>
          <w:lang w:val="kk-KZ"/>
        </w:rPr>
      </w:pPr>
      <w:r>
        <w:rPr>
          <w:rFonts w:ascii="Times New Roman" w:eastAsia="Calibri" w:hAnsi="Times New Roman"/>
          <w:i/>
          <w:sz w:val="28"/>
          <w:szCs w:val="28"/>
          <w:lang w:val="kk-KZ"/>
        </w:rPr>
        <w:t>Санитарная чистота</w:t>
      </w:r>
    </w:p>
    <w:p w14:paraId="64C1B7D8" w14:textId="5CE2B3E4" w:rsidR="00924E25" w:rsidRDefault="00000000">
      <w:pPr>
        <w:pStyle w:val="af5"/>
        <w:ind w:left="0" w:firstLine="851"/>
        <w:jc w:val="both"/>
        <w:rPr>
          <w:bCs/>
          <w:color w:val="000000"/>
          <w:sz w:val="28"/>
          <w:szCs w:val="28"/>
          <w:lang w:val="kk-KZ"/>
        </w:rPr>
      </w:pPr>
      <w:r>
        <w:rPr>
          <w:bCs/>
          <w:color w:val="000000"/>
          <w:sz w:val="28"/>
          <w:szCs w:val="28"/>
          <w:lang w:val="kk-KZ"/>
        </w:rPr>
        <w:t xml:space="preserve">Согласно обязательствам настоящего проекта </w:t>
      </w:r>
      <w:r w:rsidR="00642254">
        <w:rPr>
          <w:bCs/>
          <w:color w:val="000000"/>
          <w:sz w:val="28"/>
          <w:szCs w:val="28"/>
          <w:lang w:val="kk-KZ"/>
        </w:rPr>
        <w:t>ГЧП</w:t>
      </w:r>
      <w:r>
        <w:rPr>
          <w:bCs/>
          <w:color w:val="000000"/>
          <w:sz w:val="28"/>
          <w:szCs w:val="28"/>
          <w:lang w:val="kk-KZ"/>
        </w:rPr>
        <w:t>:</w:t>
      </w:r>
    </w:p>
    <w:p w14:paraId="76B6C4B0" w14:textId="24C60F56" w:rsidR="00924E25" w:rsidRPr="0019480F" w:rsidRDefault="00B216BB">
      <w:pPr>
        <w:pStyle w:val="af9"/>
        <w:pBdr>
          <w:bottom w:val="single" w:sz="4" w:space="2" w:color="FFFFFF"/>
        </w:pBdr>
        <w:spacing w:after="0"/>
        <w:ind w:left="0" w:firstLine="709"/>
        <w:contextualSpacing/>
        <w:jc w:val="both"/>
        <w:rPr>
          <w:lang w:val="ru-RU"/>
        </w:rPr>
      </w:pPr>
      <w:r>
        <w:rPr>
          <w:rFonts w:eastAsia="Times New Roman"/>
          <w:color w:val="000000"/>
          <w:spacing w:val="2"/>
          <w:sz w:val="28"/>
          <w:szCs w:val="28"/>
          <w:lang w:val="kk-KZ"/>
        </w:rPr>
        <w:t>Проводились работы по очистке тротуаров и площадей дворов вручную</w:t>
      </w:r>
      <w:r w:rsidR="00000000">
        <w:rPr>
          <w:rFonts w:eastAsia="Times New Roman"/>
          <w:color w:val="000000"/>
          <w:spacing w:val="2"/>
          <w:sz w:val="28"/>
          <w:szCs w:val="28"/>
          <w:lang w:val="kk-KZ"/>
        </w:rPr>
        <w:t xml:space="preserve">. Кроме того, летняя уборка включала подметание, </w:t>
      </w:r>
      <w:r w:rsidR="003007DF">
        <w:rPr>
          <w:rFonts w:eastAsia="Times New Roman"/>
          <w:color w:val="000000"/>
          <w:spacing w:val="2"/>
          <w:sz w:val="28"/>
          <w:szCs w:val="28"/>
          <w:lang w:val="kk-KZ"/>
        </w:rPr>
        <w:t>стирку</w:t>
      </w:r>
      <w:r w:rsidR="00000000">
        <w:rPr>
          <w:rFonts w:eastAsia="Times New Roman"/>
          <w:color w:val="000000"/>
          <w:spacing w:val="2"/>
          <w:sz w:val="28"/>
          <w:szCs w:val="28"/>
          <w:lang w:val="kk-KZ"/>
        </w:rPr>
        <w:t xml:space="preserve"> или полив прилегающих территорий, а также благоустройство территории. Уборка проводилась преимущественно в вечерние и ранние утренние часы, когда пешеходов было меньше.</w:t>
      </w:r>
      <w:r w:rsidR="00000000">
        <w:rPr>
          <w:color w:val="212121"/>
          <w:sz w:val="28"/>
          <w:szCs w:val="28"/>
          <w:lang w:val="kk-KZ"/>
        </w:rPr>
        <w:t>Тротуары предназначены для движения пешеходов только в непосредственной близости от участка и на открытых тротуарах от здания до проезжей части.</w:t>
      </w:r>
    </w:p>
    <w:p w14:paraId="5CA4915E" w14:textId="77777777" w:rsidR="00924E25" w:rsidRDefault="00000000">
      <w:pPr>
        <w:pStyle w:val="af9"/>
        <w:pBdr>
          <w:bottom w:val="single" w:sz="4" w:space="2" w:color="FFFFFF"/>
        </w:pBdr>
        <w:spacing w:after="0"/>
        <w:ind w:left="0" w:firstLine="709"/>
        <w:contextualSpacing/>
        <w:jc w:val="both"/>
        <w:rPr>
          <w:color w:val="212121"/>
          <w:sz w:val="28"/>
          <w:szCs w:val="28"/>
          <w:lang w:val="kk-KZ"/>
        </w:rPr>
      </w:pPr>
      <w:r>
        <w:rPr>
          <w:sz w:val="28"/>
          <w:szCs w:val="28"/>
          <w:lang w:val="kk-KZ"/>
        </w:rPr>
        <w:t>В результате проведенных работ по санитарной очистке внутренних улиц и парков города Арысь,</w:t>
      </w:r>
      <w:r>
        <w:rPr>
          <w:bCs/>
          <w:color w:val="000000"/>
          <w:sz w:val="28"/>
          <w:szCs w:val="28"/>
          <w:lang w:val="kk-KZ"/>
        </w:rPr>
        <w:t>Очищено 48 897 квадратных метров территории, приведено в порядок 16 580 квадратных метров парков и скверов.</w:t>
      </w:r>
    </w:p>
    <w:p w14:paraId="30699FB0" w14:textId="52BE4557" w:rsidR="00924E25" w:rsidRDefault="00000000">
      <w:pPr>
        <w:spacing w:after="0" w:line="240" w:lineRule="auto"/>
        <w:ind w:firstLine="708"/>
        <w:jc w:val="both"/>
        <w:rPr>
          <w:rFonts w:ascii="Times New Roman" w:eastAsia="Calibri" w:hAnsi="Times New Roman"/>
          <w:sz w:val="28"/>
          <w:szCs w:val="28"/>
          <w:lang w:val="kk-KZ"/>
        </w:rPr>
      </w:pPr>
      <w:r>
        <w:rPr>
          <w:rFonts w:ascii="Times New Roman" w:eastAsia="Calibri" w:hAnsi="Times New Roman"/>
          <w:sz w:val="28"/>
          <w:szCs w:val="28"/>
          <w:lang w:val="kk-KZ"/>
        </w:rPr>
        <w:t xml:space="preserve">Таким образом, в результате реализации проекта </w:t>
      </w:r>
      <w:r w:rsidR="00642254">
        <w:rPr>
          <w:rFonts w:ascii="Times New Roman" w:eastAsia="Calibri" w:hAnsi="Times New Roman"/>
          <w:sz w:val="28"/>
          <w:szCs w:val="28"/>
          <w:lang w:val="kk-KZ"/>
        </w:rPr>
        <w:t>ГЧП</w:t>
      </w:r>
      <w:r>
        <w:rPr>
          <w:rFonts w:ascii="Times New Roman" w:eastAsia="Calibri" w:hAnsi="Times New Roman"/>
          <w:sz w:val="28"/>
          <w:szCs w:val="28"/>
          <w:lang w:val="kk-KZ"/>
        </w:rPr>
        <w:t xml:space="preserve"> санитарная чистота внутренних улиц, парков и скверов города Арыс</w:t>
      </w:r>
      <w:r w:rsidR="003007DF">
        <w:rPr>
          <w:rFonts w:ascii="Times New Roman" w:eastAsia="Calibri" w:hAnsi="Times New Roman"/>
          <w:sz w:val="28"/>
          <w:szCs w:val="28"/>
          <w:lang w:val="kk-KZ"/>
        </w:rPr>
        <w:t xml:space="preserve"> </w:t>
      </w:r>
      <w:r>
        <w:rPr>
          <w:rFonts w:ascii="Times New Roman" w:eastAsia="Calibri" w:hAnsi="Times New Roman"/>
          <w:sz w:val="28"/>
          <w:szCs w:val="28"/>
          <w:lang w:val="kk-KZ"/>
        </w:rPr>
        <w:t xml:space="preserve"> обеспечена на должном уровне и реализована на благо общества.</w:t>
      </w:r>
    </w:p>
    <w:p w14:paraId="5F1FE2ED" w14:textId="77777777" w:rsidR="00924E25" w:rsidRDefault="00000000">
      <w:pPr>
        <w:spacing w:after="0" w:line="240" w:lineRule="auto"/>
        <w:ind w:firstLine="708"/>
        <w:jc w:val="both"/>
        <w:rPr>
          <w:rFonts w:ascii="Times New Roman" w:eastAsia="Calibri" w:hAnsi="Times New Roman"/>
          <w:i/>
          <w:sz w:val="28"/>
          <w:szCs w:val="28"/>
          <w:lang w:val="kk-KZ"/>
        </w:rPr>
      </w:pPr>
      <w:r>
        <w:rPr>
          <w:rFonts w:ascii="Times New Roman" w:eastAsia="Calibri" w:hAnsi="Times New Roman"/>
          <w:i/>
          <w:sz w:val="28"/>
          <w:szCs w:val="28"/>
          <w:lang w:val="kk-KZ"/>
        </w:rPr>
        <w:t>Освещение</w:t>
      </w:r>
    </w:p>
    <w:p w14:paraId="65517C95" w14:textId="242591E3" w:rsidR="00924E25" w:rsidRPr="0019480F" w:rsidRDefault="00000000">
      <w:pPr>
        <w:pStyle w:val="af9"/>
        <w:pBdr>
          <w:bottom w:val="single" w:sz="4" w:space="2" w:color="FFFFFF"/>
        </w:pBdr>
        <w:spacing w:after="0"/>
        <w:ind w:left="0" w:firstLine="709"/>
        <w:contextualSpacing/>
        <w:jc w:val="both"/>
        <w:rPr>
          <w:lang w:val="ru-RU"/>
        </w:rPr>
      </w:pPr>
      <w:r>
        <w:rPr>
          <w:rFonts w:eastAsia="Times New Roman"/>
          <w:spacing w:val="2"/>
          <w:sz w:val="28"/>
          <w:szCs w:val="28"/>
          <w:lang w:val="kk-KZ"/>
        </w:rPr>
        <w:t>Сети уличного освещения:</w:t>
      </w:r>
      <w:r w:rsidR="003007DF">
        <w:rPr>
          <w:rFonts w:eastAsia="Times New Roman"/>
          <w:spacing w:val="2"/>
          <w:sz w:val="28"/>
          <w:szCs w:val="28"/>
          <w:lang w:val="kk-KZ"/>
        </w:rPr>
        <w:t xml:space="preserve"> </w:t>
      </w:r>
      <w:r>
        <w:rPr>
          <w:sz w:val="28"/>
          <w:szCs w:val="28"/>
          <w:lang w:val="kk-KZ"/>
        </w:rPr>
        <w:t xml:space="preserve">Количество дренажных устройств составляет 6081 шт. В рамках проекта </w:t>
      </w:r>
      <w:r w:rsidR="00642254">
        <w:rPr>
          <w:sz w:val="28"/>
          <w:szCs w:val="28"/>
          <w:lang w:val="kk-KZ"/>
        </w:rPr>
        <w:t>ГЧП</w:t>
      </w:r>
      <w:r>
        <w:rPr>
          <w:sz w:val="28"/>
          <w:szCs w:val="28"/>
          <w:lang w:val="kk-KZ"/>
        </w:rPr>
        <w:t xml:space="preserve"> модернизировано 140 шт., приобретено за счет средств местного бюджета 217 шт., из них 497 шт. существующих светодиодных светильников, 4177 шт. осветительных приборов с лампами, 632 шт. осветительных приборов, 52 шт. осветительных приборов, 8 шт. светодиодных светильников для подсветки арок, 6 шт. освещения зданий, 11 шт. светильников мощностью 400 Вт, 64 уличных камер, 210 погонных метров светодиодных светильников, 684 фонаря ограждения, 8 светофоров. Объекты </w:t>
      </w:r>
      <w:r w:rsidR="00642254">
        <w:rPr>
          <w:sz w:val="28"/>
          <w:szCs w:val="28"/>
          <w:lang w:val="kk-KZ"/>
        </w:rPr>
        <w:t>ГЧП</w:t>
      </w:r>
      <w:r>
        <w:rPr>
          <w:sz w:val="28"/>
          <w:szCs w:val="28"/>
          <w:lang w:val="kk-KZ"/>
        </w:rPr>
        <w:t xml:space="preserve"> размещены на территории города Арыс</w:t>
      </w:r>
      <w:r w:rsidR="003007DF">
        <w:rPr>
          <w:sz w:val="28"/>
          <w:szCs w:val="28"/>
          <w:lang w:val="kk-KZ"/>
        </w:rPr>
        <w:t xml:space="preserve"> </w:t>
      </w:r>
      <w:r>
        <w:rPr>
          <w:sz w:val="28"/>
          <w:szCs w:val="28"/>
          <w:lang w:val="kk-KZ"/>
        </w:rPr>
        <w:t>(без учета сельских округов) по заданию государственного партнера.</w:t>
      </w:r>
    </w:p>
    <w:p w14:paraId="02253BD8" w14:textId="398B6472" w:rsidR="00924E25" w:rsidRDefault="00000000">
      <w:pPr>
        <w:spacing w:after="0" w:line="240" w:lineRule="auto"/>
        <w:ind w:firstLine="567"/>
        <w:jc w:val="both"/>
        <w:rPr>
          <w:rFonts w:ascii="Times New Roman" w:eastAsia="Calibri" w:hAnsi="Times New Roman"/>
          <w:i/>
          <w:sz w:val="28"/>
          <w:szCs w:val="28"/>
          <w:lang w:val="kk-KZ"/>
        </w:rPr>
      </w:pPr>
      <w:bookmarkStart w:id="3" w:name="_Hlk203483207"/>
      <w:r>
        <w:rPr>
          <w:rFonts w:ascii="Times New Roman" w:hAnsi="Times New Roman"/>
          <w:sz w:val="28"/>
          <w:szCs w:val="28"/>
          <w:lang w:val="kk-KZ"/>
        </w:rPr>
        <w:lastRenderedPageBreak/>
        <w:t xml:space="preserve">В ходе реализации проекта </w:t>
      </w:r>
      <w:r w:rsidR="00642254">
        <w:rPr>
          <w:rFonts w:ascii="Times New Roman" w:hAnsi="Times New Roman"/>
          <w:sz w:val="28"/>
          <w:szCs w:val="28"/>
          <w:lang w:val="kk-KZ"/>
        </w:rPr>
        <w:t>ГЧП</w:t>
      </w:r>
      <w:r>
        <w:rPr>
          <w:rFonts w:ascii="Times New Roman" w:hAnsi="Times New Roman"/>
          <w:sz w:val="28"/>
          <w:szCs w:val="28"/>
          <w:lang w:val="kk-KZ"/>
        </w:rPr>
        <w:t xml:space="preserve"> на освещение улиц Арыс-Шымкент, Копир, Акынбекова, Аль-Фараби, «Монумент Независимости», Ергобека, Майлы Кожа, Тажибаева, Макатаева, Азизаева, Алтынсарина, Шукирбекова, Арапова, Тесик</w:t>
      </w:r>
      <w:r w:rsidR="003007DF">
        <w:rPr>
          <w:rFonts w:ascii="Times New Roman" w:hAnsi="Times New Roman"/>
          <w:sz w:val="28"/>
          <w:szCs w:val="28"/>
          <w:lang w:val="kk-KZ"/>
        </w:rPr>
        <w:t xml:space="preserve"> копир</w:t>
      </w:r>
      <w:r>
        <w:rPr>
          <w:rFonts w:ascii="Times New Roman" w:hAnsi="Times New Roman"/>
          <w:sz w:val="28"/>
          <w:szCs w:val="28"/>
          <w:lang w:val="kk-KZ"/>
        </w:rPr>
        <w:t>, Ахметова, Онтаева, Салыкбаева, Конаев</w:t>
      </w:r>
      <w:r w:rsidR="003007DF">
        <w:rPr>
          <w:rFonts w:ascii="Times New Roman" w:hAnsi="Times New Roman"/>
          <w:sz w:val="28"/>
          <w:szCs w:val="28"/>
          <w:lang w:val="kk-KZ"/>
        </w:rPr>
        <w:t>а</w:t>
      </w:r>
      <w:r>
        <w:rPr>
          <w:rFonts w:ascii="Times New Roman" w:hAnsi="Times New Roman"/>
          <w:sz w:val="28"/>
          <w:szCs w:val="28"/>
          <w:lang w:val="kk-KZ"/>
        </w:rPr>
        <w:t>, Баудаулетов</w:t>
      </w:r>
      <w:r w:rsidR="003007DF">
        <w:rPr>
          <w:rFonts w:ascii="Times New Roman" w:hAnsi="Times New Roman"/>
          <w:sz w:val="28"/>
          <w:szCs w:val="28"/>
          <w:lang w:val="kk-KZ"/>
        </w:rPr>
        <w:t>а</w:t>
      </w:r>
      <w:r>
        <w:rPr>
          <w:rFonts w:ascii="Times New Roman" w:hAnsi="Times New Roman"/>
          <w:sz w:val="28"/>
          <w:szCs w:val="28"/>
          <w:lang w:val="kk-KZ"/>
        </w:rPr>
        <w:t>, Толе би, Казыбек би, Айтеке би, Байжанов</w:t>
      </w:r>
      <w:r w:rsidR="003007DF">
        <w:rPr>
          <w:rFonts w:ascii="Times New Roman" w:hAnsi="Times New Roman"/>
          <w:sz w:val="28"/>
          <w:szCs w:val="28"/>
          <w:lang w:val="kk-KZ"/>
        </w:rPr>
        <w:t>а</w:t>
      </w:r>
      <w:r>
        <w:rPr>
          <w:rFonts w:ascii="Times New Roman" w:hAnsi="Times New Roman"/>
          <w:sz w:val="28"/>
          <w:szCs w:val="28"/>
          <w:lang w:val="kk-KZ"/>
        </w:rPr>
        <w:t>, Отаров</w:t>
      </w:r>
      <w:r w:rsidR="003007DF">
        <w:rPr>
          <w:rFonts w:ascii="Times New Roman" w:hAnsi="Times New Roman"/>
          <w:sz w:val="28"/>
          <w:szCs w:val="28"/>
          <w:lang w:val="kk-KZ"/>
        </w:rPr>
        <w:t>а</w:t>
      </w:r>
      <w:r>
        <w:rPr>
          <w:rFonts w:ascii="Times New Roman" w:hAnsi="Times New Roman"/>
          <w:sz w:val="28"/>
          <w:szCs w:val="28"/>
          <w:lang w:val="kk-KZ"/>
        </w:rPr>
        <w:t>, Ауэзов</w:t>
      </w:r>
      <w:r w:rsidR="003007DF">
        <w:rPr>
          <w:rFonts w:ascii="Times New Roman" w:hAnsi="Times New Roman"/>
          <w:sz w:val="28"/>
          <w:szCs w:val="28"/>
          <w:lang w:val="kk-KZ"/>
        </w:rPr>
        <w:t>а</w:t>
      </w:r>
      <w:r>
        <w:rPr>
          <w:rFonts w:ascii="Times New Roman" w:hAnsi="Times New Roman"/>
          <w:sz w:val="28"/>
          <w:szCs w:val="28"/>
          <w:lang w:val="kk-KZ"/>
        </w:rPr>
        <w:t>, Абдразаков</w:t>
      </w:r>
      <w:r w:rsidR="003007DF">
        <w:rPr>
          <w:rFonts w:ascii="Times New Roman" w:hAnsi="Times New Roman"/>
          <w:sz w:val="28"/>
          <w:szCs w:val="28"/>
          <w:lang w:val="kk-KZ"/>
        </w:rPr>
        <w:t>а</w:t>
      </w:r>
      <w:r>
        <w:rPr>
          <w:rFonts w:ascii="Times New Roman" w:hAnsi="Times New Roman"/>
          <w:sz w:val="28"/>
          <w:szCs w:val="28"/>
          <w:lang w:val="kk-KZ"/>
        </w:rPr>
        <w:t>, Асылбеков</w:t>
      </w:r>
      <w:r w:rsidR="003007DF">
        <w:rPr>
          <w:rFonts w:ascii="Times New Roman" w:hAnsi="Times New Roman"/>
          <w:sz w:val="28"/>
          <w:szCs w:val="28"/>
          <w:lang w:val="kk-KZ"/>
        </w:rPr>
        <w:t>а</w:t>
      </w:r>
      <w:r>
        <w:rPr>
          <w:rFonts w:ascii="Times New Roman" w:hAnsi="Times New Roman"/>
          <w:sz w:val="28"/>
          <w:szCs w:val="28"/>
          <w:lang w:val="kk-KZ"/>
        </w:rPr>
        <w:t xml:space="preserve">, а также улицы «Батырлар </w:t>
      </w:r>
      <w:r w:rsidR="003007DF">
        <w:rPr>
          <w:rFonts w:ascii="Times New Roman" w:hAnsi="Times New Roman"/>
          <w:sz w:val="28"/>
          <w:szCs w:val="28"/>
          <w:lang w:val="kk-KZ"/>
        </w:rPr>
        <w:t>алаңы</w:t>
      </w:r>
      <w:r>
        <w:rPr>
          <w:rFonts w:ascii="Times New Roman" w:hAnsi="Times New Roman"/>
          <w:sz w:val="28"/>
          <w:szCs w:val="28"/>
          <w:lang w:val="kk-KZ"/>
        </w:rPr>
        <w:t>», «Жен</w:t>
      </w:r>
      <w:r w:rsidR="003007DF">
        <w:rPr>
          <w:rFonts w:ascii="Times New Roman" w:hAnsi="Times New Roman"/>
          <w:sz w:val="28"/>
          <w:szCs w:val="28"/>
          <w:lang w:val="kk-KZ"/>
        </w:rPr>
        <w:t>іс сквері</w:t>
      </w:r>
      <w:r>
        <w:rPr>
          <w:rFonts w:ascii="Times New Roman" w:hAnsi="Times New Roman"/>
          <w:sz w:val="28"/>
          <w:szCs w:val="28"/>
          <w:lang w:val="kk-KZ"/>
        </w:rPr>
        <w:t>», парк «Жастар», «Назерке», «Дендросаяба</w:t>
      </w:r>
      <w:r w:rsidR="003007DF">
        <w:rPr>
          <w:rFonts w:ascii="Times New Roman" w:hAnsi="Times New Roman"/>
          <w:sz w:val="28"/>
          <w:szCs w:val="28"/>
          <w:lang w:val="kk-KZ"/>
        </w:rPr>
        <w:t>қ</w:t>
      </w:r>
      <w:r>
        <w:rPr>
          <w:rFonts w:ascii="Times New Roman" w:hAnsi="Times New Roman"/>
          <w:sz w:val="28"/>
          <w:szCs w:val="28"/>
          <w:lang w:val="kk-KZ"/>
        </w:rPr>
        <w:t>», площадь «Аль-Фараби», парк П</w:t>
      </w:r>
      <w:r w:rsidR="003007DF">
        <w:rPr>
          <w:rFonts w:ascii="Times New Roman" w:hAnsi="Times New Roman"/>
          <w:sz w:val="28"/>
          <w:szCs w:val="28"/>
          <w:lang w:val="kk-KZ"/>
        </w:rPr>
        <w:t>мс</w:t>
      </w:r>
      <w:r>
        <w:rPr>
          <w:rFonts w:ascii="Times New Roman" w:hAnsi="Times New Roman"/>
          <w:sz w:val="28"/>
          <w:szCs w:val="28"/>
          <w:lang w:val="kk-KZ"/>
        </w:rPr>
        <w:t xml:space="preserve"> </w:t>
      </w:r>
      <w:r w:rsidR="003007DF">
        <w:rPr>
          <w:rFonts w:ascii="Times New Roman" w:hAnsi="Times New Roman"/>
          <w:sz w:val="28"/>
          <w:szCs w:val="28"/>
          <w:lang w:val="kk-KZ"/>
        </w:rPr>
        <w:t>п</w:t>
      </w:r>
      <w:r>
        <w:rPr>
          <w:rFonts w:ascii="Times New Roman" w:hAnsi="Times New Roman"/>
          <w:sz w:val="28"/>
          <w:szCs w:val="28"/>
          <w:lang w:val="kk-KZ"/>
        </w:rPr>
        <w:t>ано, а также сквер</w:t>
      </w:r>
      <w:r w:rsidR="003007DF">
        <w:rPr>
          <w:rFonts w:ascii="Times New Roman" w:hAnsi="Times New Roman"/>
          <w:sz w:val="28"/>
          <w:szCs w:val="28"/>
          <w:lang w:val="kk-KZ"/>
        </w:rPr>
        <w:t>ов</w:t>
      </w:r>
      <w:r>
        <w:rPr>
          <w:rFonts w:ascii="Times New Roman" w:hAnsi="Times New Roman"/>
          <w:sz w:val="28"/>
          <w:szCs w:val="28"/>
          <w:lang w:val="kk-KZ"/>
        </w:rPr>
        <w:t xml:space="preserve"> в городе Арыс</w:t>
      </w:r>
      <w:r w:rsidR="003007DF">
        <w:rPr>
          <w:rFonts w:ascii="Times New Roman" w:hAnsi="Times New Roman"/>
          <w:sz w:val="28"/>
          <w:szCs w:val="28"/>
          <w:lang w:val="kk-KZ"/>
        </w:rPr>
        <w:t xml:space="preserve">  </w:t>
      </w:r>
      <w:r w:rsidR="003007DF">
        <w:rPr>
          <w:rFonts w:ascii="Times New Roman" w:hAnsi="Times New Roman"/>
          <w:sz w:val="28"/>
          <w:szCs w:val="28"/>
          <w:lang w:val="kk-KZ"/>
        </w:rPr>
        <w:t>было израсходовано 6980 кВт электроэнергии</w:t>
      </w:r>
      <w:r w:rsidR="003007DF">
        <w:rPr>
          <w:rFonts w:ascii="Times New Roman" w:hAnsi="Times New Roman"/>
          <w:sz w:val="28"/>
          <w:szCs w:val="28"/>
          <w:lang w:val="kk-KZ"/>
        </w:rPr>
        <w:t xml:space="preserve"> </w:t>
      </w:r>
      <w:r w:rsidR="003007DF">
        <w:rPr>
          <w:rFonts w:ascii="Times New Roman" w:hAnsi="Times New Roman"/>
          <w:sz w:val="28"/>
          <w:szCs w:val="28"/>
          <w:lang w:val="kk-KZ"/>
        </w:rPr>
        <w:t xml:space="preserve"> </w:t>
      </w:r>
      <w:r>
        <w:rPr>
          <w:rFonts w:ascii="Times New Roman" w:hAnsi="Times New Roman"/>
          <w:sz w:val="28"/>
          <w:szCs w:val="28"/>
          <w:lang w:val="kk-KZ"/>
        </w:rPr>
        <w:t xml:space="preserve">и </w:t>
      </w:r>
      <w:r w:rsidR="003007DF">
        <w:rPr>
          <w:rFonts w:ascii="Times New Roman" w:hAnsi="Times New Roman"/>
          <w:sz w:val="28"/>
          <w:szCs w:val="28"/>
          <w:lang w:val="kk-KZ"/>
        </w:rPr>
        <w:t xml:space="preserve"> </w:t>
      </w:r>
      <w:r>
        <w:rPr>
          <w:rFonts w:ascii="Times New Roman" w:hAnsi="Times New Roman"/>
          <w:sz w:val="28"/>
          <w:szCs w:val="28"/>
          <w:lang w:val="kk-KZ"/>
        </w:rPr>
        <w:t xml:space="preserve"> было потрачено на оплату электроэнергии</w:t>
      </w:r>
      <w:r w:rsidR="003007DF">
        <w:rPr>
          <w:rFonts w:ascii="Times New Roman" w:hAnsi="Times New Roman"/>
          <w:sz w:val="28"/>
          <w:szCs w:val="28"/>
          <w:lang w:val="kk-KZ"/>
        </w:rPr>
        <w:t xml:space="preserve"> в общей сумме </w:t>
      </w:r>
      <w:r w:rsidR="003007DF">
        <w:rPr>
          <w:rFonts w:ascii="Times New Roman" w:hAnsi="Times New Roman"/>
          <w:sz w:val="28"/>
          <w:szCs w:val="28"/>
          <w:lang w:val="kk-KZ"/>
        </w:rPr>
        <w:t>5 000,0 тыс. тенге</w:t>
      </w:r>
      <w:r>
        <w:rPr>
          <w:rFonts w:ascii="Times New Roman" w:hAnsi="Times New Roman"/>
          <w:sz w:val="28"/>
          <w:szCs w:val="28"/>
          <w:lang w:val="kk-KZ"/>
        </w:rPr>
        <w:t>.</w:t>
      </w:r>
    </w:p>
    <w:p w14:paraId="69758D88" w14:textId="3721F898" w:rsidR="00924E25" w:rsidRDefault="003007DF">
      <w:pPr>
        <w:pStyle w:val="af8"/>
        <w:ind w:firstLine="567"/>
        <w:jc w:val="both"/>
      </w:pPr>
      <w:r>
        <w:rPr>
          <w:rFonts w:ascii="Times New Roman" w:hAnsi="Times New Roman"/>
          <w:sz w:val="28"/>
          <w:szCs w:val="28"/>
          <w:lang w:val="kk-KZ"/>
        </w:rPr>
        <w:t>При этом</w:t>
      </w:r>
      <w:r w:rsidR="00000000">
        <w:rPr>
          <w:rFonts w:ascii="Times New Roman" w:hAnsi="Times New Roman"/>
          <w:sz w:val="28"/>
          <w:szCs w:val="28"/>
          <w:lang w:val="kk-KZ"/>
        </w:rPr>
        <w:t>,</w:t>
      </w:r>
      <w:r>
        <w:rPr>
          <w:rFonts w:ascii="Times New Roman" w:hAnsi="Times New Roman"/>
          <w:sz w:val="28"/>
          <w:szCs w:val="28"/>
          <w:lang w:val="kk-KZ"/>
        </w:rPr>
        <w:t xml:space="preserve"> в</w:t>
      </w:r>
      <w:r w:rsidR="00000000">
        <w:rPr>
          <w:rFonts w:ascii="Times New Roman" w:hAnsi="Times New Roman"/>
          <w:color w:val="333333"/>
          <w:sz w:val="28"/>
          <w:szCs w:val="28"/>
          <w:shd w:val="clear" w:color="auto" w:fill="FFFFFF"/>
          <w:lang w:val="kk-KZ"/>
        </w:rPr>
        <w:t xml:space="preserve"> рамках госпрограммы «Цифровой Казахстан» необходимо внедрить принципы управления, поставки и экономии электроэнергии.</w:t>
      </w:r>
      <w:r w:rsidR="00000000">
        <w:rPr>
          <w:rFonts w:ascii="Times New Roman" w:hAnsi="Times New Roman"/>
          <w:sz w:val="28"/>
          <w:szCs w:val="28"/>
          <w:lang w:val="kk-KZ"/>
        </w:rPr>
        <w:t>Мы уверены, что использование передовых, современных технологий в электроэнергетике, несомненно, даст результаты.</w:t>
      </w:r>
    </w:p>
    <w:p w14:paraId="5DC37FDC" w14:textId="7F3729AF" w:rsidR="00924E25" w:rsidRDefault="00000000">
      <w:pPr>
        <w:spacing w:after="0" w:line="240" w:lineRule="auto"/>
        <w:ind w:firstLine="567"/>
        <w:jc w:val="both"/>
        <w:rPr>
          <w:rFonts w:ascii="Times New Roman" w:eastAsia="Calibri" w:hAnsi="Times New Roman"/>
          <w:sz w:val="28"/>
          <w:szCs w:val="28"/>
          <w:lang w:val="kk-KZ"/>
        </w:rPr>
      </w:pPr>
      <w:r>
        <w:rPr>
          <w:rFonts w:ascii="Times New Roman" w:eastAsia="Calibri" w:hAnsi="Times New Roman"/>
          <w:sz w:val="28"/>
          <w:szCs w:val="28"/>
          <w:lang w:val="kk-KZ"/>
        </w:rPr>
        <w:t xml:space="preserve">Например, в сфере экономии и эффективного электроснабжения во многих регионах страны используются такие интеллектуальные осветительные устройства, как </w:t>
      </w:r>
      <w:r w:rsidR="003007DF" w:rsidRPr="003007DF">
        <w:rPr>
          <w:rFonts w:ascii="Times New Roman" w:eastAsia="Calibri" w:hAnsi="Times New Roman"/>
          <w:sz w:val="28"/>
          <w:szCs w:val="28"/>
          <w:lang w:val="kk-KZ"/>
        </w:rPr>
        <w:t>«Шкаф управление АСУНО», «ТАЙМЕР»</w:t>
      </w:r>
      <w:r>
        <w:rPr>
          <w:rFonts w:ascii="Times New Roman" w:eastAsia="Calibri" w:hAnsi="Times New Roman"/>
          <w:sz w:val="28"/>
          <w:szCs w:val="28"/>
          <w:lang w:val="kk-KZ"/>
        </w:rPr>
        <w:t>. Это устройство позволяет экономить электроэнергию и контролировать её потери, а также простои (потребление электроэнергии, время простоя).</w:t>
      </w:r>
    </w:p>
    <w:bookmarkEnd w:id="3"/>
    <w:p w14:paraId="300D0984" w14:textId="77777777" w:rsidR="00924E25" w:rsidRDefault="00000000">
      <w:pPr>
        <w:spacing w:after="0" w:line="240" w:lineRule="auto"/>
        <w:ind w:firstLine="567"/>
        <w:jc w:val="both"/>
        <w:rPr>
          <w:rFonts w:ascii="Times New Roman" w:eastAsia="Calibri" w:hAnsi="Times New Roman"/>
          <w:sz w:val="28"/>
          <w:szCs w:val="28"/>
          <w:lang w:val="kk-KZ"/>
        </w:rPr>
      </w:pPr>
      <w:r>
        <w:rPr>
          <w:rFonts w:ascii="Times New Roman" w:eastAsia="Calibri" w:hAnsi="Times New Roman"/>
          <w:sz w:val="28"/>
          <w:szCs w:val="28"/>
          <w:lang w:val="kk-KZ"/>
        </w:rPr>
        <w:t>Электроэнергия является источником жизни и, несомненно, оказывает существенное влияние на качество жизни общества. Поэтому мы считаем, что использование данных устройств или аналогичных методов экономии электроэнергии положительно скажется на предоставлении качественных услуг и экономии бюджетных средств.</w:t>
      </w:r>
    </w:p>
    <w:p w14:paraId="7F32EAAF" w14:textId="36115594" w:rsidR="00924E25" w:rsidRDefault="00000000">
      <w:pPr>
        <w:spacing w:after="0" w:line="240" w:lineRule="auto"/>
        <w:jc w:val="both"/>
        <w:rPr>
          <w:rFonts w:ascii="Times New Roman" w:eastAsia="Calibri" w:hAnsi="Times New Roman"/>
          <w:sz w:val="28"/>
          <w:szCs w:val="28"/>
          <w:u w:val="single"/>
          <w:lang w:val="kk-KZ"/>
        </w:rPr>
      </w:pPr>
      <w:r>
        <w:rPr>
          <w:rFonts w:ascii="Times New Roman" w:eastAsia="Calibri" w:hAnsi="Times New Roman"/>
          <w:sz w:val="28"/>
          <w:szCs w:val="28"/>
          <w:u w:val="single"/>
          <w:lang w:val="kk-KZ"/>
        </w:rPr>
        <w:tab/>
      </w:r>
      <w:r w:rsidR="003007DF">
        <w:rPr>
          <w:rFonts w:ascii="Times New Roman" w:eastAsia="Calibri" w:hAnsi="Times New Roman"/>
          <w:sz w:val="28"/>
          <w:szCs w:val="28"/>
          <w:u w:val="single"/>
          <w:lang w:val="kk-KZ"/>
        </w:rPr>
        <w:t>По</w:t>
      </w:r>
      <w:r w:rsidR="003007DF">
        <w:rPr>
          <w:rFonts w:ascii="Times New Roman" w:eastAsia="Calibri" w:hAnsi="Times New Roman"/>
          <w:sz w:val="28"/>
          <w:szCs w:val="28"/>
          <w:u w:val="single"/>
          <w:lang w:val="kk-KZ"/>
        </w:rPr>
        <w:t xml:space="preserve"> сфере жилищно-коммунального хозяйства</w:t>
      </w:r>
      <w:r w:rsidR="003007DF">
        <w:rPr>
          <w:rFonts w:ascii="Times New Roman" w:eastAsia="Calibri" w:hAnsi="Times New Roman"/>
          <w:sz w:val="28"/>
          <w:szCs w:val="28"/>
          <w:u w:val="single"/>
          <w:lang w:val="kk-KZ"/>
        </w:rPr>
        <w:t xml:space="preserve"> </w:t>
      </w:r>
      <w:r>
        <w:rPr>
          <w:rFonts w:ascii="Times New Roman" w:eastAsia="Calibri" w:hAnsi="Times New Roman"/>
          <w:sz w:val="28"/>
          <w:szCs w:val="28"/>
          <w:u w:val="single"/>
          <w:lang w:val="kk-KZ"/>
        </w:rPr>
        <w:t xml:space="preserve">Созакского района Туркестанской области </w:t>
      </w:r>
    </w:p>
    <w:p w14:paraId="5F6244B1" w14:textId="77777777" w:rsidR="00924E25" w:rsidRDefault="00000000">
      <w:pPr>
        <w:spacing w:after="0" w:line="240" w:lineRule="auto"/>
        <w:ind w:left="143" w:firstLine="708"/>
        <w:jc w:val="both"/>
        <w:rPr>
          <w:rFonts w:ascii="Times New Roman" w:eastAsia="Calibri" w:hAnsi="Times New Roman"/>
          <w:i/>
          <w:sz w:val="28"/>
          <w:szCs w:val="28"/>
          <w:lang w:val="kk-KZ"/>
        </w:rPr>
      </w:pPr>
      <w:r>
        <w:rPr>
          <w:rFonts w:ascii="Times New Roman" w:eastAsia="Calibri" w:hAnsi="Times New Roman"/>
          <w:i/>
          <w:sz w:val="28"/>
          <w:szCs w:val="28"/>
          <w:lang w:val="kk-KZ"/>
        </w:rPr>
        <w:t>Санитарная чистота</w:t>
      </w:r>
    </w:p>
    <w:p w14:paraId="57F223B9" w14:textId="16630C92" w:rsidR="00924E25" w:rsidRDefault="00000000">
      <w:pPr>
        <w:pStyle w:val="af5"/>
        <w:ind w:left="0" w:firstLine="851"/>
        <w:jc w:val="both"/>
        <w:rPr>
          <w:bCs/>
          <w:color w:val="000000"/>
          <w:sz w:val="28"/>
          <w:szCs w:val="28"/>
          <w:lang w:val="kk-KZ"/>
        </w:rPr>
      </w:pPr>
      <w:r>
        <w:rPr>
          <w:bCs/>
          <w:color w:val="000000"/>
          <w:sz w:val="28"/>
          <w:szCs w:val="28"/>
          <w:lang w:val="kk-KZ"/>
        </w:rPr>
        <w:t xml:space="preserve">Согласно обязательствам настоящего проекта </w:t>
      </w:r>
      <w:r w:rsidR="00642254">
        <w:rPr>
          <w:bCs/>
          <w:color w:val="000000"/>
          <w:sz w:val="28"/>
          <w:szCs w:val="28"/>
          <w:lang w:val="kk-KZ"/>
        </w:rPr>
        <w:t>ГЧП</w:t>
      </w:r>
      <w:r>
        <w:rPr>
          <w:bCs/>
          <w:color w:val="000000"/>
          <w:sz w:val="28"/>
          <w:szCs w:val="28"/>
          <w:lang w:val="kk-KZ"/>
        </w:rPr>
        <w:t>:</w:t>
      </w:r>
    </w:p>
    <w:p w14:paraId="7F515FD9" w14:textId="0EAD8B92" w:rsidR="00924E25" w:rsidRDefault="00B216BB">
      <w:pPr>
        <w:pStyle w:val="af5"/>
        <w:ind w:left="0" w:firstLine="851"/>
        <w:jc w:val="both"/>
        <w:rPr>
          <w:color w:val="212121"/>
          <w:sz w:val="28"/>
          <w:szCs w:val="28"/>
          <w:lang w:val="kk-KZ"/>
        </w:rPr>
      </w:pPr>
      <w:r>
        <w:rPr>
          <w:color w:val="000000"/>
          <w:spacing w:val="2"/>
          <w:sz w:val="28"/>
          <w:szCs w:val="28"/>
          <w:lang w:val="kk-KZ"/>
        </w:rPr>
        <w:t>Проводились работы по очистке тротуаров и площадей дворов вручную</w:t>
      </w:r>
      <w:r w:rsidR="00000000">
        <w:rPr>
          <w:color w:val="000000"/>
          <w:spacing w:val="2"/>
          <w:sz w:val="28"/>
          <w:szCs w:val="28"/>
          <w:lang w:val="kk-KZ"/>
        </w:rPr>
        <w:t>. Кроме того, летняя уборка включала подметание, мытьё полов или полив прилегающих территорий, а также благоустройство территории. Уборка проводилась преимущественно в вечерние и ранние утренние часы, когда пешеходов было меньше.</w:t>
      </w:r>
      <w:r w:rsidR="00000000">
        <w:rPr>
          <w:color w:val="212121"/>
          <w:sz w:val="28"/>
          <w:szCs w:val="28"/>
          <w:lang w:val="kk-KZ"/>
        </w:rPr>
        <w:t>Тротуары предназначены для движения пешеходов только в непосредственной близости от участка и на открытых тротуарах от здания до проезжей части.</w:t>
      </w:r>
    </w:p>
    <w:p w14:paraId="6FD6FA65" w14:textId="3F0C97DA" w:rsidR="00924E25" w:rsidRDefault="00000000">
      <w:pPr>
        <w:pStyle w:val="af5"/>
        <w:ind w:left="0" w:firstLine="851"/>
        <w:jc w:val="both"/>
        <w:rPr>
          <w:rFonts w:eastAsia="Calibri"/>
          <w:sz w:val="28"/>
          <w:szCs w:val="28"/>
          <w:lang w:val="kk-KZ"/>
        </w:rPr>
      </w:pPr>
      <w:r>
        <w:rPr>
          <w:rFonts w:eastAsia="Calibri"/>
          <w:sz w:val="28"/>
          <w:szCs w:val="28"/>
          <w:lang w:val="kk-KZ"/>
        </w:rPr>
        <w:t xml:space="preserve">Таким образом, в результате реализации проекта </w:t>
      </w:r>
      <w:r w:rsidR="00642254">
        <w:rPr>
          <w:rFonts w:eastAsia="Calibri"/>
          <w:sz w:val="28"/>
          <w:szCs w:val="28"/>
          <w:lang w:val="kk-KZ"/>
        </w:rPr>
        <w:t>ГЧП</w:t>
      </w:r>
      <w:r>
        <w:rPr>
          <w:rFonts w:eastAsia="Calibri"/>
          <w:sz w:val="28"/>
          <w:szCs w:val="28"/>
          <w:lang w:val="kk-KZ"/>
        </w:rPr>
        <w:t xml:space="preserve"> санитарная чистота внутренних улиц Сузакского района обеспечена на должном уровне и реализована на благо общества.</w:t>
      </w:r>
    </w:p>
    <w:p w14:paraId="2550EA8E" w14:textId="77777777" w:rsidR="00924E25" w:rsidRDefault="00000000">
      <w:pPr>
        <w:spacing w:after="0" w:line="240" w:lineRule="auto"/>
        <w:ind w:firstLine="708"/>
        <w:jc w:val="both"/>
        <w:rPr>
          <w:rFonts w:ascii="Times New Roman" w:eastAsia="Calibri" w:hAnsi="Times New Roman"/>
          <w:i/>
          <w:sz w:val="28"/>
          <w:szCs w:val="28"/>
          <w:lang w:val="kk-KZ"/>
        </w:rPr>
      </w:pPr>
      <w:r>
        <w:rPr>
          <w:rFonts w:ascii="Times New Roman" w:eastAsia="Calibri" w:hAnsi="Times New Roman"/>
          <w:i/>
          <w:sz w:val="28"/>
          <w:szCs w:val="28"/>
          <w:lang w:val="kk-KZ"/>
        </w:rPr>
        <w:t>Освещение</w:t>
      </w:r>
    </w:p>
    <w:p w14:paraId="2C4318C9" w14:textId="4423E38E" w:rsidR="00924E25" w:rsidRDefault="00000000">
      <w:pPr>
        <w:spacing w:after="0" w:line="240" w:lineRule="auto"/>
        <w:ind w:firstLine="708"/>
        <w:contextualSpacing/>
        <w:jc w:val="both"/>
      </w:pPr>
      <w:r>
        <w:rPr>
          <w:rFonts w:ascii="Times New Roman" w:hAnsi="Times New Roman"/>
          <w:sz w:val="28"/>
          <w:szCs w:val="28"/>
          <w:lang w:val="kk-KZ"/>
        </w:rPr>
        <w:t xml:space="preserve">Проекты «Модернизация и эксплуатация уличного освещения Созакского района Туркестанской области» и «Модернизация и эксплуатация уличного освещения населённых пунктов Шолакорган, Жартытобе, Кумкент, Жуантобе, Каратау, Сызган, Таукент, Кыземшек Созакского района Туркестанской области» в рамках проекта «Цифровой Казахстан» были оснащены приборами учета потребления, подачи и контроля электроэнергии. В ходе реализации проекта произведена замена коммутационных аппаратов на интеллектуальные </w:t>
      </w:r>
      <w:r>
        <w:rPr>
          <w:rFonts w:ascii="Times New Roman" w:hAnsi="Times New Roman"/>
          <w:sz w:val="28"/>
          <w:szCs w:val="28"/>
          <w:lang w:val="kk-KZ"/>
        </w:rPr>
        <w:lastRenderedPageBreak/>
        <w:t>щиты освещения и реле времени. Установлены интеллектуальные приборы освещения, «Шкаф управлени</w:t>
      </w:r>
      <w:r w:rsidR="00223512">
        <w:rPr>
          <w:rFonts w:ascii="Times New Roman" w:hAnsi="Times New Roman"/>
          <w:sz w:val="28"/>
          <w:szCs w:val="28"/>
          <w:lang w:val="kk-KZ"/>
        </w:rPr>
        <w:t>е</w:t>
      </w:r>
      <w:r>
        <w:rPr>
          <w:rFonts w:ascii="Times New Roman" w:hAnsi="Times New Roman"/>
          <w:sz w:val="28"/>
          <w:szCs w:val="28"/>
          <w:lang w:val="kk-KZ"/>
        </w:rPr>
        <w:t xml:space="preserve"> АСУНО» - 13 шт., реле времени «Таймер» - 15 шт.</w:t>
      </w:r>
    </w:p>
    <w:p w14:paraId="251AB0A3" w14:textId="309397E0" w:rsidR="00924E25" w:rsidRDefault="00000000">
      <w:pP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 xml:space="preserve">При этом дистанционное управление, то есть автоматическое включение и выключение, осуществляется через интеллектуальное осветительное устройство. Информация о потреблении электроэнергии передаётся на компьютер устройства каждые 30 секунд через специальную программу «Кулонов». В случае короткого замыкания устройство предупреждает и постоянно предоставляет информацию о текущей фазе. В результате использования данного устройства удалось сэкономить электроэнергию в 2,5 раза. Таким образом, частный партнёр оказал положительное влияние на реализацию проекта </w:t>
      </w:r>
      <w:r w:rsidR="00642254">
        <w:rPr>
          <w:rFonts w:ascii="Times New Roman" w:hAnsi="Times New Roman"/>
          <w:sz w:val="28"/>
          <w:szCs w:val="28"/>
          <w:lang w:val="kk-KZ"/>
        </w:rPr>
        <w:t>ГЧП</w:t>
      </w:r>
      <w:r>
        <w:rPr>
          <w:rFonts w:ascii="Times New Roman" w:hAnsi="Times New Roman"/>
          <w:sz w:val="28"/>
          <w:szCs w:val="28"/>
          <w:lang w:val="kk-KZ"/>
        </w:rPr>
        <w:t>, применив современное и передовое устройство управления электроэнергией для уличного освещения в Сузакском районе.</w:t>
      </w:r>
    </w:p>
    <w:p w14:paraId="0BF719FC" w14:textId="2B289AFB" w:rsidR="00924E25" w:rsidRDefault="00223512">
      <w:pPr>
        <w:spacing w:after="0" w:line="240" w:lineRule="auto"/>
        <w:ind w:firstLine="567"/>
        <w:jc w:val="both"/>
        <w:rPr>
          <w:rFonts w:ascii="Times New Roman" w:hAnsi="Times New Roman"/>
          <w:sz w:val="28"/>
          <w:szCs w:val="28"/>
          <w:u w:val="single"/>
          <w:lang w:val="kk-KZ"/>
        </w:rPr>
      </w:pPr>
      <w:r>
        <w:rPr>
          <w:rFonts w:ascii="Times New Roman" w:hAnsi="Times New Roman"/>
          <w:sz w:val="28"/>
          <w:szCs w:val="28"/>
          <w:u w:val="single"/>
          <w:lang w:val="kk-KZ"/>
        </w:rPr>
        <w:t>По</w:t>
      </w:r>
      <w:r w:rsidR="00000000">
        <w:rPr>
          <w:rFonts w:ascii="Times New Roman" w:hAnsi="Times New Roman"/>
          <w:sz w:val="28"/>
          <w:szCs w:val="28"/>
          <w:u w:val="single"/>
          <w:lang w:val="kk-KZ"/>
        </w:rPr>
        <w:t xml:space="preserve"> сфере координации занятости и социальных программ Туркестанской области</w:t>
      </w:r>
    </w:p>
    <w:p w14:paraId="21AC97F0" w14:textId="20A3CF80" w:rsidR="00924E25" w:rsidRDefault="00000000">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В контракте по проекту </w:t>
      </w:r>
      <w:r w:rsidR="00642254">
        <w:rPr>
          <w:rFonts w:ascii="Times New Roman" w:hAnsi="Times New Roman"/>
          <w:sz w:val="28"/>
          <w:szCs w:val="28"/>
          <w:lang w:val="kk-KZ"/>
        </w:rPr>
        <w:t>ГЧП</w:t>
      </w:r>
      <w:r>
        <w:rPr>
          <w:rFonts w:ascii="Times New Roman" w:hAnsi="Times New Roman"/>
          <w:sz w:val="28"/>
          <w:szCs w:val="28"/>
          <w:lang w:val="kk-KZ"/>
        </w:rPr>
        <w:t xml:space="preserve"> областной Департамент координации занятости и социальных программ определен в качестве «государственного партнера». Частными партнерами выступают </w:t>
      </w:r>
      <w:r w:rsidR="00223512">
        <w:rPr>
          <w:rFonts w:ascii="Times New Roman" w:hAnsi="Times New Roman"/>
          <w:sz w:val="28"/>
          <w:szCs w:val="28"/>
          <w:lang w:val="kk-KZ"/>
        </w:rPr>
        <w:t>ИП</w:t>
      </w:r>
      <w:r>
        <w:rPr>
          <w:rFonts w:ascii="Times New Roman" w:hAnsi="Times New Roman"/>
          <w:sz w:val="28"/>
          <w:szCs w:val="28"/>
          <w:lang w:val="kk-KZ"/>
        </w:rPr>
        <w:t xml:space="preserve"> «Калымбетов Д.Ж.» и ТОО «А.Асыл-Жандар».</w:t>
      </w:r>
    </w:p>
    <w:p w14:paraId="754D9F49" w14:textId="374956B2" w:rsidR="00924E25" w:rsidRDefault="00000000">
      <w:pPr>
        <w:pStyle w:val="af8"/>
        <w:ind w:firstLine="708"/>
        <w:jc w:val="both"/>
        <w:rPr>
          <w:rFonts w:ascii="Times New Roman" w:hAnsi="Times New Roman"/>
          <w:sz w:val="28"/>
          <w:szCs w:val="28"/>
          <w:lang w:val="kk-KZ"/>
        </w:rPr>
      </w:pPr>
      <w:r>
        <w:rPr>
          <w:rFonts w:ascii="Times New Roman" w:hAnsi="Times New Roman"/>
          <w:sz w:val="28"/>
          <w:szCs w:val="28"/>
          <w:lang w:val="kk-KZ"/>
        </w:rPr>
        <w:t xml:space="preserve">Договор </w:t>
      </w:r>
      <w:r w:rsidR="00642254">
        <w:rPr>
          <w:rFonts w:ascii="Times New Roman" w:hAnsi="Times New Roman"/>
          <w:sz w:val="28"/>
          <w:szCs w:val="28"/>
          <w:lang w:val="kk-KZ"/>
        </w:rPr>
        <w:t>ГЧП</w:t>
      </w:r>
      <w:r>
        <w:rPr>
          <w:rFonts w:ascii="Times New Roman" w:hAnsi="Times New Roman"/>
          <w:sz w:val="28"/>
          <w:szCs w:val="28"/>
          <w:lang w:val="kk-KZ"/>
        </w:rPr>
        <w:t xml:space="preserve"> «Ремонт и эксплуатация столовых в центрах социального обслуживания детей-инвалидов, престарелых и инвалидов 1 и 2 групп Управления координации занятости и социальных программ Туркестанской области».</w:t>
      </w:r>
    </w:p>
    <w:p w14:paraId="3DE4B033" w14:textId="096D48D6" w:rsidR="00924E25" w:rsidRDefault="00000000">
      <w:pPr>
        <w:pStyle w:val="af8"/>
        <w:ind w:firstLine="708"/>
        <w:jc w:val="both"/>
      </w:pPr>
      <w:r>
        <w:rPr>
          <w:rFonts w:ascii="Times New Roman" w:hAnsi="Times New Roman"/>
          <w:sz w:val="28"/>
          <w:szCs w:val="28"/>
          <w:lang w:val="kk-KZ"/>
        </w:rPr>
        <w:t xml:space="preserve">В ходе реализации проекта </w:t>
      </w:r>
      <w:r w:rsidR="00642254">
        <w:rPr>
          <w:rFonts w:ascii="Times New Roman" w:hAnsi="Times New Roman"/>
          <w:sz w:val="28"/>
          <w:szCs w:val="28"/>
          <w:lang w:val="kk-KZ"/>
        </w:rPr>
        <w:t>ГЧП</w:t>
      </w:r>
      <w:r>
        <w:rPr>
          <w:rFonts w:ascii="Times New Roman" w:hAnsi="Times New Roman"/>
          <w:sz w:val="28"/>
          <w:szCs w:val="28"/>
          <w:lang w:val="kk-KZ"/>
        </w:rPr>
        <w:t xml:space="preserve"> частному партнеру – </w:t>
      </w:r>
      <w:r w:rsidR="00223512">
        <w:rPr>
          <w:rFonts w:ascii="Times New Roman" w:hAnsi="Times New Roman"/>
          <w:sz w:val="28"/>
          <w:szCs w:val="28"/>
          <w:lang w:val="kk-KZ"/>
        </w:rPr>
        <w:t>ИП</w:t>
      </w:r>
      <w:r>
        <w:rPr>
          <w:rFonts w:ascii="Times New Roman" w:hAnsi="Times New Roman"/>
          <w:sz w:val="28"/>
          <w:szCs w:val="28"/>
          <w:lang w:val="kk-KZ"/>
        </w:rPr>
        <w:t xml:space="preserve"> «Калымбетов Д.Ж.» было поручено провести модернизацию и эксплуатацию столовых в центрах социального обслуживания детей с ограниченными возможностями, престарелых и инвалидов 1 и 2 групп № 1, 2, 3, 4 Туркестанской области. За время реализации проекта было предоставлено 950 койко-мест для 540 мужчин и 343 женщин с ограниченными возможностями, организовано 4-разовое питание, проведена модернизация столовых и пищеблоков.</w:t>
      </w:r>
    </w:p>
    <w:p w14:paraId="094877F6" w14:textId="6F1BB187" w:rsidR="00924E25" w:rsidRDefault="00000000">
      <w:pPr>
        <w:pStyle w:val="af8"/>
        <w:ind w:firstLine="708"/>
        <w:jc w:val="both"/>
        <w:rPr>
          <w:rFonts w:ascii="Times New Roman" w:hAnsi="Times New Roman"/>
          <w:lang w:val="kk-KZ"/>
        </w:rPr>
      </w:pPr>
      <w:r>
        <w:rPr>
          <w:rFonts w:ascii="Times New Roman" w:hAnsi="Times New Roman"/>
          <w:spacing w:val="2"/>
          <w:sz w:val="28"/>
          <w:szCs w:val="28"/>
          <w:lang w:val="kk-KZ"/>
        </w:rPr>
        <w:t xml:space="preserve">Кроме того, в рамках проекта </w:t>
      </w:r>
      <w:r w:rsidR="00642254">
        <w:rPr>
          <w:rFonts w:ascii="Times New Roman" w:hAnsi="Times New Roman"/>
          <w:spacing w:val="2"/>
          <w:sz w:val="28"/>
          <w:szCs w:val="28"/>
          <w:lang w:val="kk-KZ"/>
        </w:rPr>
        <w:t>ГЧП</w:t>
      </w:r>
      <w:r>
        <w:rPr>
          <w:rFonts w:ascii="Times New Roman" w:hAnsi="Times New Roman"/>
          <w:spacing w:val="2"/>
          <w:sz w:val="28"/>
          <w:szCs w:val="28"/>
          <w:lang w:val="kk-KZ"/>
        </w:rPr>
        <w:t xml:space="preserve"> внедрена цифровая программа «</w:t>
      </w:r>
      <w:r w:rsidR="00223512" w:rsidRPr="00223512">
        <w:rPr>
          <w:rFonts w:ascii="Times New Roman" w:hAnsi="Times New Roman"/>
          <w:spacing w:val="2"/>
          <w:sz w:val="28"/>
          <w:szCs w:val="28"/>
          <w:lang w:val="kk-KZ"/>
        </w:rPr>
        <w:t>E-ashana</w:t>
      </w:r>
      <w:r>
        <w:rPr>
          <w:rFonts w:ascii="Times New Roman" w:hAnsi="Times New Roman"/>
          <w:spacing w:val="2"/>
          <w:sz w:val="28"/>
          <w:szCs w:val="28"/>
          <w:lang w:val="kk-KZ"/>
        </w:rPr>
        <w:t>», которая выполняет функции мониторинга и контроля столовых и кухонных блоков.</w:t>
      </w:r>
    </w:p>
    <w:p w14:paraId="3C2ECD44" w14:textId="3239B269" w:rsidR="00924E25" w:rsidRDefault="0000000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В ходе реализации обязательств контракта </w:t>
      </w:r>
      <w:r w:rsidR="00642254">
        <w:rPr>
          <w:rFonts w:ascii="Times New Roman" w:hAnsi="Times New Roman"/>
          <w:sz w:val="28"/>
          <w:szCs w:val="28"/>
          <w:lang w:val="kk-KZ"/>
        </w:rPr>
        <w:t>ГЧП</w:t>
      </w:r>
      <w:r>
        <w:rPr>
          <w:rFonts w:ascii="Times New Roman" w:hAnsi="Times New Roman"/>
          <w:sz w:val="28"/>
          <w:szCs w:val="28"/>
          <w:lang w:val="kk-KZ"/>
        </w:rPr>
        <w:t xml:space="preserve"> достигнут конечный результат за счет модернизации столовых и пищеблоков объекта </w:t>
      </w:r>
      <w:r w:rsidR="00642254">
        <w:rPr>
          <w:rFonts w:ascii="Times New Roman" w:hAnsi="Times New Roman"/>
          <w:sz w:val="28"/>
          <w:szCs w:val="28"/>
          <w:lang w:val="kk-KZ"/>
        </w:rPr>
        <w:t>ГЧП</w:t>
      </w:r>
      <w:r>
        <w:rPr>
          <w:rFonts w:ascii="Times New Roman" w:hAnsi="Times New Roman"/>
          <w:sz w:val="28"/>
          <w:szCs w:val="28"/>
          <w:lang w:val="kk-KZ"/>
        </w:rPr>
        <w:t>, создания 74 рабочих мест, а также развития системы цифровизации, что положительно отразилось на социально-экономическом положении региона.</w:t>
      </w:r>
    </w:p>
    <w:p w14:paraId="6A858CAE" w14:textId="0489C4D7" w:rsidR="00924E25" w:rsidRDefault="00000000">
      <w:pPr>
        <w:spacing w:after="0" w:line="240" w:lineRule="auto"/>
        <w:ind w:firstLine="708"/>
        <w:jc w:val="both"/>
        <w:rPr>
          <w:rFonts w:ascii="Times New Roman" w:eastAsia="Calibri" w:hAnsi="Times New Roman"/>
          <w:sz w:val="28"/>
          <w:szCs w:val="28"/>
          <w:lang w:val="kk-KZ"/>
        </w:rPr>
      </w:pPr>
      <w:r>
        <w:rPr>
          <w:rFonts w:ascii="Times New Roman" w:eastAsia="Calibri" w:hAnsi="Times New Roman"/>
          <w:sz w:val="28"/>
          <w:szCs w:val="28"/>
          <w:lang w:val="kk-KZ"/>
        </w:rPr>
        <w:t xml:space="preserve">В ходе государственного аудита проведен мониторинг эффективности проекта </w:t>
      </w:r>
      <w:r w:rsidR="00642254">
        <w:rPr>
          <w:rFonts w:ascii="Times New Roman" w:eastAsia="Calibri" w:hAnsi="Times New Roman"/>
          <w:sz w:val="28"/>
          <w:szCs w:val="28"/>
          <w:lang w:val="kk-KZ"/>
        </w:rPr>
        <w:t>ГЧП</w:t>
      </w:r>
      <w:r>
        <w:rPr>
          <w:rFonts w:ascii="Times New Roman" w:eastAsia="Calibri" w:hAnsi="Times New Roman"/>
          <w:sz w:val="28"/>
          <w:szCs w:val="28"/>
          <w:lang w:val="kk-KZ"/>
        </w:rPr>
        <w:t xml:space="preserve">. По результатам проведенного аудита </w:t>
      </w:r>
      <w:r w:rsidR="00223512">
        <w:rPr>
          <w:rFonts w:ascii="Times New Roman" w:eastAsia="Calibri" w:hAnsi="Times New Roman"/>
          <w:sz w:val="28"/>
          <w:szCs w:val="28"/>
          <w:lang w:val="kk-KZ"/>
        </w:rPr>
        <w:t xml:space="preserve">со стороны частного партнера </w:t>
      </w:r>
      <w:r>
        <w:rPr>
          <w:rFonts w:ascii="Times New Roman" w:eastAsia="Calibri" w:hAnsi="Times New Roman"/>
          <w:sz w:val="28"/>
          <w:szCs w:val="28"/>
          <w:lang w:val="kk-KZ"/>
        </w:rPr>
        <w:t xml:space="preserve"> «Калымбетов Д.Ж.» был </w:t>
      </w:r>
      <w:r w:rsidR="00223512">
        <w:rPr>
          <w:rFonts w:ascii="Times New Roman" w:eastAsia="Calibri" w:hAnsi="Times New Roman"/>
          <w:sz w:val="28"/>
          <w:szCs w:val="28"/>
          <w:lang w:val="kk-KZ"/>
        </w:rPr>
        <w:t>внесен</w:t>
      </w:r>
      <w:r>
        <w:rPr>
          <w:rFonts w:ascii="Times New Roman" w:eastAsia="Calibri" w:hAnsi="Times New Roman"/>
          <w:sz w:val="28"/>
          <w:szCs w:val="28"/>
          <w:lang w:val="kk-KZ"/>
        </w:rPr>
        <w:t xml:space="preserve"> ряд рекомендаций.</w:t>
      </w:r>
    </w:p>
    <w:p w14:paraId="2072ED64" w14:textId="277D4592" w:rsidR="00924E25" w:rsidRDefault="00000000">
      <w:pPr>
        <w:spacing w:after="0" w:line="240" w:lineRule="auto"/>
        <w:ind w:firstLine="708"/>
        <w:jc w:val="both"/>
        <w:rPr>
          <w:rFonts w:ascii="Times New Roman" w:eastAsia="Calibri" w:hAnsi="Times New Roman"/>
          <w:sz w:val="28"/>
          <w:szCs w:val="28"/>
          <w:lang w:val="kk-KZ"/>
        </w:rPr>
      </w:pPr>
      <w:r>
        <w:rPr>
          <w:rFonts w:ascii="Times New Roman" w:eastAsia="Calibri" w:hAnsi="Times New Roman"/>
          <w:sz w:val="28"/>
          <w:szCs w:val="28"/>
          <w:lang w:val="kk-KZ"/>
        </w:rPr>
        <w:t xml:space="preserve">В частности, сообщалось о росте цен на продукты питания после подписания контракта </w:t>
      </w:r>
      <w:r w:rsidR="00642254">
        <w:rPr>
          <w:rFonts w:ascii="Times New Roman" w:eastAsia="Calibri" w:hAnsi="Times New Roman"/>
          <w:sz w:val="28"/>
          <w:szCs w:val="28"/>
          <w:lang w:val="kk-KZ"/>
        </w:rPr>
        <w:t>ГЧП</w:t>
      </w:r>
      <w:r>
        <w:rPr>
          <w:rFonts w:ascii="Times New Roman" w:eastAsia="Calibri" w:hAnsi="Times New Roman"/>
          <w:sz w:val="28"/>
          <w:szCs w:val="28"/>
          <w:lang w:val="kk-KZ"/>
        </w:rPr>
        <w:t>, а также о том, что система оплаты труда сотрудников отстает.</w:t>
      </w:r>
    </w:p>
    <w:p w14:paraId="7409EAAB" w14:textId="62EF2F83" w:rsidR="00924E25" w:rsidRDefault="00000000">
      <w:pPr>
        <w:spacing w:after="0" w:line="240" w:lineRule="auto"/>
        <w:ind w:firstLine="708"/>
        <w:jc w:val="both"/>
      </w:pPr>
      <w:r>
        <w:rPr>
          <w:rFonts w:ascii="Times New Roman" w:eastAsia="Calibri" w:hAnsi="Times New Roman"/>
          <w:sz w:val="28"/>
          <w:szCs w:val="28"/>
          <w:lang w:val="kk-KZ"/>
        </w:rPr>
        <w:t xml:space="preserve">То есть, мы замечаем, что ряд вопросов, которые возникают при формировании (создании) </w:t>
      </w:r>
      <w:r w:rsidR="009A60F9">
        <w:rPr>
          <w:rFonts w:ascii="Times New Roman" w:eastAsia="Calibri" w:hAnsi="Times New Roman"/>
          <w:sz w:val="28"/>
          <w:szCs w:val="28"/>
          <w:lang w:val="kk-KZ"/>
        </w:rPr>
        <w:t>договоров ГЧП</w:t>
      </w:r>
      <w:r>
        <w:rPr>
          <w:rFonts w:ascii="Times New Roman" w:eastAsia="Calibri" w:hAnsi="Times New Roman"/>
          <w:sz w:val="28"/>
          <w:szCs w:val="28"/>
          <w:lang w:val="kk-KZ"/>
        </w:rPr>
        <w:t>, не были учтены.</w:t>
      </w:r>
    </w:p>
    <w:p w14:paraId="3B7C9E0E" w14:textId="3DEA269C" w:rsidR="00924E25" w:rsidRPr="0019480F" w:rsidRDefault="00000000">
      <w:pPr>
        <w:pStyle w:val="af5"/>
        <w:ind w:left="0" w:firstLine="709"/>
        <w:jc w:val="both"/>
        <w:rPr>
          <w:lang w:val="ru-RU"/>
        </w:rPr>
      </w:pPr>
      <w:r>
        <w:rPr>
          <w:sz w:val="28"/>
          <w:szCs w:val="28"/>
          <w:lang w:val="kk-KZ"/>
        </w:rPr>
        <w:lastRenderedPageBreak/>
        <w:t>Проект «Модернизация и эксплуатация дома ветеранов «</w:t>
      </w:r>
      <w:r w:rsidR="00223512">
        <w:rPr>
          <w:sz w:val="28"/>
          <w:szCs w:val="28"/>
          <w:lang w:val="kk-KZ"/>
        </w:rPr>
        <w:t xml:space="preserve"> Мейір</w:t>
      </w:r>
      <w:r>
        <w:rPr>
          <w:sz w:val="28"/>
          <w:szCs w:val="28"/>
          <w:lang w:val="kk-KZ"/>
        </w:rPr>
        <w:t xml:space="preserve">» сельского округа Аксукент, поселка Алаш, Сайрамского района» (ТОО «А.Асыл-Жандар») Проект </w:t>
      </w:r>
      <w:r w:rsidR="00642254">
        <w:rPr>
          <w:sz w:val="28"/>
          <w:szCs w:val="28"/>
          <w:lang w:val="kk-KZ"/>
        </w:rPr>
        <w:t>ГЧП</w:t>
      </w:r>
      <w:r>
        <w:rPr>
          <w:sz w:val="28"/>
          <w:szCs w:val="28"/>
          <w:lang w:val="kk-KZ"/>
        </w:rPr>
        <w:t xml:space="preserve"> направлен на оказание качественных услуг по организации лечебно-оздоровительного отдыха в доме ветеранов «</w:t>
      </w:r>
      <w:r w:rsidR="00223512">
        <w:rPr>
          <w:sz w:val="28"/>
          <w:szCs w:val="28"/>
          <w:lang w:val="kk-KZ"/>
        </w:rPr>
        <w:t>Мейір</w:t>
      </w:r>
      <w:r>
        <w:rPr>
          <w:sz w:val="28"/>
          <w:szCs w:val="28"/>
          <w:lang w:val="kk-KZ"/>
        </w:rPr>
        <w:t>».</w:t>
      </w:r>
    </w:p>
    <w:p w14:paraId="36C84359" w14:textId="018C18D5" w:rsidR="00924E25" w:rsidRDefault="0000000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Основной вид услуг – краткосрочное лечение и реабилитация особых категорий граждан, ветеранов Великой Отечественной войны и приравненных к ним граждан. Штатная численность – 96 единиц, непосредственно работают 79 сотрудников. Мощность – 190 ко</w:t>
      </w:r>
      <w:r w:rsidR="00223512">
        <w:rPr>
          <w:rFonts w:ascii="Times New Roman" w:hAnsi="Times New Roman"/>
          <w:sz w:val="28"/>
          <w:szCs w:val="28"/>
          <w:lang w:val="kk-KZ"/>
        </w:rPr>
        <w:t>й</w:t>
      </w:r>
      <w:r>
        <w:rPr>
          <w:rFonts w:ascii="Times New Roman" w:hAnsi="Times New Roman"/>
          <w:sz w:val="28"/>
          <w:szCs w:val="28"/>
          <w:lang w:val="kk-KZ"/>
        </w:rPr>
        <w:t>к</w:t>
      </w:r>
      <w:r w:rsidR="00223512">
        <w:rPr>
          <w:rFonts w:ascii="Times New Roman" w:hAnsi="Times New Roman"/>
          <w:sz w:val="28"/>
          <w:szCs w:val="28"/>
          <w:lang w:val="kk-KZ"/>
        </w:rPr>
        <w:t>омест</w:t>
      </w:r>
      <w:r>
        <w:rPr>
          <w:rFonts w:ascii="Times New Roman" w:hAnsi="Times New Roman"/>
          <w:sz w:val="28"/>
          <w:szCs w:val="28"/>
          <w:lang w:val="kk-KZ"/>
        </w:rPr>
        <w:t>.</w:t>
      </w:r>
    </w:p>
    <w:p w14:paraId="3BCC7304" w14:textId="4475C1FF" w:rsidR="00924E25" w:rsidRDefault="00FC7A84">
      <w:pPr>
        <w:spacing w:after="0" w:line="240" w:lineRule="auto"/>
        <w:ind w:firstLine="708"/>
        <w:jc w:val="both"/>
        <w:rPr>
          <w:rFonts w:ascii="Times New Roman" w:hAnsi="Times New Roman"/>
          <w:sz w:val="28"/>
          <w:szCs w:val="28"/>
          <w:u w:val="single"/>
          <w:lang w:val="kk-KZ"/>
        </w:rPr>
      </w:pPr>
      <w:r>
        <w:rPr>
          <w:rFonts w:ascii="Times New Roman" w:hAnsi="Times New Roman"/>
          <w:sz w:val="28"/>
          <w:szCs w:val="28"/>
          <w:u w:val="single"/>
          <w:lang w:val="kk-KZ"/>
        </w:rPr>
        <w:t xml:space="preserve">По </w:t>
      </w:r>
      <w:r>
        <w:rPr>
          <w:rFonts w:ascii="Times New Roman" w:hAnsi="Times New Roman"/>
          <w:sz w:val="28"/>
          <w:szCs w:val="28"/>
          <w:u w:val="single"/>
          <w:lang w:val="kk-KZ"/>
        </w:rPr>
        <w:t>сфере физической культуры и спорта</w:t>
      </w:r>
      <w:r>
        <w:rPr>
          <w:rFonts w:ascii="Times New Roman" w:hAnsi="Times New Roman"/>
          <w:sz w:val="28"/>
          <w:szCs w:val="28"/>
          <w:u w:val="single"/>
          <w:lang w:val="kk-KZ"/>
        </w:rPr>
        <w:t xml:space="preserve"> </w:t>
      </w:r>
      <w:r w:rsidR="00000000">
        <w:rPr>
          <w:rFonts w:ascii="Times New Roman" w:hAnsi="Times New Roman"/>
          <w:sz w:val="28"/>
          <w:szCs w:val="28"/>
          <w:u w:val="single"/>
          <w:lang w:val="kk-KZ"/>
        </w:rPr>
        <w:t>Туркестанск</w:t>
      </w:r>
      <w:r>
        <w:rPr>
          <w:rFonts w:ascii="Times New Roman" w:hAnsi="Times New Roman"/>
          <w:sz w:val="28"/>
          <w:szCs w:val="28"/>
          <w:u w:val="single"/>
          <w:lang w:val="kk-KZ"/>
        </w:rPr>
        <w:t>ой</w:t>
      </w:r>
      <w:r w:rsidR="00000000">
        <w:rPr>
          <w:rFonts w:ascii="Times New Roman" w:hAnsi="Times New Roman"/>
          <w:sz w:val="28"/>
          <w:szCs w:val="28"/>
          <w:u w:val="single"/>
          <w:lang w:val="kk-KZ"/>
        </w:rPr>
        <w:t xml:space="preserve"> област</w:t>
      </w:r>
      <w:r>
        <w:rPr>
          <w:rFonts w:ascii="Times New Roman" w:hAnsi="Times New Roman"/>
          <w:sz w:val="28"/>
          <w:szCs w:val="28"/>
          <w:u w:val="single"/>
          <w:lang w:val="kk-KZ"/>
        </w:rPr>
        <w:t>и</w:t>
      </w:r>
      <w:r w:rsidR="00000000">
        <w:rPr>
          <w:rFonts w:ascii="Times New Roman" w:hAnsi="Times New Roman"/>
          <w:sz w:val="28"/>
          <w:szCs w:val="28"/>
          <w:u w:val="single"/>
          <w:lang w:val="kk-KZ"/>
        </w:rPr>
        <w:t xml:space="preserve"> </w:t>
      </w:r>
    </w:p>
    <w:p w14:paraId="2D653772" w14:textId="295EA2B5" w:rsidR="00924E25" w:rsidRDefault="00000000">
      <w:pPr>
        <w:pStyle w:val="af9"/>
        <w:pBdr>
          <w:bottom w:val="single" w:sz="4" w:space="1" w:color="FFFFFF"/>
        </w:pBdr>
        <w:spacing w:after="0"/>
        <w:ind w:left="0"/>
        <w:contextualSpacing/>
        <w:jc w:val="both"/>
        <w:rPr>
          <w:bCs/>
          <w:sz w:val="28"/>
          <w:szCs w:val="28"/>
          <w:lang w:val="kk-KZ"/>
        </w:rPr>
      </w:pPr>
      <w:r>
        <w:rPr>
          <w:rFonts w:eastAsia="Times New Roman"/>
          <w:bCs/>
          <w:sz w:val="28"/>
          <w:szCs w:val="28"/>
          <w:lang w:val="kk-KZ"/>
        </w:rPr>
        <w:t xml:space="preserve">         </w:t>
      </w:r>
      <w:r w:rsidR="00FC7A84">
        <w:rPr>
          <w:rFonts w:eastAsia="Times New Roman"/>
          <w:bCs/>
          <w:sz w:val="28"/>
          <w:szCs w:val="28"/>
          <w:lang w:val="kk-KZ"/>
        </w:rPr>
        <w:t>В целом в</w:t>
      </w:r>
      <w:r>
        <w:rPr>
          <w:rFonts w:eastAsia="Times New Roman"/>
          <w:bCs/>
          <w:sz w:val="28"/>
          <w:szCs w:val="28"/>
          <w:lang w:val="kk-KZ"/>
        </w:rPr>
        <w:t xml:space="preserve"> </w:t>
      </w:r>
      <w:r w:rsidR="00FC7A84">
        <w:rPr>
          <w:rFonts w:eastAsia="Times New Roman"/>
          <w:bCs/>
          <w:sz w:val="28"/>
          <w:szCs w:val="28"/>
          <w:lang w:val="kk-KZ"/>
        </w:rPr>
        <w:t xml:space="preserve"> </w:t>
      </w:r>
      <w:r>
        <w:rPr>
          <w:rFonts w:eastAsia="Times New Roman"/>
          <w:bCs/>
          <w:sz w:val="28"/>
          <w:szCs w:val="28"/>
          <w:lang w:val="kk-KZ"/>
        </w:rPr>
        <w:t xml:space="preserve"> рамках </w:t>
      </w:r>
      <w:r w:rsidR="00FC7A84">
        <w:rPr>
          <w:rFonts w:eastAsia="Times New Roman"/>
          <w:bCs/>
          <w:sz w:val="28"/>
          <w:szCs w:val="28"/>
          <w:lang w:val="kk-KZ"/>
        </w:rPr>
        <w:t xml:space="preserve"> </w:t>
      </w:r>
      <w:r>
        <w:rPr>
          <w:rFonts w:eastAsia="Times New Roman"/>
          <w:bCs/>
          <w:sz w:val="28"/>
          <w:szCs w:val="28"/>
          <w:lang w:val="kk-KZ"/>
        </w:rPr>
        <w:t xml:space="preserve"> проекта </w:t>
      </w:r>
      <w:r w:rsidR="00642254">
        <w:rPr>
          <w:rFonts w:eastAsia="Times New Roman"/>
          <w:bCs/>
          <w:sz w:val="28"/>
          <w:szCs w:val="28"/>
          <w:lang w:val="kk-KZ"/>
        </w:rPr>
        <w:t>ГЧП</w:t>
      </w:r>
      <w:r w:rsidR="00FC7A84">
        <w:rPr>
          <w:rFonts w:eastAsia="Times New Roman"/>
          <w:bCs/>
          <w:sz w:val="28"/>
          <w:szCs w:val="28"/>
          <w:lang w:val="kk-KZ"/>
        </w:rPr>
        <w:t xml:space="preserve"> </w:t>
      </w:r>
      <w:r>
        <w:rPr>
          <w:color w:val="000000"/>
          <w:sz w:val="28"/>
          <w:szCs w:val="28"/>
          <w:lang w:val="kk-KZ"/>
        </w:rPr>
        <w:t>169 тренеров ежедневно работают с 7600 детьми по 25 видам спорта.</w:t>
      </w:r>
    </w:p>
    <w:p w14:paraId="1F0CE5D6" w14:textId="77777777" w:rsidR="00924E25" w:rsidRPr="0019480F" w:rsidRDefault="00000000">
      <w:pPr>
        <w:pStyle w:val="af9"/>
        <w:pBdr>
          <w:bottom w:val="single" w:sz="4" w:space="1" w:color="FFFFFF"/>
        </w:pBdr>
        <w:spacing w:after="0"/>
        <w:ind w:left="0" w:firstLine="709"/>
        <w:contextualSpacing/>
        <w:jc w:val="both"/>
        <w:rPr>
          <w:lang w:val="ru-RU"/>
        </w:rPr>
      </w:pPr>
      <w:r>
        <w:rPr>
          <w:sz w:val="28"/>
          <w:szCs w:val="28"/>
          <w:lang w:val="kk-KZ"/>
        </w:rPr>
        <w:t>Всего в 297 районных, областных и республиканских спортивных соревнованиях среди организаций государственно-частного партнерства области приняли участие 2689 спортсменов, завоевавших различные результаты (</w:t>
      </w:r>
      <w:r w:rsidRPr="00FC7A84">
        <w:rPr>
          <w:i/>
          <w:iCs/>
          <w:sz w:val="28"/>
          <w:szCs w:val="28"/>
          <w:lang w:val="kk-KZ"/>
        </w:rPr>
        <w:t>258 золотых, 265 серебряных, 357 бронзовых медалей</w:t>
      </w:r>
      <w:r>
        <w:rPr>
          <w:sz w:val="28"/>
          <w:szCs w:val="28"/>
          <w:lang w:val="kk-KZ"/>
        </w:rPr>
        <w:t>).</w:t>
      </w:r>
    </w:p>
    <w:p w14:paraId="4CD9F8EA" w14:textId="1D193051" w:rsidR="00924E25" w:rsidRDefault="00000000">
      <w:pPr>
        <w:spacing w:after="0" w:line="240" w:lineRule="auto"/>
        <w:ind w:firstLine="567"/>
        <w:jc w:val="both"/>
        <w:rPr>
          <w:rFonts w:ascii="Times New Roman" w:hAnsi="Times New Roman"/>
          <w:bCs/>
          <w:sz w:val="28"/>
          <w:szCs w:val="28"/>
          <w:lang w:val="kk-KZ"/>
        </w:rPr>
      </w:pPr>
      <w:r>
        <w:rPr>
          <w:rFonts w:ascii="Times New Roman" w:hAnsi="Times New Roman"/>
          <w:bCs/>
          <w:sz w:val="28"/>
          <w:szCs w:val="28"/>
          <w:lang w:val="kk-KZ"/>
        </w:rPr>
        <w:t xml:space="preserve">Результаты анализа показали, что реализация контракта </w:t>
      </w:r>
      <w:r w:rsidR="00642254">
        <w:rPr>
          <w:rFonts w:ascii="Times New Roman" w:hAnsi="Times New Roman"/>
          <w:bCs/>
          <w:sz w:val="28"/>
          <w:szCs w:val="28"/>
          <w:lang w:val="kk-KZ"/>
        </w:rPr>
        <w:t>ГЧП</w:t>
      </w:r>
      <w:r>
        <w:rPr>
          <w:rFonts w:ascii="Times New Roman" w:hAnsi="Times New Roman"/>
          <w:bCs/>
          <w:sz w:val="28"/>
          <w:szCs w:val="28"/>
          <w:lang w:val="kk-KZ"/>
        </w:rPr>
        <w:t xml:space="preserve"> в сфере физической культуры и спорта может рассматриваться как проект, который окажет своё влияние только в рамках развития массового спорта в обществе. То есть, спортивные школы, открываемые в рамках проекта, не имеют функций подготовки мастеров спорта соответствующего уровня и присвоения спортивных разрядов спортсменам. Поэтому они призваны выступать механизмом поддержания массового спорта на должном уровне.</w:t>
      </w:r>
    </w:p>
    <w:p w14:paraId="612F0F5C" w14:textId="77777777" w:rsidR="00924E25" w:rsidRDefault="00000000">
      <w:pPr>
        <w:spacing w:after="0" w:line="240" w:lineRule="auto"/>
        <w:ind w:firstLine="567"/>
        <w:jc w:val="both"/>
        <w:rPr>
          <w:rFonts w:ascii="Times New Roman" w:hAnsi="Times New Roman"/>
          <w:bCs/>
          <w:sz w:val="28"/>
          <w:szCs w:val="28"/>
          <w:lang w:val="kk-KZ"/>
        </w:rPr>
      </w:pPr>
      <w:r>
        <w:rPr>
          <w:rFonts w:ascii="Times New Roman" w:hAnsi="Times New Roman"/>
          <w:bCs/>
          <w:sz w:val="28"/>
          <w:szCs w:val="28"/>
          <w:lang w:val="kk-KZ"/>
        </w:rPr>
        <w:t>При этом необходимо повысить качество фактов достижения прямых и конечных результатов бюджетной программы «Реализация государственных обязательств по проектам государственно-частного партнерства».</w:t>
      </w:r>
    </w:p>
    <w:p w14:paraId="656D1AE8" w14:textId="67D053D1" w:rsidR="00924E25" w:rsidRDefault="00000000">
      <w:pPr>
        <w:spacing w:after="0" w:line="240" w:lineRule="auto"/>
        <w:ind w:firstLine="567"/>
        <w:jc w:val="both"/>
      </w:pPr>
      <w:r>
        <w:rPr>
          <w:rFonts w:ascii="Times New Roman" w:hAnsi="Times New Roman"/>
          <w:sz w:val="28"/>
          <w:szCs w:val="28"/>
          <w:lang w:val="kk-KZ"/>
        </w:rPr>
        <w:t>В случае продолжения действия договоров</w:t>
      </w:r>
      <w:r w:rsidR="00FC7A84">
        <w:rPr>
          <w:rFonts w:ascii="Times New Roman" w:hAnsi="Times New Roman"/>
          <w:sz w:val="28"/>
          <w:szCs w:val="28"/>
          <w:lang w:val="kk-KZ"/>
        </w:rPr>
        <w:t xml:space="preserve"> </w:t>
      </w:r>
      <w:r w:rsidR="00642254">
        <w:rPr>
          <w:rFonts w:ascii="Times New Roman" w:hAnsi="Times New Roman"/>
          <w:sz w:val="28"/>
          <w:szCs w:val="28"/>
          <w:lang w:val="kk-KZ"/>
        </w:rPr>
        <w:t>ГЧП</w:t>
      </w:r>
      <w:r>
        <w:rPr>
          <w:rFonts w:ascii="Times New Roman" w:hAnsi="Times New Roman"/>
          <w:sz w:val="28"/>
          <w:szCs w:val="28"/>
          <w:lang w:val="kk-KZ"/>
        </w:rPr>
        <w:t xml:space="preserve">, срок действия которых истек (продления/заключения новых договоров), особое внимание следует уделить активизации функций и механизмов </w:t>
      </w:r>
      <w:r w:rsidR="00FC7A84">
        <w:rPr>
          <w:rFonts w:ascii="Times New Roman" w:hAnsi="Times New Roman"/>
          <w:sz w:val="28"/>
          <w:szCs w:val="28"/>
          <w:lang w:val="kk-KZ"/>
        </w:rPr>
        <w:t>деятельности</w:t>
      </w:r>
      <w:r>
        <w:rPr>
          <w:rFonts w:ascii="Times New Roman" w:hAnsi="Times New Roman"/>
          <w:sz w:val="28"/>
          <w:szCs w:val="28"/>
          <w:lang w:val="kk-KZ"/>
        </w:rPr>
        <w:t xml:space="preserve"> спортивных школ.</w:t>
      </w:r>
    </w:p>
    <w:p w14:paraId="25AE11FF" w14:textId="471C479B" w:rsidR="00924E25" w:rsidRDefault="00000000">
      <w:pPr>
        <w:spacing w:after="0" w:line="240" w:lineRule="auto"/>
        <w:ind w:firstLine="567"/>
        <w:contextualSpacing/>
        <w:jc w:val="both"/>
      </w:pPr>
      <w:r>
        <w:rPr>
          <w:rFonts w:ascii="Times New Roman" w:hAnsi="Times New Roman"/>
          <w:sz w:val="28"/>
          <w:szCs w:val="28"/>
          <w:lang w:val="kk-KZ"/>
        </w:rPr>
        <w:t xml:space="preserve">В ходе государственного аудита было выявлено, что проект </w:t>
      </w:r>
      <w:r w:rsidR="00642254">
        <w:rPr>
          <w:rFonts w:ascii="Times New Roman" w:hAnsi="Times New Roman"/>
          <w:sz w:val="28"/>
          <w:szCs w:val="28"/>
          <w:lang w:val="kk-KZ"/>
        </w:rPr>
        <w:t>ГЧП</w:t>
      </w:r>
      <w:r>
        <w:rPr>
          <w:rFonts w:ascii="Times New Roman" w:hAnsi="Times New Roman"/>
          <w:sz w:val="28"/>
          <w:szCs w:val="28"/>
          <w:lang w:val="kk-KZ"/>
        </w:rPr>
        <w:t xml:space="preserve"> не был включен в механизм «Цифровизация». </w:t>
      </w:r>
      <w:r w:rsidR="00FC7A84">
        <w:rPr>
          <w:rFonts w:ascii="Times New Roman" w:hAnsi="Times New Roman"/>
          <w:sz w:val="28"/>
          <w:szCs w:val="28"/>
          <w:lang w:val="kk-KZ"/>
        </w:rPr>
        <w:t>В следующую очередь, в</w:t>
      </w:r>
      <w:r w:rsidR="00FC7A84">
        <w:rPr>
          <w:rFonts w:ascii="Times New Roman" w:eastAsia="Calibri" w:hAnsi="Times New Roman"/>
          <w:bCs/>
          <w:color w:val="000000"/>
          <w:sz w:val="28"/>
          <w:szCs w:val="28"/>
          <w:lang w:val="kk-KZ"/>
        </w:rPr>
        <w:t xml:space="preserve"> </w:t>
      </w:r>
      <w:r>
        <w:rPr>
          <w:rFonts w:ascii="Times New Roman" w:eastAsia="Calibri" w:hAnsi="Times New Roman"/>
          <w:bCs/>
          <w:color w:val="000000"/>
          <w:sz w:val="28"/>
          <w:szCs w:val="28"/>
          <w:lang w:val="kk-KZ"/>
        </w:rPr>
        <w:t xml:space="preserve"> Туркестанской области</w:t>
      </w:r>
      <w:r w:rsidR="00FC7A84">
        <w:rPr>
          <w:rFonts w:ascii="Times New Roman" w:eastAsia="Calibri" w:hAnsi="Times New Roman"/>
          <w:bCs/>
          <w:color w:val="000000"/>
          <w:sz w:val="28"/>
          <w:szCs w:val="28"/>
          <w:lang w:val="kk-KZ"/>
        </w:rPr>
        <w:t xml:space="preserve"> </w:t>
      </w:r>
      <w:r w:rsidR="00FC7A84">
        <w:rPr>
          <w:rFonts w:ascii="Times New Roman" w:eastAsia="Calibri" w:hAnsi="Times New Roman"/>
          <w:color w:val="000000"/>
          <w:sz w:val="28"/>
          <w:szCs w:val="28"/>
          <w:lang w:val="kk-KZ"/>
        </w:rPr>
        <w:t xml:space="preserve">сформировано </w:t>
      </w:r>
      <w:r>
        <w:rPr>
          <w:rFonts w:ascii="Times New Roman" w:eastAsia="Calibri" w:hAnsi="Times New Roman"/>
          <w:color w:val="000000"/>
          <w:sz w:val="28"/>
          <w:szCs w:val="28"/>
          <w:lang w:val="kk-KZ"/>
        </w:rPr>
        <w:t xml:space="preserve"> 22 региональных спортивных учреждени</w:t>
      </w:r>
      <w:r w:rsidR="00FC7A84">
        <w:rPr>
          <w:rFonts w:ascii="Times New Roman" w:eastAsia="Calibri" w:hAnsi="Times New Roman"/>
          <w:color w:val="000000"/>
          <w:sz w:val="28"/>
          <w:szCs w:val="28"/>
          <w:lang w:val="kk-KZ"/>
        </w:rPr>
        <w:t>й</w:t>
      </w:r>
      <w:r>
        <w:rPr>
          <w:rFonts w:ascii="Times New Roman" w:eastAsia="Calibri" w:hAnsi="Times New Roman"/>
          <w:color w:val="000000"/>
          <w:sz w:val="28"/>
          <w:szCs w:val="28"/>
          <w:lang w:val="kk-KZ"/>
        </w:rPr>
        <w:t>, 50 районных и городских детско-юношеских спортивных школ, 27 спортивных школ, открытых в рамках проектов государственно-частного партнерства, а также 92 производственных объединения по государственному заказу (</w:t>
      </w:r>
      <w:r w:rsidRPr="00FC7A84">
        <w:rPr>
          <w:rFonts w:ascii="Times New Roman" w:eastAsia="Calibri" w:hAnsi="Times New Roman"/>
          <w:i/>
          <w:iCs/>
          <w:color w:val="000000"/>
          <w:sz w:val="28"/>
          <w:szCs w:val="28"/>
          <w:lang w:val="kk-KZ"/>
        </w:rPr>
        <w:t>14 509 детей</w:t>
      </w:r>
      <w:r>
        <w:rPr>
          <w:rFonts w:ascii="Times New Roman" w:eastAsia="Calibri" w:hAnsi="Times New Roman"/>
          <w:color w:val="000000"/>
          <w:sz w:val="28"/>
          <w:szCs w:val="28"/>
          <w:lang w:val="kk-KZ"/>
        </w:rPr>
        <w:t>). В этих спортивных учреждениях развивается 61 вид спорта, в которых работают 2426 тренеров с 58 574 детьми.</w:t>
      </w:r>
    </w:p>
    <w:p w14:paraId="21F523B4" w14:textId="77777777" w:rsidR="00924E25" w:rsidRDefault="00000000">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При этом рекомендуется осуществлять мониторинг численности детей, занимающихся спортом в спортивных школах, а также систематизировать (оцифровывать) численность детей, занимающихся в других спортивных организациях.   </w:t>
      </w:r>
    </w:p>
    <w:p w14:paraId="54676F7B" w14:textId="04872D7E" w:rsidR="00924E25" w:rsidRPr="0019480F" w:rsidRDefault="00FC7A84">
      <w:pPr>
        <w:pStyle w:val="af5"/>
        <w:ind w:left="0" w:firstLine="709"/>
        <w:jc w:val="both"/>
        <w:rPr>
          <w:lang w:val="ru-RU"/>
        </w:rPr>
      </w:pPr>
      <w:r>
        <w:rPr>
          <w:sz w:val="28"/>
          <w:szCs w:val="28"/>
          <w:u w:val="single"/>
          <w:lang w:val="kk-KZ"/>
        </w:rPr>
        <w:t xml:space="preserve">По </w:t>
      </w:r>
      <w:r w:rsidR="00000000">
        <w:rPr>
          <w:sz w:val="28"/>
          <w:szCs w:val="28"/>
          <w:u w:val="single"/>
          <w:lang w:val="kk-KZ"/>
        </w:rPr>
        <w:t>сфере жилищно-коммунального хозяйства города Кентау Туркестанской области</w:t>
      </w:r>
    </w:p>
    <w:p w14:paraId="1F2C9947" w14:textId="77777777" w:rsidR="00924E25" w:rsidRDefault="00000000">
      <w:pPr>
        <w:pStyle w:val="af5"/>
        <w:ind w:left="0" w:firstLine="709"/>
        <w:jc w:val="both"/>
        <w:rPr>
          <w:sz w:val="28"/>
          <w:szCs w:val="28"/>
          <w:lang w:val="kk-KZ"/>
        </w:rPr>
      </w:pPr>
      <w:r>
        <w:rPr>
          <w:sz w:val="28"/>
          <w:szCs w:val="28"/>
          <w:lang w:val="kk-KZ"/>
        </w:rPr>
        <w:t>Согласно договору на оказание услуг по санитарной очистке города Кентау Туркестанской области, задачами «частного партнера» являются проведение работ по санитарной очистке на 54 улицах города.</w:t>
      </w:r>
    </w:p>
    <w:p w14:paraId="0D00F93C" w14:textId="42C28406" w:rsidR="00924E25" w:rsidRDefault="00000000">
      <w:pPr>
        <w:autoSpaceDE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lastRenderedPageBreak/>
        <w:t xml:space="preserve">Реализация </w:t>
      </w:r>
      <w:r w:rsidR="00FC7A84">
        <w:rPr>
          <w:rFonts w:ascii="Times New Roman" w:hAnsi="Times New Roman"/>
          <w:sz w:val="28"/>
          <w:szCs w:val="28"/>
          <w:lang w:val="kk-KZ"/>
        </w:rPr>
        <w:t>догов</w:t>
      </w:r>
      <w:r w:rsidR="00FC7A84">
        <w:rPr>
          <w:rFonts w:ascii="Times New Roman" w:hAnsi="Times New Roman"/>
          <w:sz w:val="28"/>
          <w:szCs w:val="28"/>
          <w:lang w:val="kk-KZ"/>
        </w:rPr>
        <w:t>о</w:t>
      </w:r>
      <w:r w:rsidR="00FC7A84">
        <w:rPr>
          <w:rFonts w:ascii="Times New Roman" w:hAnsi="Times New Roman"/>
          <w:sz w:val="28"/>
          <w:szCs w:val="28"/>
          <w:lang w:val="kk-KZ"/>
        </w:rPr>
        <w:t xml:space="preserve">ра </w:t>
      </w:r>
      <w:r w:rsidR="00FC7A84">
        <w:rPr>
          <w:rFonts w:ascii="Times New Roman" w:hAnsi="Times New Roman"/>
          <w:bCs/>
          <w:color w:val="000000"/>
          <w:sz w:val="28"/>
          <w:szCs w:val="28"/>
          <w:lang w:val="kk-KZ"/>
        </w:rPr>
        <w:t>г</w:t>
      </w:r>
      <w:r w:rsidR="00FC7A84">
        <w:rPr>
          <w:rFonts w:ascii="Times New Roman" w:hAnsi="Times New Roman"/>
          <w:bCs/>
          <w:color w:val="000000"/>
          <w:sz w:val="28"/>
          <w:szCs w:val="28"/>
          <w:lang w:val="kk-KZ"/>
        </w:rPr>
        <w:t>осударственно-частно</w:t>
      </w:r>
      <w:r w:rsidR="00FC7A84">
        <w:rPr>
          <w:rFonts w:ascii="Times New Roman" w:hAnsi="Times New Roman"/>
          <w:bCs/>
          <w:color w:val="000000"/>
          <w:sz w:val="28"/>
          <w:szCs w:val="28"/>
          <w:lang w:val="kk-KZ"/>
        </w:rPr>
        <w:t>го</w:t>
      </w:r>
      <w:r w:rsidR="00FC7A84">
        <w:rPr>
          <w:rFonts w:ascii="Times New Roman" w:hAnsi="Times New Roman"/>
          <w:bCs/>
          <w:color w:val="000000"/>
          <w:sz w:val="28"/>
          <w:szCs w:val="28"/>
          <w:lang w:val="kk-KZ"/>
        </w:rPr>
        <w:t xml:space="preserve"> партнерств</w:t>
      </w:r>
      <w:r w:rsidR="00FC7A84">
        <w:rPr>
          <w:rFonts w:ascii="Times New Roman" w:hAnsi="Times New Roman"/>
          <w:bCs/>
          <w:color w:val="000000"/>
          <w:sz w:val="28"/>
          <w:szCs w:val="28"/>
          <w:lang w:val="kk-KZ"/>
        </w:rPr>
        <w:t>а</w:t>
      </w:r>
      <w:r w:rsidR="00FC7A84">
        <w:rPr>
          <w:rFonts w:ascii="Times New Roman" w:hAnsi="Times New Roman"/>
          <w:bCs/>
          <w:color w:val="000000"/>
          <w:sz w:val="28"/>
          <w:szCs w:val="28"/>
          <w:lang w:val="kk-KZ"/>
        </w:rPr>
        <w:t xml:space="preserve"> </w:t>
      </w:r>
      <w:r>
        <w:rPr>
          <w:rFonts w:ascii="Times New Roman" w:hAnsi="Times New Roman"/>
          <w:sz w:val="28"/>
          <w:szCs w:val="28"/>
          <w:lang w:val="kk-KZ"/>
        </w:rPr>
        <w:t>контракта включает в себя разработку основных технико-экономических показателей, графика реализации проекта, финансово-экономического плана и институциональной схемы управления проектом, которые предусматривают модернизацию и эксплуатацию уличного освещения в г. Кентау, замену 1654 светодиодных светильников</w:t>
      </w:r>
      <w:r w:rsidR="00FC7A84">
        <w:rPr>
          <w:rFonts w:ascii="Times New Roman" w:hAnsi="Times New Roman"/>
          <w:sz w:val="28"/>
          <w:szCs w:val="28"/>
          <w:lang w:val="kk-KZ"/>
        </w:rPr>
        <w:t xml:space="preserve">, </w:t>
      </w:r>
      <w:r w:rsidR="00B52463">
        <w:rPr>
          <w:rFonts w:ascii="Times New Roman" w:hAnsi="Times New Roman"/>
          <w:sz w:val="28"/>
          <w:szCs w:val="28"/>
          <w:lang w:val="kk-KZ"/>
        </w:rPr>
        <w:t xml:space="preserve">которое </w:t>
      </w:r>
      <w:r>
        <w:rPr>
          <w:rFonts w:ascii="Times New Roman" w:hAnsi="Times New Roman"/>
          <w:bCs/>
          <w:color w:val="000000"/>
          <w:sz w:val="28"/>
          <w:szCs w:val="28"/>
          <w:lang w:val="kk-KZ"/>
        </w:rPr>
        <w:t>реализуется в соответствии с приложениями к договору проекта государственно-частного партнерства.</w:t>
      </w:r>
      <w:r w:rsidR="00FC7A84">
        <w:rPr>
          <w:rFonts w:ascii="Times New Roman" w:hAnsi="Times New Roman"/>
          <w:bCs/>
          <w:color w:val="000000"/>
          <w:sz w:val="28"/>
          <w:szCs w:val="28"/>
          <w:lang w:val="kk-KZ"/>
        </w:rPr>
        <w:t xml:space="preserve"> </w:t>
      </w:r>
    </w:p>
    <w:p w14:paraId="79662E5D" w14:textId="00AAA7A5" w:rsidR="00924E25" w:rsidRDefault="00000000">
      <w:pPr>
        <w:pStyle w:val="af0"/>
        <w:spacing w:after="0"/>
        <w:ind w:left="219" w:right="242" w:firstLine="490"/>
        <w:jc w:val="both"/>
        <w:rPr>
          <w:lang w:val="kk-KZ"/>
        </w:rPr>
      </w:pPr>
      <w:r>
        <w:rPr>
          <w:sz w:val="28"/>
          <w:szCs w:val="28"/>
          <w:lang w:val="kk-KZ"/>
        </w:rPr>
        <w:t xml:space="preserve">Объектом </w:t>
      </w:r>
      <w:r w:rsidR="00642254">
        <w:rPr>
          <w:sz w:val="28"/>
          <w:szCs w:val="28"/>
          <w:lang w:val="kk-KZ"/>
        </w:rPr>
        <w:t>ГЧП</w:t>
      </w:r>
      <w:r>
        <w:rPr>
          <w:sz w:val="28"/>
          <w:szCs w:val="28"/>
          <w:lang w:val="kk-KZ"/>
        </w:rPr>
        <w:t xml:space="preserve"> является уличная сеть города Кентау. Проектом предусмотрено проведение текущего ремонта и содержания объектов уличной сети города Кентау на период 2020-2025 годы.</w:t>
      </w:r>
    </w:p>
    <w:tbl>
      <w:tblPr>
        <w:tblW w:w="9356" w:type="dxa"/>
        <w:tblInd w:w="-5" w:type="dxa"/>
        <w:tblLayout w:type="fixed"/>
        <w:tblCellMar>
          <w:left w:w="0" w:type="dxa"/>
          <w:right w:w="0" w:type="dxa"/>
        </w:tblCellMar>
        <w:tblLook w:val="0000" w:firstRow="0" w:lastRow="0" w:firstColumn="0" w:lastColumn="0" w:noHBand="0" w:noVBand="0"/>
      </w:tblPr>
      <w:tblGrid>
        <w:gridCol w:w="2343"/>
        <w:gridCol w:w="2024"/>
        <w:gridCol w:w="1644"/>
        <w:gridCol w:w="1612"/>
        <w:gridCol w:w="1733"/>
      </w:tblGrid>
      <w:tr w:rsidR="00924E25" w14:paraId="600EF10F" w14:textId="77777777">
        <w:trPr>
          <w:trHeight w:val="1102"/>
        </w:trPr>
        <w:tc>
          <w:tcPr>
            <w:tcW w:w="2343" w:type="dxa"/>
            <w:tcBorders>
              <w:top w:val="single" w:sz="4" w:space="0" w:color="000000"/>
              <w:left w:val="single" w:sz="4" w:space="0" w:color="000000"/>
              <w:bottom w:val="single" w:sz="4" w:space="0" w:color="000000"/>
              <w:right w:val="single" w:sz="4" w:space="0" w:color="000000"/>
            </w:tcBorders>
          </w:tcPr>
          <w:p w14:paraId="064A01B2" w14:textId="0F61EB78" w:rsidR="00B52463" w:rsidRDefault="00B52463" w:rsidP="00B52463">
            <w:pPr>
              <w:pStyle w:val="TableParagraph"/>
              <w:ind w:left="309" w:right="290" w:firstLine="2"/>
              <w:jc w:val="center"/>
              <w:rPr>
                <w:b/>
                <w:sz w:val="24"/>
              </w:rPr>
            </w:pPr>
            <w:r>
              <w:rPr>
                <w:b/>
                <w:sz w:val="24"/>
              </w:rPr>
              <w:t>Т</w:t>
            </w:r>
            <w:r>
              <w:rPr>
                <w:b/>
                <w:sz w:val="24"/>
              </w:rPr>
              <w:t>ехническая</w:t>
            </w:r>
          </w:p>
          <w:p w14:paraId="600D8F22" w14:textId="70DAF39C" w:rsidR="00B52463" w:rsidRDefault="00B52463" w:rsidP="00B52463">
            <w:pPr>
              <w:pStyle w:val="TableParagraph"/>
              <w:ind w:left="309" w:right="290" w:firstLine="2"/>
              <w:jc w:val="center"/>
              <w:rPr>
                <w:b/>
                <w:sz w:val="24"/>
              </w:rPr>
            </w:pPr>
            <w:r>
              <w:rPr>
                <w:b/>
                <w:sz w:val="24"/>
              </w:rPr>
              <w:t xml:space="preserve">категория </w:t>
            </w:r>
            <w:r>
              <w:rPr>
                <w:b/>
                <w:sz w:val="24"/>
              </w:rPr>
              <w:t>дорог</w:t>
            </w:r>
          </w:p>
          <w:p w14:paraId="0338F42E" w14:textId="2418C76E" w:rsidR="00924E25" w:rsidRDefault="00000000">
            <w:pPr>
              <w:pStyle w:val="TableParagraph"/>
              <w:spacing w:before="16" w:line="220" w:lineRule="auto"/>
              <w:ind w:left="411" w:right="390" w:hanging="2"/>
              <w:jc w:val="center"/>
            </w:pPr>
            <w:r>
              <w:rPr>
                <w:b/>
                <w:sz w:val="24"/>
              </w:rPr>
              <w:t>(2019)</w:t>
            </w:r>
          </w:p>
        </w:tc>
        <w:tc>
          <w:tcPr>
            <w:tcW w:w="2024" w:type="dxa"/>
            <w:tcBorders>
              <w:top w:val="single" w:sz="4" w:space="0" w:color="000000"/>
              <w:left w:val="single" w:sz="4" w:space="0" w:color="000000"/>
              <w:bottom w:val="single" w:sz="4" w:space="0" w:color="000000"/>
              <w:right w:val="single" w:sz="4" w:space="0" w:color="000000"/>
            </w:tcBorders>
          </w:tcPr>
          <w:p w14:paraId="3AFC409C" w14:textId="36D170AE" w:rsidR="00924E25" w:rsidRDefault="00B52463">
            <w:pPr>
              <w:pStyle w:val="TableParagraph"/>
              <w:spacing w:line="269" w:lineRule="exact"/>
              <w:ind w:left="136" w:right="122"/>
              <w:jc w:val="center"/>
            </w:pPr>
            <w:r>
              <w:rPr>
                <w:b/>
                <w:sz w:val="24"/>
              </w:rPr>
              <w:t>Протяженность</w:t>
            </w:r>
            <w:r w:rsidR="00000000">
              <w:rPr>
                <w:b/>
                <w:sz w:val="24"/>
              </w:rPr>
              <w:t xml:space="preserve"> (км)</w:t>
            </w:r>
          </w:p>
        </w:tc>
        <w:tc>
          <w:tcPr>
            <w:tcW w:w="1644" w:type="dxa"/>
            <w:tcBorders>
              <w:top w:val="single" w:sz="4" w:space="0" w:color="000000"/>
              <w:left w:val="single" w:sz="4" w:space="0" w:color="000000"/>
              <w:bottom w:val="single" w:sz="4" w:space="0" w:color="000000"/>
              <w:right w:val="single" w:sz="4" w:space="0" w:color="000000"/>
            </w:tcBorders>
          </w:tcPr>
          <w:p w14:paraId="7A47677A" w14:textId="77777777" w:rsidR="00924E25" w:rsidRDefault="00000000">
            <w:pPr>
              <w:pStyle w:val="TableParagraph"/>
              <w:ind w:left="112" w:right="260"/>
              <w:rPr>
                <w:b/>
                <w:sz w:val="24"/>
              </w:rPr>
            </w:pPr>
            <w:r>
              <w:rPr>
                <w:b/>
                <w:spacing w:val="-1"/>
                <w:sz w:val="24"/>
              </w:rPr>
              <w:t>Асфальтовое покрытие (км)</w:t>
            </w:r>
          </w:p>
        </w:tc>
        <w:tc>
          <w:tcPr>
            <w:tcW w:w="1612" w:type="dxa"/>
            <w:tcBorders>
              <w:top w:val="single" w:sz="4" w:space="0" w:color="000000"/>
              <w:left w:val="single" w:sz="4" w:space="0" w:color="000000"/>
              <w:bottom w:val="single" w:sz="4" w:space="0" w:color="000000"/>
              <w:right w:val="single" w:sz="4" w:space="0" w:color="000000"/>
            </w:tcBorders>
          </w:tcPr>
          <w:p w14:paraId="2059BD1E" w14:textId="77777777" w:rsidR="00924E25" w:rsidRDefault="00000000">
            <w:pPr>
              <w:pStyle w:val="TableParagraph"/>
              <w:ind w:left="113" w:right="229"/>
              <w:rPr>
                <w:b/>
                <w:sz w:val="24"/>
              </w:rPr>
            </w:pPr>
            <w:r>
              <w:rPr>
                <w:b/>
                <w:sz w:val="24"/>
              </w:rPr>
              <w:t>Гравийное покрытие (км)</w:t>
            </w:r>
          </w:p>
        </w:tc>
        <w:tc>
          <w:tcPr>
            <w:tcW w:w="1733" w:type="dxa"/>
            <w:tcBorders>
              <w:top w:val="single" w:sz="4" w:space="0" w:color="000000"/>
              <w:left w:val="single" w:sz="4" w:space="0" w:color="000000"/>
              <w:bottom w:val="single" w:sz="4" w:space="0" w:color="000000"/>
              <w:right w:val="single" w:sz="4" w:space="0" w:color="000000"/>
            </w:tcBorders>
          </w:tcPr>
          <w:p w14:paraId="2DB8DCE0" w14:textId="4A5D427B" w:rsidR="00924E25" w:rsidRDefault="00B52463">
            <w:pPr>
              <w:pStyle w:val="TableParagraph"/>
              <w:ind w:left="144" w:right="126"/>
              <w:jc w:val="center"/>
            </w:pPr>
            <w:r>
              <w:rPr>
                <w:b/>
                <w:sz w:val="24"/>
              </w:rPr>
              <w:t xml:space="preserve">Общая протяженность дорожной сети  </w:t>
            </w:r>
          </w:p>
          <w:p w14:paraId="27FE40F6" w14:textId="791BC1F2" w:rsidR="00924E25" w:rsidRDefault="00B52463">
            <w:pPr>
              <w:pStyle w:val="TableParagraph"/>
              <w:spacing w:before="16" w:line="220" w:lineRule="auto"/>
              <w:ind w:left="143" w:right="126"/>
              <w:jc w:val="center"/>
            </w:pPr>
            <w:r>
              <w:rPr>
                <w:b/>
                <w:spacing w:val="-1"/>
                <w:sz w:val="24"/>
              </w:rPr>
              <w:t xml:space="preserve"> </w:t>
            </w:r>
            <w:r w:rsidR="00000000">
              <w:rPr>
                <w:b/>
                <w:sz w:val="24"/>
              </w:rPr>
              <w:t>(км)</w:t>
            </w:r>
          </w:p>
        </w:tc>
      </w:tr>
      <w:tr w:rsidR="00B52463" w14:paraId="673928DD" w14:textId="77777777" w:rsidTr="00465348">
        <w:trPr>
          <w:trHeight w:val="276"/>
        </w:trPr>
        <w:tc>
          <w:tcPr>
            <w:tcW w:w="2343" w:type="dxa"/>
            <w:tcBorders>
              <w:top w:val="single" w:sz="4" w:space="0" w:color="000000"/>
              <w:left w:val="single" w:sz="4" w:space="0" w:color="000000"/>
              <w:bottom w:val="single" w:sz="4" w:space="0" w:color="000000"/>
              <w:right w:val="single" w:sz="4" w:space="0" w:color="000000"/>
            </w:tcBorders>
          </w:tcPr>
          <w:p w14:paraId="3842C888" w14:textId="77777777" w:rsidR="00B52463" w:rsidRDefault="00B52463" w:rsidP="00B52463">
            <w:pPr>
              <w:pStyle w:val="TableParagraph"/>
              <w:spacing w:line="257" w:lineRule="exact"/>
              <w:ind w:left="812" w:right="803"/>
              <w:jc w:val="center"/>
              <w:rPr>
                <w:b/>
                <w:sz w:val="24"/>
              </w:rPr>
            </w:pPr>
            <w:r>
              <w:rPr>
                <w:b/>
                <w:sz w:val="24"/>
              </w:rPr>
              <w:t>II</w:t>
            </w:r>
          </w:p>
        </w:tc>
        <w:tc>
          <w:tcPr>
            <w:tcW w:w="2024" w:type="dxa"/>
            <w:shd w:val="clear" w:color="auto" w:fill="auto"/>
          </w:tcPr>
          <w:p w14:paraId="7513DB73" w14:textId="3E40B670" w:rsidR="00B52463" w:rsidRDefault="00B52463" w:rsidP="00B52463">
            <w:pPr>
              <w:pStyle w:val="TableParagraph"/>
              <w:spacing w:line="257" w:lineRule="exact"/>
              <w:ind w:left="136" w:right="120"/>
              <w:jc w:val="center"/>
              <w:rPr>
                <w:sz w:val="24"/>
              </w:rPr>
            </w:pPr>
            <w:r w:rsidRPr="005B4E0A">
              <w:rPr>
                <w:sz w:val="24"/>
              </w:rPr>
              <w:t>2,45</w:t>
            </w:r>
          </w:p>
        </w:tc>
        <w:tc>
          <w:tcPr>
            <w:tcW w:w="1644" w:type="dxa"/>
            <w:vMerge w:val="restart"/>
            <w:shd w:val="clear" w:color="auto" w:fill="auto"/>
          </w:tcPr>
          <w:p w14:paraId="4B90F30D" w14:textId="77777777" w:rsidR="00B52463" w:rsidRPr="005B4E0A" w:rsidRDefault="00B52463" w:rsidP="00B52463">
            <w:pPr>
              <w:pStyle w:val="TableParagraph"/>
              <w:spacing w:before="3"/>
              <w:rPr>
                <w:sz w:val="23"/>
              </w:rPr>
            </w:pPr>
          </w:p>
          <w:p w14:paraId="6B9D77DB" w14:textId="12C91D3B" w:rsidR="00B52463" w:rsidRDefault="00B52463" w:rsidP="00B52463">
            <w:pPr>
              <w:pStyle w:val="TableParagraph"/>
              <w:ind w:left="556"/>
              <w:rPr>
                <w:sz w:val="24"/>
              </w:rPr>
            </w:pPr>
            <w:r w:rsidRPr="005B4E0A">
              <w:rPr>
                <w:sz w:val="24"/>
              </w:rPr>
              <w:t>65,43</w:t>
            </w:r>
          </w:p>
        </w:tc>
        <w:tc>
          <w:tcPr>
            <w:tcW w:w="1612" w:type="dxa"/>
            <w:vMerge w:val="restart"/>
            <w:shd w:val="clear" w:color="auto" w:fill="auto"/>
          </w:tcPr>
          <w:p w14:paraId="031194D6" w14:textId="77777777" w:rsidR="00B52463" w:rsidRPr="005B4E0A" w:rsidRDefault="00B52463" w:rsidP="00B52463">
            <w:pPr>
              <w:pStyle w:val="TableParagraph"/>
              <w:spacing w:before="3"/>
              <w:rPr>
                <w:sz w:val="23"/>
              </w:rPr>
            </w:pPr>
          </w:p>
          <w:p w14:paraId="509483B0" w14:textId="54878792" w:rsidR="00B52463" w:rsidRDefault="00B52463" w:rsidP="00B52463">
            <w:pPr>
              <w:pStyle w:val="TableParagraph"/>
              <w:ind w:left="541"/>
              <w:rPr>
                <w:sz w:val="24"/>
              </w:rPr>
            </w:pPr>
            <w:r w:rsidRPr="005B4E0A">
              <w:rPr>
                <w:sz w:val="24"/>
              </w:rPr>
              <w:t>36,23</w:t>
            </w:r>
          </w:p>
        </w:tc>
        <w:tc>
          <w:tcPr>
            <w:tcW w:w="1733" w:type="dxa"/>
            <w:vMerge w:val="restart"/>
            <w:shd w:val="clear" w:color="auto" w:fill="auto"/>
          </w:tcPr>
          <w:p w14:paraId="43489F40" w14:textId="77777777" w:rsidR="00B52463" w:rsidRPr="005B4E0A" w:rsidRDefault="00B52463" w:rsidP="00B52463">
            <w:pPr>
              <w:pStyle w:val="TableParagraph"/>
              <w:spacing w:before="9"/>
              <w:rPr>
                <w:sz w:val="23"/>
              </w:rPr>
            </w:pPr>
          </w:p>
          <w:p w14:paraId="7082DBDA" w14:textId="54123DAE" w:rsidR="00B52463" w:rsidRDefault="00B52463" w:rsidP="00B52463">
            <w:pPr>
              <w:pStyle w:val="TableParagraph"/>
              <w:ind w:left="588"/>
              <w:rPr>
                <w:b/>
                <w:sz w:val="24"/>
              </w:rPr>
            </w:pPr>
            <w:r w:rsidRPr="005B4E0A">
              <w:rPr>
                <w:b/>
                <w:sz w:val="24"/>
              </w:rPr>
              <w:t>101,66</w:t>
            </w:r>
          </w:p>
        </w:tc>
      </w:tr>
      <w:tr w:rsidR="00B52463" w14:paraId="26493B0C" w14:textId="77777777" w:rsidTr="006D1684">
        <w:trPr>
          <w:trHeight w:val="273"/>
        </w:trPr>
        <w:tc>
          <w:tcPr>
            <w:tcW w:w="2343" w:type="dxa"/>
            <w:tcBorders>
              <w:top w:val="single" w:sz="4" w:space="0" w:color="000000"/>
              <w:left w:val="single" w:sz="4" w:space="0" w:color="000000"/>
              <w:bottom w:val="single" w:sz="4" w:space="0" w:color="000000"/>
              <w:right w:val="single" w:sz="4" w:space="0" w:color="000000"/>
            </w:tcBorders>
          </w:tcPr>
          <w:p w14:paraId="16E18B11" w14:textId="77777777" w:rsidR="00B52463" w:rsidRDefault="00B52463" w:rsidP="00B52463">
            <w:pPr>
              <w:pStyle w:val="TableParagraph"/>
              <w:spacing w:line="253" w:lineRule="exact"/>
              <w:ind w:left="816" w:right="803"/>
              <w:jc w:val="center"/>
              <w:rPr>
                <w:b/>
                <w:sz w:val="24"/>
              </w:rPr>
            </w:pPr>
            <w:r>
              <w:rPr>
                <w:b/>
                <w:sz w:val="24"/>
              </w:rPr>
              <w:t>III</w:t>
            </w:r>
          </w:p>
        </w:tc>
        <w:tc>
          <w:tcPr>
            <w:tcW w:w="2024" w:type="dxa"/>
            <w:shd w:val="clear" w:color="auto" w:fill="auto"/>
          </w:tcPr>
          <w:p w14:paraId="65A0CA6A" w14:textId="2D21896F" w:rsidR="00B52463" w:rsidRDefault="00B52463" w:rsidP="00B52463">
            <w:pPr>
              <w:pStyle w:val="TableParagraph"/>
              <w:spacing w:line="253" w:lineRule="exact"/>
              <w:ind w:left="136" w:right="120"/>
              <w:jc w:val="center"/>
              <w:rPr>
                <w:sz w:val="24"/>
              </w:rPr>
            </w:pPr>
            <w:r w:rsidRPr="005B4E0A">
              <w:rPr>
                <w:sz w:val="24"/>
              </w:rPr>
              <w:t>4,8</w:t>
            </w:r>
          </w:p>
        </w:tc>
        <w:tc>
          <w:tcPr>
            <w:tcW w:w="1644" w:type="dxa"/>
            <w:vMerge/>
            <w:tcBorders>
              <w:top w:val="single" w:sz="4" w:space="0" w:color="000000"/>
              <w:left w:val="single" w:sz="4" w:space="0" w:color="000000"/>
              <w:bottom w:val="single" w:sz="4" w:space="0" w:color="000000"/>
              <w:right w:val="single" w:sz="4" w:space="0" w:color="000000"/>
            </w:tcBorders>
          </w:tcPr>
          <w:p w14:paraId="64822A09" w14:textId="77777777" w:rsidR="00B52463" w:rsidRDefault="00B52463" w:rsidP="00B52463">
            <w:pPr>
              <w:widowControl w:val="0"/>
              <w:autoSpaceDE w:val="0"/>
              <w:snapToGrid w:val="0"/>
              <w:rPr>
                <w:sz w:val="2"/>
                <w:szCs w:val="2"/>
              </w:rPr>
            </w:pPr>
          </w:p>
        </w:tc>
        <w:tc>
          <w:tcPr>
            <w:tcW w:w="1612" w:type="dxa"/>
            <w:vMerge/>
            <w:tcBorders>
              <w:top w:val="single" w:sz="4" w:space="0" w:color="000000"/>
              <w:left w:val="single" w:sz="4" w:space="0" w:color="000000"/>
              <w:bottom w:val="single" w:sz="4" w:space="0" w:color="000000"/>
              <w:right w:val="single" w:sz="4" w:space="0" w:color="000000"/>
            </w:tcBorders>
          </w:tcPr>
          <w:p w14:paraId="709379D4" w14:textId="77777777" w:rsidR="00B52463" w:rsidRDefault="00B52463" w:rsidP="00B52463">
            <w:pPr>
              <w:widowControl w:val="0"/>
              <w:autoSpaceDE w:val="0"/>
              <w:snapToGrid w:val="0"/>
              <w:rPr>
                <w:sz w:val="2"/>
                <w:szCs w:val="2"/>
              </w:rPr>
            </w:pPr>
          </w:p>
        </w:tc>
        <w:tc>
          <w:tcPr>
            <w:tcW w:w="1733" w:type="dxa"/>
            <w:vMerge/>
            <w:tcBorders>
              <w:top w:val="single" w:sz="4" w:space="0" w:color="000000"/>
              <w:left w:val="single" w:sz="4" w:space="0" w:color="000000"/>
              <w:bottom w:val="single" w:sz="4" w:space="0" w:color="000000"/>
              <w:right w:val="single" w:sz="4" w:space="0" w:color="000000"/>
            </w:tcBorders>
          </w:tcPr>
          <w:p w14:paraId="64B59CB2" w14:textId="77777777" w:rsidR="00B52463" w:rsidRDefault="00B52463" w:rsidP="00B52463">
            <w:pPr>
              <w:widowControl w:val="0"/>
              <w:autoSpaceDE w:val="0"/>
              <w:snapToGrid w:val="0"/>
              <w:rPr>
                <w:sz w:val="2"/>
                <w:szCs w:val="2"/>
              </w:rPr>
            </w:pPr>
          </w:p>
        </w:tc>
      </w:tr>
      <w:tr w:rsidR="00B52463" w14:paraId="3A445874" w14:textId="77777777" w:rsidTr="006D1684">
        <w:trPr>
          <w:trHeight w:val="277"/>
        </w:trPr>
        <w:tc>
          <w:tcPr>
            <w:tcW w:w="2343" w:type="dxa"/>
            <w:tcBorders>
              <w:top w:val="single" w:sz="4" w:space="0" w:color="000000"/>
              <w:left w:val="single" w:sz="4" w:space="0" w:color="000000"/>
              <w:bottom w:val="single" w:sz="4" w:space="0" w:color="000000"/>
              <w:right w:val="single" w:sz="4" w:space="0" w:color="000000"/>
            </w:tcBorders>
          </w:tcPr>
          <w:p w14:paraId="626B01CA" w14:textId="77777777" w:rsidR="00B52463" w:rsidRDefault="00B52463" w:rsidP="00B52463">
            <w:pPr>
              <w:pStyle w:val="TableParagraph"/>
              <w:spacing w:line="257" w:lineRule="exact"/>
              <w:ind w:left="812" w:right="803"/>
              <w:jc w:val="center"/>
              <w:rPr>
                <w:b/>
                <w:sz w:val="24"/>
              </w:rPr>
            </w:pPr>
            <w:r>
              <w:rPr>
                <w:b/>
                <w:sz w:val="24"/>
              </w:rPr>
              <w:t>IV</w:t>
            </w:r>
          </w:p>
        </w:tc>
        <w:tc>
          <w:tcPr>
            <w:tcW w:w="2024" w:type="dxa"/>
            <w:shd w:val="clear" w:color="auto" w:fill="auto"/>
          </w:tcPr>
          <w:p w14:paraId="3E3098B2" w14:textId="39ED907F" w:rsidR="00B52463" w:rsidRDefault="00B52463" w:rsidP="00B52463">
            <w:pPr>
              <w:pStyle w:val="TableParagraph"/>
              <w:spacing w:line="257" w:lineRule="exact"/>
              <w:ind w:left="136" w:right="120"/>
              <w:jc w:val="center"/>
              <w:rPr>
                <w:sz w:val="24"/>
              </w:rPr>
            </w:pPr>
            <w:r w:rsidRPr="005B4E0A">
              <w:rPr>
                <w:sz w:val="24"/>
              </w:rPr>
              <w:t>6,39</w:t>
            </w:r>
          </w:p>
        </w:tc>
        <w:tc>
          <w:tcPr>
            <w:tcW w:w="1644" w:type="dxa"/>
            <w:vMerge/>
            <w:tcBorders>
              <w:top w:val="single" w:sz="4" w:space="0" w:color="000000"/>
              <w:left w:val="single" w:sz="4" w:space="0" w:color="000000"/>
              <w:bottom w:val="single" w:sz="4" w:space="0" w:color="000000"/>
              <w:right w:val="single" w:sz="4" w:space="0" w:color="000000"/>
            </w:tcBorders>
          </w:tcPr>
          <w:p w14:paraId="695EB73C" w14:textId="77777777" w:rsidR="00B52463" w:rsidRDefault="00B52463" w:rsidP="00B52463">
            <w:pPr>
              <w:widowControl w:val="0"/>
              <w:autoSpaceDE w:val="0"/>
              <w:snapToGrid w:val="0"/>
              <w:rPr>
                <w:sz w:val="2"/>
                <w:szCs w:val="2"/>
              </w:rPr>
            </w:pPr>
          </w:p>
        </w:tc>
        <w:tc>
          <w:tcPr>
            <w:tcW w:w="1612" w:type="dxa"/>
            <w:vMerge/>
            <w:tcBorders>
              <w:top w:val="single" w:sz="4" w:space="0" w:color="000000"/>
              <w:left w:val="single" w:sz="4" w:space="0" w:color="000000"/>
              <w:bottom w:val="single" w:sz="4" w:space="0" w:color="000000"/>
              <w:right w:val="single" w:sz="4" w:space="0" w:color="000000"/>
            </w:tcBorders>
          </w:tcPr>
          <w:p w14:paraId="71A85914" w14:textId="77777777" w:rsidR="00B52463" w:rsidRDefault="00B52463" w:rsidP="00B52463">
            <w:pPr>
              <w:widowControl w:val="0"/>
              <w:autoSpaceDE w:val="0"/>
              <w:snapToGrid w:val="0"/>
              <w:rPr>
                <w:sz w:val="2"/>
                <w:szCs w:val="2"/>
              </w:rPr>
            </w:pPr>
          </w:p>
        </w:tc>
        <w:tc>
          <w:tcPr>
            <w:tcW w:w="1733" w:type="dxa"/>
            <w:vMerge/>
            <w:tcBorders>
              <w:top w:val="single" w:sz="4" w:space="0" w:color="000000"/>
              <w:left w:val="single" w:sz="4" w:space="0" w:color="000000"/>
              <w:bottom w:val="single" w:sz="4" w:space="0" w:color="000000"/>
              <w:right w:val="single" w:sz="4" w:space="0" w:color="000000"/>
            </w:tcBorders>
          </w:tcPr>
          <w:p w14:paraId="626E3DC3" w14:textId="77777777" w:rsidR="00B52463" w:rsidRDefault="00B52463" w:rsidP="00B52463">
            <w:pPr>
              <w:widowControl w:val="0"/>
              <w:autoSpaceDE w:val="0"/>
              <w:snapToGrid w:val="0"/>
              <w:rPr>
                <w:sz w:val="2"/>
                <w:szCs w:val="2"/>
              </w:rPr>
            </w:pPr>
          </w:p>
        </w:tc>
      </w:tr>
      <w:tr w:rsidR="00B52463" w14:paraId="18CCC7C1" w14:textId="77777777" w:rsidTr="006D1684">
        <w:trPr>
          <w:trHeight w:val="276"/>
        </w:trPr>
        <w:tc>
          <w:tcPr>
            <w:tcW w:w="2343" w:type="dxa"/>
            <w:tcBorders>
              <w:top w:val="single" w:sz="4" w:space="0" w:color="000000"/>
              <w:left w:val="single" w:sz="4" w:space="0" w:color="000000"/>
              <w:bottom w:val="single" w:sz="4" w:space="0" w:color="000000"/>
              <w:right w:val="single" w:sz="4" w:space="0" w:color="000000"/>
            </w:tcBorders>
          </w:tcPr>
          <w:p w14:paraId="6B022238" w14:textId="77777777" w:rsidR="00B52463" w:rsidRDefault="00B52463" w:rsidP="00B52463">
            <w:pPr>
              <w:pStyle w:val="TableParagraph"/>
              <w:spacing w:line="257" w:lineRule="exact"/>
              <w:ind w:left="12"/>
              <w:jc w:val="center"/>
              <w:rPr>
                <w:b/>
                <w:sz w:val="24"/>
              </w:rPr>
            </w:pPr>
            <w:r>
              <w:rPr>
                <w:b/>
                <w:w w:val="98"/>
                <w:sz w:val="24"/>
              </w:rPr>
              <w:t>В</w:t>
            </w:r>
          </w:p>
        </w:tc>
        <w:tc>
          <w:tcPr>
            <w:tcW w:w="2024" w:type="dxa"/>
            <w:shd w:val="clear" w:color="auto" w:fill="auto"/>
          </w:tcPr>
          <w:p w14:paraId="4BE7B481" w14:textId="00D7CBED" w:rsidR="00B52463" w:rsidRDefault="00B52463" w:rsidP="00B52463">
            <w:pPr>
              <w:pStyle w:val="TableParagraph"/>
              <w:spacing w:line="257" w:lineRule="exact"/>
              <w:ind w:left="136" w:right="120"/>
              <w:jc w:val="center"/>
              <w:rPr>
                <w:sz w:val="24"/>
              </w:rPr>
            </w:pPr>
            <w:r w:rsidRPr="005B4E0A">
              <w:rPr>
                <w:sz w:val="24"/>
              </w:rPr>
              <w:t>88,02</w:t>
            </w:r>
          </w:p>
        </w:tc>
        <w:tc>
          <w:tcPr>
            <w:tcW w:w="1644" w:type="dxa"/>
            <w:vMerge/>
            <w:tcBorders>
              <w:top w:val="single" w:sz="4" w:space="0" w:color="000000"/>
              <w:left w:val="single" w:sz="4" w:space="0" w:color="000000"/>
              <w:bottom w:val="single" w:sz="4" w:space="0" w:color="000000"/>
              <w:right w:val="single" w:sz="4" w:space="0" w:color="000000"/>
            </w:tcBorders>
          </w:tcPr>
          <w:p w14:paraId="1304A3F0" w14:textId="77777777" w:rsidR="00B52463" w:rsidRDefault="00B52463" w:rsidP="00B52463">
            <w:pPr>
              <w:widowControl w:val="0"/>
              <w:autoSpaceDE w:val="0"/>
              <w:snapToGrid w:val="0"/>
              <w:rPr>
                <w:sz w:val="2"/>
                <w:szCs w:val="2"/>
              </w:rPr>
            </w:pPr>
          </w:p>
        </w:tc>
        <w:tc>
          <w:tcPr>
            <w:tcW w:w="1612" w:type="dxa"/>
            <w:vMerge/>
            <w:tcBorders>
              <w:top w:val="single" w:sz="4" w:space="0" w:color="000000"/>
              <w:left w:val="single" w:sz="4" w:space="0" w:color="000000"/>
              <w:bottom w:val="single" w:sz="4" w:space="0" w:color="000000"/>
              <w:right w:val="single" w:sz="4" w:space="0" w:color="000000"/>
            </w:tcBorders>
          </w:tcPr>
          <w:p w14:paraId="3411F752" w14:textId="77777777" w:rsidR="00B52463" w:rsidRDefault="00B52463" w:rsidP="00B52463">
            <w:pPr>
              <w:widowControl w:val="0"/>
              <w:autoSpaceDE w:val="0"/>
              <w:snapToGrid w:val="0"/>
              <w:rPr>
                <w:sz w:val="2"/>
                <w:szCs w:val="2"/>
              </w:rPr>
            </w:pPr>
          </w:p>
        </w:tc>
        <w:tc>
          <w:tcPr>
            <w:tcW w:w="1733" w:type="dxa"/>
            <w:vMerge/>
            <w:tcBorders>
              <w:top w:val="single" w:sz="4" w:space="0" w:color="000000"/>
              <w:left w:val="single" w:sz="4" w:space="0" w:color="000000"/>
              <w:bottom w:val="single" w:sz="4" w:space="0" w:color="000000"/>
              <w:right w:val="single" w:sz="4" w:space="0" w:color="000000"/>
            </w:tcBorders>
          </w:tcPr>
          <w:p w14:paraId="3049C30E" w14:textId="77777777" w:rsidR="00B52463" w:rsidRDefault="00B52463" w:rsidP="00B52463">
            <w:pPr>
              <w:widowControl w:val="0"/>
              <w:autoSpaceDE w:val="0"/>
              <w:snapToGrid w:val="0"/>
              <w:rPr>
                <w:sz w:val="2"/>
                <w:szCs w:val="2"/>
              </w:rPr>
            </w:pPr>
          </w:p>
        </w:tc>
      </w:tr>
    </w:tbl>
    <w:p w14:paraId="0317FE86" w14:textId="77777777" w:rsidR="00924E25" w:rsidRDefault="00924E25">
      <w:pPr>
        <w:spacing w:after="0" w:line="240" w:lineRule="auto"/>
        <w:ind w:firstLine="567"/>
        <w:jc w:val="both"/>
        <w:rPr>
          <w:rFonts w:ascii="Times New Roman" w:eastAsia="Calibri" w:hAnsi="Times New Roman"/>
          <w:sz w:val="28"/>
          <w:szCs w:val="28"/>
          <w:lang w:val="kk-KZ"/>
        </w:rPr>
      </w:pPr>
    </w:p>
    <w:p w14:paraId="4A8C1220" w14:textId="0D07021F" w:rsidR="00924E25" w:rsidRDefault="00000000">
      <w:pPr>
        <w:spacing w:after="0" w:line="240" w:lineRule="auto"/>
        <w:ind w:firstLine="567"/>
        <w:jc w:val="both"/>
        <w:rPr>
          <w:rFonts w:ascii="Times New Roman" w:eastAsia="Calibri" w:hAnsi="Times New Roman"/>
          <w:sz w:val="28"/>
          <w:szCs w:val="28"/>
          <w:lang w:val="kk-KZ"/>
        </w:rPr>
      </w:pPr>
      <w:r>
        <w:rPr>
          <w:rFonts w:ascii="Times New Roman" w:eastAsia="Calibri" w:hAnsi="Times New Roman"/>
          <w:sz w:val="28"/>
          <w:szCs w:val="28"/>
          <w:lang w:val="kk-KZ"/>
        </w:rPr>
        <w:tab/>
        <w:t>Также</w:t>
      </w:r>
      <w:r w:rsidR="00B52463">
        <w:rPr>
          <w:rFonts w:ascii="Times New Roman" w:eastAsia="Calibri" w:hAnsi="Times New Roman"/>
          <w:sz w:val="28"/>
          <w:szCs w:val="28"/>
          <w:lang w:val="kk-KZ"/>
        </w:rPr>
        <w:t xml:space="preserve"> </w:t>
      </w:r>
      <w:r w:rsidR="00B52463">
        <w:rPr>
          <w:rFonts w:ascii="Times New Roman" w:hAnsi="Times New Roman"/>
          <w:sz w:val="28"/>
          <w:szCs w:val="28"/>
          <w:lang w:val="kk-KZ"/>
        </w:rPr>
        <w:t>в городе</w:t>
      </w:r>
      <w:r>
        <w:rPr>
          <w:rFonts w:ascii="Times New Roman" w:hAnsi="Times New Roman"/>
          <w:sz w:val="28"/>
          <w:szCs w:val="28"/>
          <w:lang w:val="kk-KZ"/>
        </w:rPr>
        <w:t xml:space="preserve"> Кентау проведен капитальный ремонт улиц Ауэзова, Ерназарова и Навои.</w:t>
      </w:r>
    </w:p>
    <w:p w14:paraId="7AA03F59" w14:textId="153BFCEA" w:rsidR="00924E25" w:rsidRDefault="00000000">
      <w:pPr>
        <w:spacing w:after="0" w:line="240" w:lineRule="auto"/>
        <w:ind w:firstLine="708"/>
        <w:jc w:val="both"/>
      </w:pPr>
      <w:r>
        <w:rPr>
          <w:rFonts w:ascii="Times New Roman" w:hAnsi="Times New Roman"/>
          <w:sz w:val="28"/>
          <w:szCs w:val="28"/>
          <w:lang w:val="kk-KZ"/>
        </w:rPr>
        <w:t xml:space="preserve">В рамках проекта установлено 131 </w:t>
      </w:r>
      <w:r w:rsidR="00B52463">
        <w:rPr>
          <w:rFonts w:ascii="Times New Roman" w:hAnsi="Times New Roman"/>
          <w:sz w:val="28"/>
          <w:szCs w:val="28"/>
          <w:lang w:val="kk-KZ"/>
        </w:rPr>
        <w:t xml:space="preserve">автомобильных </w:t>
      </w:r>
      <w:r>
        <w:rPr>
          <w:rFonts w:ascii="Times New Roman" w:hAnsi="Times New Roman"/>
          <w:sz w:val="28"/>
          <w:szCs w:val="28"/>
          <w:lang w:val="kk-KZ"/>
        </w:rPr>
        <w:t>светофор</w:t>
      </w:r>
      <w:r w:rsidR="00B52463">
        <w:rPr>
          <w:rFonts w:ascii="Times New Roman" w:hAnsi="Times New Roman"/>
          <w:sz w:val="28"/>
          <w:szCs w:val="28"/>
          <w:lang w:val="kk-KZ"/>
        </w:rPr>
        <w:t>ов</w:t>
      </w:r>
      <w:r>
        <w:rPr>
          <w:rFonts w:ascii="Times New Roman" w:hAnsi="Times New Roman"/>
          <w:sz w:val="28"/>
          <w:szCs w:val="28"/>
          <w:lang w:val="kk-KZ"/>
        </w:rPr>
        <w:t xml:space="preserve"> и 87 пешеходных светофоров на общую сумму 171 566,80 тыс. тенге (согласно сметной документации, с НДС), а также 11 перекрестков оборудованы встроенными указателями оставшегося времени и светодиодными светильниками.</w:t>
      </w:r>
    </w:p>
    <w:p w14:paraId="70AB357C" w14:textId="21E97585" w:rsidR="00924E25" w:rsidRDefault="00000000">
      <w:pPr>
        <w:spacing w:after="0" w:line="254" w:lineRule="auto"/>
        <w:jc w:val="both"/>
        <w:rPr>
          <w:rFonts w:ascii="Times New Roman" w:eastAsia="Calibri" w:hAnsi="Times New Roman"/>
          <w:sz w:val="28"/>
          <w:szCs w:val="28"/>
          <w:lang w:val="kk-KZ"/>
        </w:rPr>
      </w:pPr>
      <w:r>
        <w:rPr>
          <w:rFonts w:ascii="Times New Roman" w:eastAsia="Calibri" w:hAnsi="Times New Roman"/>
          <w:sz w:val="28"/>
          <w:szCs w:val="28"/>
          <w:lang w:val="kk-KZ"/>
        </w:rPr>
        <w:tab/>
        <w:t xml:space="preserve">В рамках реализации проектов </w:t>
      </w:r>
      <w:r w:rsidR="00642254">
        <w:rPr>
          <w:rFonts w:ascii="Times New Roman" w:eastAsia="Calibri" w:hAnsi="Times New Roman"/>
          <w:sz w:val="28"/>
          <w:szCs w:val="28"/>
          <w:lang w:val="kk-KZ"/>
        </w:rPr>
        <w:t>ГЧП</w:t>
      </w:r>
      <w:r>
        <w:rPr>
          <w:rFonts w:ascii="Times New Roman" w:eastAsia="Calibri" w:hAnsi="Times New Roman"/>
          <w:sz w:val="28"/>
          <w:szCs w:val="28"/>
          <w:lang w:val="kk-KZ"/>
        </w:rPr>
        <w:t xml:space="preserve"> реализованы проекты по строительству и эксплуатации систем газоснабжения населенных пунктов г. Кентау.</w:t>
      </w:r>
    </w:p>
    <w:p w14:paraId="732FD57F" w14:textId="75B835CC" w:rsidR="00924E25" w:rsidRDefault="00000000">
      <w:pPr>
        <w:spacing w:after="0" w:line="254" w:lineRule="auto"/>
        <w:jc w:val="both"/>
        <w:rPr>
          <w:rFonts w:ascii="Times New Roman" w:eastAsia="Calibri" w:hAnsi="Times New Roman"/>
          <w:sz w:val="28"/>
          <w:szCs w:val="28"/>
          <w:lang w:val="kk-KZ"/>
        </w:rPr>
      </w:pPr>
      <w:r>
        <w:rPr>
          <w:rFonts w:ascii="Times New Roman" w:eastAsia="Calibri" w:hAnsi="Times New Roman"/>
          <w:sz w:val="28"/>
          <w:szCs w:val="28"/>
          <w:lang w:val="kk-KZ"/>
        </w:rPr>
        <w:tab/>
        <w:t>В частности:</w:t>
      </w:r>
      <w:r w:rsidR="00B52463">
        <w:rPr>
          <w:rFonts w:ascii="Times New Roman" w:eastAsia="Calibri" w:hAnsi="Times New Roman"/>
          <w:sz w:val="28"/>
          <w:szCs w:val="28"/>
          <w:lang w:val="kk-KZ"/>
        </w:rPr>
        <w:t xml:space="preserve"> </w:t>
      </w:r>
      <w:r w:rsidR="00B52463">
        <w:rPr>
          <w:rFonts w:ascii="Times New Roman" w:hAnsi="Times New Roman"/>
          <w:bCs/>
          <w:color w:val="000000"/>
          <w:sz w:val="28"/>
          <w:szCs w:val="28"/>
          <w:lang w:val="kk-KZ"/>
        </w:rPr>
        <w:t xml:space="preserve">Реализованы проекты по строительству и эксплуатации систем газоснабжения в населенных пунктах </w:t>
      </w:r>
      <w:r>
        <w:rPr>
          <w:rFonts w:ascii="Times New Roman" w:hAnsi="Times New Roman"/>
          <w:sz w:val="28"/>
          <w:szCs w:val="28"/>
          <w:lang w:val="kk-KZ"/>
        </w:rPr>
        <w:t xml:space="preserve">Шагинский сельский округ, </w:t>
      </w:r>
      <w:r w:rsidR="00B52463">
        <w:rPr>
          <w:rFonts w:ascii="Times New Roman" w:hAnsi="Times New Roman"/>
          <w:sz w:val="28"/>
          <w:szCs w:val="28"/>
          <w:lang w:val="kk-KZ"/>
        </w:rPr>
        <w:t>населенный пункт</w:t>
      </w:r>
      <w:r>
        <w:rPr>
          <w:rFonts w:ascii="Times New Roman" w:hAnsi="Times New Roman"/>
          <w:sz w:val="28"/>
          <w:szCs w:val="28"/>
          <w:lang w:val="kk-KZ"/>
        </w:rPr>
        <w:t xml:space="preserve"> Шага,</w:t>
      </w:r>
      <w:r w:rsidR="00B52463">
        <w:rPr>
          <w:rFonts w:ascii="Times New Roman" w:hAnsi="Times New Roman"/>
          <w:sz w:val="28"/>
          <w:szCs w:val="28"/>
          <w:lang w:val="kk-KZ"/>
        </w:rPr>
        <w:t xml:space="preserve"> </w:t>
      </w:r>
      <w:r>
        <w:rPr>
          <w:rFonts w:ascii="Times New Roman" w:hAnsi="Times New Roman"/>
          <w:bCs/>
          <w:color w:val="000000"/>
          <w:sz w:val="28"/>
          <w:szCs w:val="28"/>
          <w:lang w:val="kk-KZ"/>
        </w:rPr>
        <w:t xml:space="preserve">Шоктас Шагинского сельского округа, </w:t>
      </w:r>
      <w:r w:rsidR="00B52463">
        <w:rPr>
          <w:rFonts w:ascii="Times New Roman" w:hAnsi="Times New Roman"/>
          <w:bCs/>
          <w:color w:val="000000"/>
          <w:sz w:val="28"/>
          <w:szCs w:val="28"/>
          <w:lang w:val="kk-KZ"/>
        </w:rPr>
        <w:t xml:space="preserve">населенный пункт </w:t>
      </w:r>
      <w:r>
        <w:rPr>
          <w:rFonts w:ascii="Times New Roman" w:hAnsi="Times New Roman"/>
          <w:bCs/>
          <w:color w:val="000000"/>
          <w:sz w:val="28"/>
          <w:szCs w:val="28"/>
          <w:lang w:val="kk-KZ"/>
        </w:rPr>
        <w:t xml:space="preserve">Ойик Жана-Иканского сельского округа, </w:t>
      </w:r>
      <w:r w:rsidR="00B52463">
        <w:rPr>
          <w:rFonts w:ascii="Times New Roman" w:hAnsi="Times New Roman"/>
          <w:bCs/>
          <w:color w:val="000000"/>
          <w:sz w:val="28"/>
          <w:szCs w:val="28"/>
          <w:lang w:val="kk-KZ"/>
        </w:rPr>
        <w:t xml:space="preserve">населенный пункт </w:t>
      </w:r>
      <w:r>
        <w:rPr>
          <w:rFonts w:ascii="Times New Roman" w:hAnsi="Times New Roman"/>
          <w:bCs/>
          <w:color w:val="000000"/>
          <w:sz w:val="28"/>
          <w:szCs w:val="28"/>
          <w:lang w:val="kk-KZ"/>
        </w:rPr>
        <w:t xml:space="preserve">Бершинтобе Шагинского сельского округа, </w:t>
      </w:r>
      <w:r w:rsidR="00B52463">
        <w:rPr>
          <w:rFonts w:ascii="Times New Roman" w:hAnsi="Times New Roman"/>
          <w:bCs/>
          <w:color w:val="000000"/>
          <w:sz w:val="28"/>
          <w:szCs w:val="28"/>
          <w:lang w:val="kk-KZ"/>
        </w:rPr>
        <w:t xml:space="preserve">населенный пункт </w:t>
      </w:r>
      <w:r>
        <w:rPr>
          <w:rFonts w:ascii="Times New Roman" w:hAnsi="Times New Roman"/>
          <w:bCs/>
          <w:color w:val="000000"/>
          <w:sz w:val="28"/>
          <w:szCs w:val="28"/>
          <w:lang w:val="kk-KZ"/>
        </w:rPr>
        <w:t xml:space="preserve">Ибата Жана-Иканского сельского округа и </w:t>
      </w:r>
      <w:r w:rsidR="00B52463">
        <w:rPr>
          <w:rFonts w:ascii="Times New Roman" w:hAnsi="Times New Roman"/>
          <w:bCs/>
          <w:color w:val="000000"/>
          <w:sz w:val="28"/>
          <w:szCs w:val="28"/>
          <w:lang w:val="kk-KZ"/>
        </w:rPr>
        <w:t>населенного пункта</w:t>
      </w:r>
      <w:r>
        <w:rPr>
          <w:rFonts w:ascii="Times New Roman" w:hAnsi="Times New Roman"/>
          <w:bCs/>
          <w:color w:val="000000"/>
          <w:sz w:val="28"/>
          <w:szCs w:val="28"/>
          <w:lang w:val="kk-KZ"/>
        </w:rPr>
        <w:t xml:space="preserve"> 30-летия Казахстана Шагинского сельского округа. В результате данного мероприятия жители сельских населенных пунктов обеспечены доступными системами инфраструктуры.  </w:t>
      </w:r>
    </w:p>
    <w:p w14:paraId="0D1E684B" w14:textId="40D20100" w:rsidR="00924E25" w:rsidRDefault="00000000">
      <w:pPr>
        <w:spacing w:after="0" w:line="254" w:lineRule="auto"/>
        <w:jc w:val="both"/>
      </w:pPr>
      <w:r>
        <w:rPr>
          <w:rFonts w:ascii="Times New Roman" w:eastAsia="Calibri" w:hAnsi="Times New Roman"/>
          <w:sz w:val="28"/>
          <w:szCs w:val="28"/>
          <w:lang w:val="kk-KZ"/>
        </w:rPr>
        <w:tab/>
      </w:r>
      <w:r>
        <w:rPr>
          <w:rFonts w:ascii="Times New Roman" w:eastAsia="Calibri" w:hAnsi="Times New Roman"/>
          <w:sz w:val="28"/>
          <w:szCs w:val="28"/>
          <w:u w:val="single"/>
          <w:lang w:val="kk-KZ"/>
        </w:rPr>
        <w:t>О строительстве, эксплуатации и управлении международным аэропортом в г</w:t>
      </w:r>
      <w:r w:rsidR="00B52463">
        <w:rPr>
          <w:rFonts w:ascii="Times New Roman" w:eastAsia="Calibri" w:hAnsi="Times New Roman"/>
          <w:sz w:val="28"/>
          <w:szCs w:val="28"/>
          <w:u w:val="single"/>
          <w:lang w:val="kk-KZ"/>
        </w:rPr>
        <w:t xml:space="preserve">ороде </w:t>
      </w:r>
      <w:r>
        <w:rPr>
          <w:rFonts w:ascii="Times New Roman" w:eastAsia="Calibri" w:hAnsi="Times New Roman"/>
          <w:sz w:val="28"/>
          <w:szCs w:val="28"/>
          <w:u w:val="single"/>
          <w:lang w:val="kk-KZ"/>
        </w:rPr>
        <w:t xml:space="preserve"> Туркестан</w:t>
      </w:r>
      <w:r w:rsidR="00B52463">
        <w:rPr>
          <w:rFonts w:ascii="Times New Roman" w:eastAsia="Calibri" w:hAnsi="Times New Roman"/>
          <w:sz w:val="28"/>
          <w:szCs w:val="28"/>
          <w:u w:val="single"/>
          <w:lang w:val="kk-KZ"/>
        </w:rPr>
        <w:t xml:space="preserve"> </w:t>
      </w:r>
    </w:p>
    <w:p w14:paraId="6293C229" w14:textId="77777777" w:rsidR="00924E25" w:rsidRDefault="00000000">
      <w:pPr>
        <w:spacing w:after="0" w:line="240" w:lineRule="auto"/>
        <w:ind w:firstLine="720"/>
        <w:jc w:val="both"/>
        <w:rPr>
          <w:rFonts w:ascii="Times New Roman" w:hAnsi="Times New Roman"/>
          <w:bCs/>
          <w:sz w:val="28"/>
          <w:szCs w:val="28"/>
          <w:lang w:val="kk-KZ"/>
        </w:rPr>
      </w:pPr>
      <w:r>
        <w:rPr>
          <w:rFonts w:ascii="Times New Roman" w:hAnsi="Times New Roman"/>
          <w:bCs/>
          <w:sz w:val="28"/>
          <w:szCs w:val="28"/>
          <w:lang w:val="kk-KZ"/>
        </w:rPr>
        <w:t xml:space="preserve">С момента ввода в эксплуатацию, а именно с 1 по 31 декабря 2020 года, Международный аэропорт Туркестан обслужил 3299 пассажиров, в 2021 году – 301 609 пассажиров, в 2022 году – 373 839 пассажиров, за 6 (шесть) месяцев 2023 года – 167 950 пассажиров. В настоящее время воздушные суда осуществляют перевозки пассажиров 6 дней в неделю в Астану, 5 дней в Алматы, 2 дня в Актау, </w:t>
      </w:r>
      <w:r>
        <w:rPr>
          <w:rFonts w:ascii="Times New Roman" w:hAnsi="Times New Roman"/>
          <w:bCs/>
          <w:sz w:val="28"/>
          <w:szCs w:val="28"/>
          <w:lang w:val="kk-KZ"/>
        </w:rPr>
        <w:lastRenderedPageBreak/>
        <w:t>2 дня в Уральск, 2 дня в Актобе, 3 дня в Караганду, 3 дня в Стамбул и 2 дня в Самарканд.</w:t>
      </w:r>
    </w:p>
    <w:p w14:paraId="598C9295" w14:textId="18F6552D" w:rsidR="00924E25" w:rsidRDefault="00000000">
      <w:pPr>
        <w:spacing w:after="0" w:line="240" w:lineRule="auto"/>
        <w:ind w:firstLine="720"/>
        <w:jc w:val="both"/>
        <w:rPr>
          <w:rFonts w:ascii="Times New Roman" w:hAnsi="Times New Roman"/>
          <w:bCs/>
          <w:sz w:val="28"/>
          <w:szCs w:val="28"/>
          <w:lang w:val="kk-KZ"/>
        </w:rPr>
      </w:pPr>
      <w:r>
        <w:rPr>
          <w:rFonts w:ascii="Times New Roman" w:hAnsi="Times New Roman"/>
          <w:bCs/>
          <w:sz w:val="28"/>
          <w:szCs w:val="28"/>
          <w:lang w:val="kk-KZ"/>
        </w:rPr>
        <w:t xml:space="preserve">Результаты анализа показывают, что в результате реализации </w:t>
      </w:r>
      <w:r w:rsidR="00B52463">
        <w:rPr>
          <w:rFonts w:ascii="Times New Roman" w:hAnsi="Times New Roman"/>
          <w:bCs/>
          <w:sz w:val="28"/>
          <w:szCs w:val="28"/>
          <w:lang w:val="kk-KZ"/>
        </w:rPr>
        <w:t xml:space="preserve">договора </w:t>
      </w:r>
      <w:r w:rsidR="00642254">
        <w:rPr>
          <w:rFonts w:ascii="Times New Roman" w:hAnsi="Times New Roman"/>
          <w:bCs/>
          <w:sz w:val="28"/>
          <w:szCs w:val="28"/>
          <w:lang w:val="kk-KZ"/>
        </w:rPr>
        <w:t>ГЧП</w:t>
      </w:r>
      <w:r>
        <w:rPr>
          <w:rFonts w:ascii="Times New Roman" w:hAnsi="Times New Roman"/>
          <w:bCs/>
          <w:sz w:val="28"/>
          <w:szCs w:val="28"/>
          <w:lang w:val="kk-KZ"/>
        </w:rPr>
        <w:t xml:space="preserve"> в городе Туркестан был построен и введен в эксплуатацию международный аэропорт, что, в свою очередь, оказало влияние на имидж города. Также отмечено, что туристы и гости, посещающие город, получают качественные услуги.</w:t>
      </w:r>
    </w:p>
    <w:p w14:paraId="00E0495B" w14:textId="0E7D9B36" w:rsidR="00924E25" w:rsidRDefault="00000000">
      <w:pPr>
        <w:spacing w:after="0" w:line="240" w:lineRule="auto"/>
        <w:ind w:firstLine="720"/>
        <w:jc w:val="both"/>
        <w:rPr>
          <w:rFonts w:ascii="Times New Roman" w:hAnsi="Times New Roman"/>
          <w:bCs/>
          <w:sz w:val="28"/>
          <w:szCs w:val="28"/>
          <w:lang w:val="kk-KZ"/>
        </w:rPr>
      </w:pPr>
      <w:r>
        <w:rPr>
          <w:rFonts w:ascii="Times New Roman" w:hAnsi="Times New Roman"/>
          <w:bCs/>
          <w:sz w:val="28"/>
          <w:szCs w:val="28"/>
          <w:lang w:val="kk-KZ"/>
        </w:rPr>
        <w:t xml:space="preserve">Мы также рекомендуем </w:t>
      </w:r>
      <w:r w:rsidR="00093D86">
        <w:rPr>
          <w:rFonts w:ascii="Times New Roman" w:hAnsi="Times New Roman"/>
          <w:bCs/>
          <w:sz w:val="28"/>
          <w:szCs w:val="28"/>
          <w:lang w:val="kk-KZ"/>
        </w:rPr>
        <w:t>проводить оптимальную работу</w:t>
      </w:r>
      <w:r>
        <w:rPr>
          <w:rFonts w:ascii="Times New Roman" w:hAnsi="Times New Roman"/>
          <w:bCs/>
          <w:sz w:val="28"/>
          <w:szCs w:val="28"/>
          <w:lang w:val="kk-KZ"/>
        </w:rPr>
        <w:t xml:space="preserve"> с пассажирскими транспортными компаниями (партнерствами) для обеспечения нормальной работы аэропорта. Развитие этого направления, в свою очередь, по оценкам, окажет положительное влияние на эффективность работы аэропорта и социально-экономическое развитие города.  </w:t>
      </w:r>
    </w:p>
    <w:p w14:paraId="376AD8C3" w14:textId="39833857" w:rsidR="00924E25" w:rsidRPr="0019480F" w:rsidRDefault="00000000">
      <w:pPr>
        <w:pStyle w:val="af5"/>
        <w:ind w:left="0" w:firstLine="567"/>
        <w:jc w:val="both"/>
        <w:rPr>
          <w:lang w:val="ru-RU"/>
        </w:rPr>
      </w:pPr>
      <w:r>
        <w:rPr>
          <w:rFonts w:eastAsia="Calibri"/>
          <w:sz w:val="28"/>
          <w:szCs w:val="28"/>
          <w:lang w:val="kk-KZ"/>
        </w:rPr>
        <w:t xml:space="preserve">Рекомендовано всесторонне и детально рассмотреть вопрос дальнейшей реализации и надлежащего исполнения данных обязательств (прав на содержание, эксплуатацию и управление Международным аэропортом Туркестан) после истечения сроков соглашений о </w:t>
      </w:r>
      <w:r w:rsidR="00642254">
        <w:rPr>
          <w:rFonts w:eastAsia="Calibri"/>
          <w:sz w:val="28"/>
          <w:szCs w:val="28"/>
          <w:lang w:val="kk-KZ"/>
        </w:rPr>
        <w:t>ГЧП</w:t>
      </w:r>
      <w:r>
        <w:rPr>
          <w:rFonts w:eastAsia="Calibri"/>
          <w:sz w:val="28"/>
          <w:szCs w:val="28"/>
          <w:lang w:val="kk-KZ"/>
        </w:rPr>
        <w:t>.</w:t>
      </w:r>
    </w:p>
    <w:p w14:paraId="190A8D3B" w14:textId="1B6B3807" w:rsidR="00924E25" w:rsidRDefault="00000000">
      <w:pPr>
        <w:widowControl w:val="0"/>
        <w:autoSpaceDE w:val="0"/>
        <w:spacing w:after="0" w:line="240" w:lineRule="auto"/>
        <w:ind w:firstLine="709"/>
        <w:jc w:val="both"/>
        <w:rPr>
          <w:rFonts w:ascii="Times New Roman" w:hAnsi="Times New Roman"/>
          <w:sz w:val="28"/>
          <w:lang w:val="kk-KZ"/>
        </w:rPr>
      </w:pPr>
      <w:r>
        <w:rPr>
          <w:rFonts w:ascii="Times New Roman" w:hAnsi="Times New Roman"/>
          <w:sz w:val="28"/>
          <w:lang w:val="kk-KZ"/>
        </w:rPr>
        <w:t xml:space="preserve">В целом можно отметить, что реализация проектов </w:t>
      </w:r>
      <w:r w:rsidR="00642254">
        <w:rPr>
          <w:rFonts w:ascii="Times New Roman" w:hAnsi="Times New Roman"/>
          <w:sz w:val="28"/>
          <w:lang w:val="kk-KZ"/>
        </w:rPr>
        <w:t>ГЧП</w:t>
      </w:r>
      <w:r>
        <w:rPr>
          <w:rFonts w:ascii="Times New Roman" w:hAnsi="Times New Roman"/>
          <w:sz w:val="28"/>
          <w:lang w:val="kk-KZ"/>
        </w:rPr>
        <w:t xml:space="preserve"> эффективно реализует стратегические цели и приоритеты, основные направления социально-экономического развития Туркестанской области, реализует бюджетную политику, основанную на приоритетах социально-экономического развития региона, а также реализует государственную политику в области регионального развития.</w:t>
      </w:r>
    </w:p>
    <w:p w14:paraId="44D8CDF3" w14:textId="77777777" w:rsidR="00924E25" w:rsidRDefault="00924E25">
      <w:pPr>
        <w:pBdr>
          <w:bottom w:val="single" w:sz="4" w:space="6" w:color="FFFFFF"/>
        </w:pBdr>
        <w:spacing w:after="0" w:line="240" w:lineRule="auto"/>
        <w:ind w:firstLine="567"/>
        <w:contextualSpacing/>
        <w:jc w:val="both"/>
        <w:rPr>
          <w:rFonts w:ascii="Times New Roman" w:hAnsi="Times New Roman"/>
          <w:b/>
          <w:sz w:val="28"/>
          <w:szCs w:val="28"/>
          <w:lang w:val="kk-KZ"/>
        </w:rPr>
      </w:pPr>
    </w:p>
    <w:p w14:paraId="4C61C1FC" w14:textId="77777777" w:rsidR="00924E25" w:rsidRDefault="00000000">
      <w:pPr>
        <w:pBdr>
          <w:bottom w:val="single" w:sz="4" w:space="6" w:color="FFFFFF"/>
        </w:pBdr>
        <w:spacing w:after="0" w:line="240" w:lineRule="auto"/>
        <w:ind w:firstLine="567"/>
        <w:contextualSpacing/>
        <w:jc w:val="both"/>
        <w:rPr>
          <w:rFonts w:ascii="Times New Roman" w:hAnsi="Times New Roman"/>
          <w:b/>
          <w:sz w:val="28"/>
          <w:szCs w:val="28"/>
          <w:lang w:val="kk-KZ"/>
        </w:rPr>
      </w:pPr>
      <w:r>
        <w:rPr>
          <w:rFonts w:ascii="Times New Roman" w:hAnsi="Times New Roman"/>
          <w:b/>
          <w:sz w:val="28"/>
          <w:szCs w:val="28"/>
          <w:lang w:val="kk-KZ"/>
        </w:rPr>
        <w:t>III. Заключительная часть</w:t>
      </w:r>
    </w:p>
    <w:p w14:paraId="5D5BD12A" w14:textId="03B82B8E" w:rsidR="00924E25" w:rsidRDefault="00000000">
      <w:pPr>
        <w:pBdr>
          <w:bottom w:val="single" w:sz="4" w:space="6" w:color="FFFFFF"/>
        </w:pBdr>
        <w:spacing w:after="0" w:line="240" w:lineRule="auto"/>
        <w:ind w:firstLine="567"/>
        <w:contextualSpacing/>
        <w:jc w:val="both"/>
        <w:rPr>
          <w:rFonts w:ascii="Times New Roman" w:hAnsi="Times New Roman"/>
          <w:b/>
          <w:sz w:val="28"/>
          <w:szCs w:val="28"/>
          <w:lang w:val="kk-KZ"/>
        </w:rPr>
      </w:pPr>
      <w:r>
        <w:rPr>
          <w:rFonts w:ascii="Times New Roman" w:hAnsi="Times New Roman"/>
          <w:b/>
          <w:sz w:val="28"/>
          <w:szCs w:val="28"/>
          <w:lang w:val="kk-KZ"/>
        </w:rPr>
        <w:t>3.1</w:t>
      </w:r>
      <w:r w:rsidR="00093D86">
        <w:rPr>
          <w:rFonts w:ascii="Times New Roman" w:hAnsi="Times New Roman"/>
          <w:b/>
          <w:sz w:val="28"/>
          <w:szCs w:val="28"/>
          <w:lang w:val="kk-KZ"/>
        </w:rPr>
        <w:t xml:space="preserve"> </w:t>
      </w:r>
      <w:r>
        <w:rPr>
          <w:rFonts w:ascii="Times New Roman" w:hAnsi="Times New Roman"/>
          <w:b/>
          <w:color w:val="000000"/>
          <w:sz w:val="28"/>
          <w:szCs w:val="28"/>
          <w:lang w:val="kk-KZ"/>
        </w:rPr>
        <w:t>Меры, принятые в ходе государственного аудита</w:t>
      </w:r>
      <w:r>
        <w:rPr>
          <w:rFonts w:ascii="Times New Roman" w:hAnsi="Times New Roman"/>
          <w:b/>
          <w:sz w:val="28"/>
          <w:szCs w:val="28"/>
          <w:lang w:val="kk-KZ"/>
        </w:rPr>
        <w:t>:</w:t>
      </w:r>
    </w:p>
    <w:p w14:paraId="4DEFBA5E" w14:textId="197BD9F8" w:rsidR="00924E25" w:rsidRDefault="00D85976" w:rsidP="00093D86">
      <w:pPr>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rPr>
        <w:t xml:space="preserve">В ходе </w:t>
      </w:r>
      <w:r w:rsidR="00093D86">
        <w:rPr>
          <w:rFonts w:ascii="Times New Roman" w:hAnsi="Times New Roman"/>
          <w:sz w:val="28"/>
          <w:szCs w:val="28"/>
          <w:lang w:val="kk-KZ"/>
        </w:rPr>
        <w:t>проведения аудиторского мероприятия</w:t>
      </w:r>
      <w:r w:rsidR="00000000">
        <w:rPr>
          <w:rFonts w:ascii="Times New Roman" w:hAnsi="Times New Roman"/>
          <w:sz w:val="28"/>
          <w:szCs w:val="28"/>
          <w:lang w:val="kk-KZ" w:eastAsia="ru-RU"/>
        </w:rPr>
        <w:t xml:space="preserve"> </w:t>
      </w:r>
      <w:r w:rsidR="00093D86">
        <w:rPr>
          <w:rFonts w:ascii="Times New Roman" w:hAnsi="Times New Roman"/>
          <w:sz w:val="28"/>
          <w:szCs w:val="28"/>
          <w:lang w:val="kk-KZ" w:eastAsia="ru-RU"/>
        </w:rPr>
        <w:t xml:space="preserve"> </w:t>
      </w:r>
      <w:r w:rsidR="00000000">
        <w:rPr>
          <w:rFonts w:ascii="Times New Roman" w:hAnsi="Times New Roman"/>
          <w:sz w:val="28"/>
          <w:szCs w:val="28"/>
          <w:lang w:val="kk-KZ" w:eastAsia="ru-RU"/>
        </w:rPr>
        <w:t xml:space="preserve">выявлено, что стоимость объектов </w:t>
      </w:r>
      <w:r w:rsidR="00642254">
        <w:rPr>
          <w:rFonts w:ascii="Times New Roman" w:hAnsi="Times New Roman"/>
          <w:sz w:val="28"/>
          <w:szCs w:val="28"/>
          <w:lang w:val="kk-KZ" w:eastAsia="ru-RU"/>
        </w:rPr>
        <w:t>ГЧП</w:t>
      </w:r>
      <w:r w:rsidR="00000000">
        <w:rPr>
          <w:rFonts w:ascii="Times New Roman" w:hAnsi="Times New Roman"/>
          <w:sz w:val="28"/>
          <w:szCs w:val="28"/>
          <w:lang w:val="kk-KZ" w:eastAsia="ru-RU"/>
        </w:rPr>
        <w:t xml:space="preserve"> (</w:t>
      </w:r>
      <w:r w:rsidR="00000000" w:rsidRPr="00093D86">
        <w:rPr>
          <w:rFonts w:ascii="Times New Roman" w:hAnsi="Times New Roman"/>
          <w:i/>
          <w:iCs/>
          <w:sz w:val="28"/>
          <w:szCs w:val="28"/>
          <w:lang w:val="kk-KZ" w:eastAsia="ru-RU"/>
        </w:rPr>
        <w:t>уличное освещение населённых пунктов Созакского района</w:t>
      </w:r>
      <w:r w:rsidR="00000000">
        <w:rPr>
          <w:rFonts w:ascii="Times New Roman" w:hAnsi="Times New Roman"/>
          <w:sz w:val="28"/>
          <w:szCs w:val="28"/>
          <w:lang w:val="kk-KZ" w:eastAsia="ru-RU"/>
        </w:rPr>
        <w:t xml:space="preserve">) по государственному учреждению «Отдел жилищно-коммунального хозяйства, пассажирского транспорта и автомобильных дорог акимата Созакского района» не определена и не </w:t>
      </w:r>
      <w:r w:rsidR="00093D86">
        <w:rPr>
          <w:rFonts w:ascii="Times New Roman" w:hAnsi="Times New Roman"/>
          <w:sz w:val="28"/>
          <w:szCs w:val="28"/>
          <w:lang w:val="kk-KZ" w:eastAsia="ru-RU"/>
        </w:rPr>
        <w:t>принята</w:t>
      </w:r>
      <w:r w:rsidR="00000000">
        <w:rPr>
          <w:rFonts w:ascii="Times New Roman" w:hAnsi="Times New Roman"/>
          <w:sz w:val="28"/>
          <w:szCs w:val="28"/>
          <w:lang w:val="kk-KZ" w:eastAsia="ru-RU"/>
        </w:rPr>
        <w:t xml:space="preserve"> в баланс. В ходе аудита объекту аудита рекомендовано определить стоимость объектов </w:t>
      </w:r>
      <w:r w:rsidR="00642254">
        <w:rPr>
          <w:rFonts w:ascii="Times New Roman" w:hAnsi="Times New Roman"/>
          <w:sz w:val="28"/>
          <w:szCs w:val="28"/>
          <w:lang w:val="kk-KZ" w:eastAsia="ru-RU"/>
        </w:rPr>
        <w:t>ГЧП</w:t>
      </w:r>
      <w:r w:rsidR="00000000">
        <w:rPr>
          <w:rFonts w:ascii="Times New Roman" w:hAnsi="Times New Roman"/>
          <w:sz w:val="28"/>
          <w:szCs w:val="28"/>
          <w:lang w:val="kk-KZ" w:eastAsia="ru-RU"/>
        </w:rPr>
        <w:t xml:space="preserve"> и </w:t>
      </w:r>
      <w:r w:rsidR="00093D86">
        <w:rPr>
          <w:rFonts w:ascii="Times New Roman" w:hAnsi="Times New Roman"/>
          <w:sz w:val="28"/>
          <w:szCs w:val="28"/>
          <w:lang w:val="kk-KZ" w:eastAsia="ru-RU"/>
        </w:rPr>
        <w:t>принять</w:t>
      </w:r>
      <w:r w:rsidR="00000000">
        <w:rPr>
          <w:rFonts w:ascii="Times New Roman" w:hAnsi="Times New Roman"/>
          <w:sz w:val="28"/>
          <w:szCs w:val="28"/>
          <w:lang w:val="kk-KZ" w:eastAsia="ru-RU"/>
        </w:rPr>
        <w:t xml:space="preserve"> её в баланс.</w:t>
      </w:r>
    </w:p>
    <w:p w14:paraId="00CD752E" w14:textId="3D60671D" w:rsidR="00924E25" w:rsidRDefault="00000000">
      <w:pPr>
        <w:pBdr>
          <w:bottom w:val="single" w:sz="4" w:space="0" w:color="FFFFFF"/>
        </w:pBdr>
        <w:spacing w:after="0" w:line="240" w:lineRule="auto"/>
        <w:ind w:firstLine="567"/>
        <w:contextualSpacing/>
        <w:jc w:val="both"/>
        <w:rPr>
          <w:rFonts w:ascii="Times New Roman" w:hAnsi="Times New Roman"/>
          <w:sz w:val="28"/>
          <w:szCs w:val="28"/>
          <w:lang w:val="kk-KZ" w:eastAsia="ru-RU"/>
        </w:rPr>
      </w:pPr>
      <w:r>
        <w:rPr>
          <w:rFonts w:ascii="Times New Roman" w:hAnsi="Times New Roman"/>
          <w:sz w:val="28"/>
          <w:szCs w:val="28"/>
          <w:lang w:val="kk-KZ" w:eastAsia="ru-RU"/>
        </w:rPr>
        <w:t xml:space="preserve">То есть, при составлении аудиторского заключения данное нарушение было указано в Приложении 4 Сводного реестра как процессуальное нарушение. </w:t>
      </w:r>
      <w:r w:rsidR="00093D86">
        <w:rPr>
          <w:rFonts w:ascii="Times New Roman" w:hAnsi="Times New Roman"/>
          <w:sz w:val="28"/>
          <w:szCs w:val="28"/>
          <w:lang w:val="kk-KZ" w:eastAsia="ru-RU"/>
        </w:rPr>
        <w:t xml:space="preserve">Основанием </w:t>
      </w:r>
      <w:r>
        <w:rPr>
          <w:rFonts w:ascii="Times New Roman" w:hAnsi="Times New Roman"/>
          <w:sz w:val="28"/>
          <w:szCs w:val="28"/>
          <w:lang w:val="kk-KZ" w:eastAsia="ru-RU"/>
        </w:rPr>
        <w:t xml:space="preserve"> этому послужило неопределение общей стоимости проекта </w:t>
      </w:r>
      <w:r w:rsidR="00642254">
        <w:rPr>
          <w:rFonts w:ascii="Times New Roman" w:hAnsi="Times New Roman"/>
          <w:sz w:val="28"/>
          <w:szCs w:val="28"/>
          <w:lang w:val="kk-KZ" w:eastAsia="ru-RU"/>
        </w:rPr>
        <w:t>ГЧП</w:t>
      </w:r>
      <w:r>
        <w:rPr>
          <w:rFonts w:ascii="Times New Roman" w:hAnsi="Times New Roman"/>
          <w:sz w:val="28"/>
          <w:szCs w:val="28"/>
          <w:lang w:val="kk-KZ" w:eastAsia="ru-RU"/>
        </w:rPr>
        <w:t>.</w:t>
      </w:r>
    </w:p>
    <w:p w14:paraId="65150EB2" w14:textId="77777777" w:rsidR="00924E25" w:rsidRDefault="00000000">
      <w:pPr>
        <w:pBdr>
          <w:bottom w:val="single" w:sz="4" w:space="0" w:color="FFFFFF"/>
        </w:pBdr>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eastAsia="ru-RU"/>
        </w:rPr>
        <w:t>Далее, при составлении аудиторского отчета, сумма нарушения была указана как финансовое нарушение в сводном реестре в соответствии с приведенными ниже обоснованиями.</w:t>
      </w:r>
    </w:p>
    <w:p w14:paraId="73E1AA37" w14:textId="77777777" w:rsidR="00924E25" w:rsidRDefault="00000000">
      <w:pPr>
        <w:pBdr>
          <w:bottom w:val="single" w:sz="4" w:space="0" w:color="FFFFFF"/>
        </w:pBdr>
        <w:spacing w:after="0" w:line="240" w:lineRule="auto"/>
        <w:ind w:firstLine="567"/>
        <w:contextualSpacing/>
        <w:jc w:val="both"/>
        <w:rPr>
          <w:rFonts w:ascii="Times New Roman" w:hAnsi="Times New Roman"/>
          <w:sz w:val="28"/>
          <w:szCs w:val="28"/>
          <w:lang w:val="kk-KZ" w:eastAsia="ru-RU"/>
        </w:rPr>
      </w:pPr>
      <w:r>
        <w:rPr>
          <w:rFonts w:ascii="Times New Roman" w:hAnsi="Times New Roman"/>
          <w:sz w:val="28"/>
          <w:szCs w:val="28"/>
          <w:lang w:val="kk-KZ"/>
        </w:rPr>
        <w:t>В частности:</w:t>
      </w:r>
    </w:p>
    <w:p w14:paraId="334BE655" w14:textId="6997238B" w:rsidR="00924E25" w:rsidRDefault="00000000">
      <w:pPr>
        <w:pBdr>
          <w:bottom w:val="single" w:sz="4" w:space="0" w:color="FFFFFF"/>
        </w:pBdr>
        <w:spacing w:after="0" w:line="240" w:lineRule="auto"/>
        <w:ind w:firstLine="567"/>
        <w:contextualSpacing/>
        <w:jc w:val="both"/>
      </w:pPr>
      <w:r>
        <w:rPr>
          <w:rFonts w:ascii="Times New Roman" w:hAnsi="Times New Roman"/>
          <w:sz w:val="28"/>
          <w:szCs w:val="28"/>
          <w:lang w:val="kk-KZ" w:eastAsia="ru-RU"/>
        </w:rPr>
        <w:t xml:space="preserve">В ходе подготовки аудиторского отчета в результате независимой оценки объектов </w:t>
      </w:r>
      <w:r w:rsidR="00642254">
        <w:rPr>
          <w:rFonts w:ascii="Times New Roman" w:hAnsi="Times New Roman"/>
          <w:sz w:val="28"/>
          <w:szCs w:val="28"/>
          <w:lang w:val="kk-KZ" w:eastAsia="ru-RU"/>
        </w:rPr>
        <w:t>ГЧП</w:t>
      </w:r>
      <w:r>
        <w:rPr>
          <w:rFonts w:ascii="Times New Roman" w:hAnsi="Times New Roman"/>
          <w:sz w:val="28"/>
          <w:szCs w:val="28"/>
          <w:lang w:val="kk-KZ" w:eastAsia="ru-RU"/>
        </w:rPr>
        <w:t xml:space="preserve">, реализуемых на территории Сузакского района, определена общая стоимость объектов </w:t>
      </w:r>
      <w:r w:rsidR="00642254">
        <w:rPr>
          <w:rFonts w:ascii="Times New Roman" w:hAnsi="Times New Roman"/>
          <w:sz w:val="28"/>
          <w:szCs w:val="28"/>
          <w:lang w:val="kk-KZ" w:eastAsia="ru-RU"/>
        </w:rPr>
        <w:t>ГЧП</w:t>
      </w:r>
      <w:r>
        <w:rPr>
          <w:rFonts w:ascii="Times New Roman" w:hAnsi="Times New Roman"/>
          <w:sz w:val="28"/>
          <w:szCs w:val="28"/>
          <w:lang w:val="kk-KZ" w:eastAsia="ru-RU"/>
        </w:rPr>
        <w:t xml:space="preserve"> (</w:t>
      </w:r>
      <w:r w:rsidRPr="00093D86">
        <w:rPr>
          <w:rFonts w:ascii="Times New Roman" w:hAnsi="Times New Roman"/>
          <w:i/>
          <w:iCs/>
          <w:sz w:val="28"/>
          <w:szCs w:val="28"/>
          <w:lang w:val="kk-KZ" w:eastAsia="ru-RU"/>
        </w:rPr>
        <w:t xml:space="preserve">отчет об оценке </w:t>
      </w:r>
      <w:r w:rsidR="00093D86" w:rsidRPr="00093D86">
        <w:rPr>
          <w:rFonts w:ascii="Times New Roman" w:hAnsi="Times New Roman"/>
          <w:i/>
          <w:iCs/>
          <w:sz w:val="28"/>
          <w:szCs w:val="28"/>
          <w:lang w:val="kk-KZ" w:eastAsia="ru-RU"/>
        </w:rPr>
        <w:t xml:space="preserve">№SHM-0052/23-ЧЗ </w:t>
      </w:r>
      <w:r w:rsidRPr="00093D86">
        <w:rPr>
          <w:rFonts w:ascii="Times New Roman" w:hAnsi="Times New Roman"/>
          <w:i/>
          <w:iCs/>
          <w:sz w:val="28"/>
          <w:szCs w:val="28"/>
          <w:lang w:val="kk-KZ" w:eastAsia="ru-RU"/>
        </w:rPr>
        <w:t xml:space="preserve"> от 20.10.2023 г. независимой оценочной компанией ТОО </w:t>
      </w:r>
      <w:r w:rsidR="00093D86" w:rsidRPr="00093D86">
        <w:rPr>
          <w:rFonts w:ascii="Times New Roman" w:hAnsi="Times New Roman"/>
          <w:i/>
          <w:iCs/>
          <w:sz w:val="28"/>
          <w:szCs w:val="28"/>
          <w:lang w:val="kk-KZ" w:eastAsia="ru-RU"/>
        </w:rPr>
        <w:t xml:space="preserve"> </w:t>
      </w:r>
      <w:r w:rsidRPr="00093D86">
        <w:rPr>
          <w:rFonts w:ascii="Times New Roman" w:hAnsi="Times New Roman"/>
          <w:i/>
          <w:iCs/>
          <w:sz w:val="28"/>
          <w:szCs w:val="28"/>
          <w:lang w:val="kk-KZ" w:eastAsia="ru-RU"/>
        </w:rPr>
        <w:t>KAZPRICE</w:t>
      </w:r>
      <w:r w:rsidR="00093D86">
        <w:rPr>
          <w:rFonts w:ascii="Times New Roman" w:hAnsi="Times New Roman"/>
          <w:sz w:val="28"/>
          <w:szCs w:val="28"/>
          <w:lang w:val="kk-KZ" w:eastAsia="ru-RU"/>
        </w:rPr>
        <w:t xml:space="preserve"> </w:t>
      </w:r>
      <w:r>
        <w:rPr>
          <w:rFonts w:ascii="Times New Roman" w:hAnsi="Times New Roman"/>
          <w:sz w:val="28"/>
          <w:szCs w:val="28"/>
          <w:lang w:val="kk-KZ" w:eastAsia="ru-RU"/>
        </w:rPr>
        <w:t>).</w:t>
      </w:r>
    </w:p>
    <w:p w14:paraId="01D02984" w14:textId="119F8F6A" w:rsidR="00924E25" w:rsidRDefault="00000000">
      <w:pPr>
        <w:pBdr>
          <w:bottom w:val="single" w:sz="4" w:space="0" w:color="FFFFFF"/>
        </w:pBdr>
        <w:spacing w:after="0" w:line="240" w:lineRule="auto"/>
        <w:ind w:firstLine="567"/>
        <w:contextualSpacing/>
        <w:jc w:val="both"/>
      </w:pPr>
      <w:r>
        <w:rPr>
          <w:rFonts w:ascii="Times New Roman" w:hAnsi="Times New Roman"/>
          <w:sz w:val="28"/>
          <w:szCs w:val="28"/>
          <w:lang w:val="kk-KZ" w:eastAsia="ru-RU"/>
        </w:rPr>
        <w:lastRenderedPageBreak/>
        <w:t xml:space="preserve">По результатам отчета об оценке общая стоимость проекта </w:t>
      </w:r>
      <w:r w:rsidR="00642254">
        <w:rPr>
          <w:rFonts w:ascii="Times New Roman" w:hAnsi="Times New Roman"/>
          <w:sz w:val="28"/>
          <w:szCs w:val="28"/>
          <w:lang w:val="kk-KZ" w:eastAsia="ru-RU"/>
        </w:rPr>
        <w:t>ГЧП</w:t>
      </w:r>
      <w:r>
        <w:rPr>
          <w:rFonts w:ascii="Times New Roman" w:hAnsi="Times New Roman"/>
          <w:sz w:val="28"/>
          <w:szCs w:val="28"/>
          <w:lang w:val="kk-KZ" w:eastAsia="ru-RU"/>
        </w:rPr>
        <w:t xml:space="preserve"> (стоимость, подлежащая возмещению (</w:t>
      </w:r>
      <w:r w:rsidRPr="00093D86">
        <w:rPr>
          <w:rFonts w:ascii="Times New Roman" w:hAnsi="Times New Roman"/>
          <w:i/>
          <w:iCs/>
          <w:sz w:val="28"/>
          <w:szCs w:val="28"/>
          <w:lang w:val="kk-KZ" w:eastAsia="ru-RU"/>
        </w:rPr>
        <w:t>взысканию</w:t>
      </w:r>
      <w:r>
        <w:rPr>
          <w:rFonts w:ascii="Times New Roman" w:hAnsi="Times New Roman"/>
          <w:sz w:val="28"/>
          <w:szCs w:val="28"/>
          <w:lang w:val="kk-KZ" w:eastAsia="ru-RU"/>
        </w:rPr>
        <w:t xml:space="preserve">) объектом аудита) составила 288 852,8 тыс. тенге.    </w:t>
      </w:r>
    </w:p>
    <w:p w14:paraId="29D5703E" w14:textId="4879ACFC" w:rsidR="00924E25" w:rsidRDefault="00000000">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Кроме того, в ходе подготовки аудиторского заключения установлено, что объектом государственного аудита взыскана сумма указанного финансового нарушения (</w:t>
      </w:r>
      <w:r w:rsidRPr="00093D86">
        <w:rPr>
          <w:rFonts w:ascii="Times New Roman" w:hAnsi="Times New Roman"/>
          <w:i/>
          <w:iCs/>
          <w:sz w:val="28"/>
          <w:szCs w:val="28"/>
          <w:lang w:val="kk-KZ"/>
        </w:rPr>
        <w:t xml:space="preserve">приказ и.о. начальника </w:t>
      </w:r>
      <w:r w:rsidR="00093D86" w:rsidRPr="00093D86">
        <w:rPr>
          <w:rFonts w:ascii="Times New Roman" w:hAnsi="Times New Roman"/>
          <w:i/>
          <w:iCs/>
          <w:sz w:val="28"/>
          <w:szCs w:val="28"/>
          <w:lang w:val="kk-KZ"/>
        </w:rPr>
        <w:t xml:space="preserve">отдела Аманова Е. </w:t>
      </w:r>
      <w:r w:rsidRPr="00093D86">
        <w:rPr>
          <w:rFonts w:ascii="Times New Roman" w:hAnsi="Times New Roman"/>
          <w:i/>
          <w:iCs/>
          <w:sz w:val="28"/>
          <w:szCs w:val="28"/>
          <w:lang w:val="kk-KZ"/>
        </w:rPr>
        <w:t>№ 88 от 02.11.2023 г., исх. письмо № 229-11/01-01/897 от 08.11.2023 г</w:t>
      </w:r>
      <w:r>
        <w:rPr>
          <w:rFonts w:ascii="Times New Roman" w:hAnsi="Times New Roman"/>
          <w:sz w:val="28"/>
          <w:szCs w:val="28"/>
          <w:lang w:val="kk-KZ"/>
        </w:rPr>
        <w:t>.).</w:t>
      </w:r>
    </w:p>
    <w:p w14:paraId="7C3FB258" w14:textId="77777777" w:rsidR="00924E25" w:rsidRDefault="00000000">
      <w:pPr>
        <w:pBdr>
          <w:bottom w:val="single" w:sz="4" w:space="0" w:color="FFFFFF"/>
        </w:pBdr>
        <w:spacing w:after="0" w:line="240" w:lineRule="auto"/>
        <w:ind w:firstLine="708"/>
        <w:contextualSpacing/>
        <w:jc w:val="both"/>
      </w:pPr>
      <w:r>
        <w:rPr>
          <w:rFonts w:ascii="Times New Roman" w:hAnsi="Times New Roman"/>
          <w:sz w:val="28"/>
          <w:szCs w:val="28"/>
          <w:lang w:val="kk-KZ"/>
        </w:rPr>
        <w:t>Материалы по 3 фактам, имеющим признаки административных правонарушений, переданы в Управление внутреннего государственного аудита Туркестанской области для возбуждения дел об административных правонарушениях.</w:t>
      </w:r>
    </w:p>
    <w:p w14:paraId="32A9D72D" w14:textId="77777777" w:rsidR="00924E25" w:rsidRDefault="00000000">
      <w:pPr>
        <w:pBdr>
          <w:bottom w:val="single" w:sz="4" w:space="0" w:color="FFFFFF"/>
        </w:pBdr>
        <w:spacing w:after="0" w:line="240" w:lineRule="auto"/>
        <w:ind w:firstLine="708"/>
        <w:contextualSpacing/>
        <w:jc w:val="both"/>
        <w:rPr>
          <w:rFonts w:ascii="Times New Roman" w:hAnsi="Times New Roman"/>
          <w:b/>
          <w:sz w:val="28"/>
          <w:szCs w:val="28"/>
          <w:lang w:val="kk-KZ"/>
        </w:rPr>
      </w:pPr>
      <w:r>
        <w:rPr>
          <w:rFonts w:ascii="Times New Roman" w:hAnsi="Times New Roman"/>
          <w:b/>
          <w:sz w:val="28"/>
          <w:szCs w:val="28"/>
          <w:lang w:val="kk-KZ"/>
        </w:rPr>
        <w:t>В частности:</w:t>
      </w:r>
    </w:p>
    <w:p w14:paraId="38B0A0E8" w14:textId="6620480C" w:rsidR="00924E25" w:rsidRDefault="00000000">
      <w:pPr>
        <w:pBdr>
          <w:bottom w:val="single" w:sz="4" w:space="0" w:color="FFFFFF"/>
        </w:pBdr>
        <w:spacing w:after="0" w:line="240" w:lineRule="auto"/>
        <w:ind w:firstLine="708"/>
        <w:contextualSpacing/>
        <w:jc w:val="both"/>
      </w:pPr>
      <w:r>
        <w:rPr>
          <w:rFonts w:ascii="Times New Roman" w:hAnsi="Times New Roman"/>
          <w:bCs/>
          <w:sz w:val="28"/>
          <w:szCs w:val="28"/>
          <w:lang w:val="kk-KZ"/>
        </w:rPr>
        <w:t xml:space="preserve">1. </w:t>
      </w:r>
      <w:r w:rsidR="00093D86">
        <w:rPr>
          <w:rFonts w:ascii="Times New Roman" w:hAnsi="Times New Roman"/>
          <w:bCs/>
          <w:sz w:val="28"/>
          <w:szCs w:val="28"/>
          <w:lang w:val="kk-KZ"/>
        </w:rPr>
        <w:t>Со стороны</w:t>
      </w:r>
      <w:r>
        <w:rPr>
          <w:rFonts w:ascii="Times New Roman" w:hAnsi="Times New Roman"/>
          <w:bCs/>
          <w:sz w:val="28"/>
          <w:szCs w:val="28"/>
          <w:lang w:val="kk-KZ"/>
        </w:rPr>
        <w:t xml:space="preserve"> ревизионной комиссии Туркестанской области</w:t>
      </w:r>
      <w:r w:rsidR="00093D86">
        <w:rPr>
          <w:rFonts w:ascii="Times New Roman" w:hAnsi="Times New Roman"/>
          <w:bCs/>
          <w:sz w:val="28"/>
          <w:szCs w:val="28"/>
          <w:lang w:val="kk-KZ"/>
        </w:rPr>
        <w:t xml:space="preserve"> </w:t>
      </w:r>
      <w:r w:rsidR="00093D86">
        <w:rPr>
          <w:rFonts w:ascii="Times New Roman" w:hAnsi="Times New Roman"/>
          <w:color w:val="0C0000"/>
          <w:sz w:val="28"/>
          <w:szCs w:val="28"/>
          <w:lang w:val="kk-KZ"/>
        </w:rPr>
        <w:t>и</w:t>
      </w:r>
      <w:r>
        <w:rPr>
          <w:rFonts w:ascii="Times New Roman" w:hAnsi="Times New Roman"/>
          <w:color w:val="0C0000"/>
          <w:sz w:val="28"/>
          <w:szCs w:val="28"/>
          <w:lang w:val="kk-KZ"/>
        </w:rPr>
        <w:t>сходящим письмом № 09/2286 от 10.10.2023 г.</w:t>
      </w:r>
      <w:r>
        <w:rPr>
          <w:rFonts w:ascii="Times New Roman" w:eastAsia="Calibri" w:hAnsi="Times New Roman"/>
          <w:sz w:val="28"/>
          <w:szCs w:val="28"/>
          <w:lang w:val="kk-KZ"/>
        </w:rPr>
        <w:t xml:space="preserve"> </w:t>
      </w:r>
      <w:r w:rsidR="00093D86">
        <w:rPr>
          <w:rFonts w:ascii="Times New Roman" w:hAnsi="Times New Roman"/>
          <w:sz w:val="28"/>
          <w:szCs w:val="28"/>
          <w:lang w:val="kk-KZ"/>
        </w:rPr>
        <w:t>в</w:t>
      </w:r>
      <w:r>
        <w:rPr>
          <w:rFonts w:ascii="Times New Roman" w:hAnsi="Times New Roman"/>
          <w:sz w:val="28"/>
          <w:szCs w:val="28"/>
          <w:lang w:val="kk-KZ"/>
        </w:rPr>
        <w:t xml:space="preserve"> соответствии со статьей 238 Кодекса Республики Казахстан «Об административных правонарушениях» от 5 июля 2014 года № 235-V должностным лицом, допустившим финансовое нарушение, были направлены соответствующие материалы главному специалисту-бухгалтеру Смаиловой </w:t>
      </w:r>
      <w:r w:rsidR="00093D86">
        <w:rPr>
          <w:rFonts w:ascii="Times New Roman" w:hAnsi="Times New Roman"/>
          <w:sz w:val="28"/>
          <w:szCs w:val="28"/>
          <w:lang w:val="kk-KZ"/>
        </w:rPr>
        <w:t>Гульнаре</w:t>
      </w:r>
      <w:r>
        <w:rPr>
          <w:rFonts w:ascii="Times New Roman" w:hAnsi="Times New Roman"/>
          <w:sz w:val="28"/>
          <w:szCs w:val="28"/>
          <w:lang w:val="kk-KZ"/>
        </w:rPr>
        <w:t xml:space="preserve"> Тулебековне, являющейся должностным лицом государственного учреждения «Отдел жилищно-коммунального хозяйства, пассажирского транспорта и автомобильных дорог города Арыс», для составления административного протокола и принятия административн</w:t>
      </w:r>
      <w:r w:rsidR="00093D86">
        <w:rPr>
          <w:rFonts w:ascii="Times New Roman" w:hAnsi="Times New Roman"/>
          <w:sz w:val="28"/>
          <w:szCs w:val="28"/>
          <w:lang w:val="kk-KZ"/>
        </w:rPr>
        <w:t>ых</w:t>
      </w:r>
      <w:r>
        <w:rPr>
          <w:rFonts w:ascii="Times New Roman" w:hAnsi="Times New Roman"/>
          <w:sz w:val="28"/>
          <w:szCs w:val="28"/>
          <w:lang w:val="kk-KZ"/>
        </w:rPr>
        <w:t xml:space="preserve"> </w:t>
      </w:r>
      <w:r w:rsidR="00093D86">
        <w:rPr>
          <w:rFonts w:ascii="Times New Roman" w:hAnsi="Times New Roman"/>
          <w:sz w:val="28"/>
          <w:szCs w:val="28"/>
          <w:lang w:val="kk-KZ"/>
        </w:rPr>
        <w:t>мер</w:t>
      </w:r>
      <w:r w:rsidR="00093D86">
        <w:rPr>
          <w:rFonts w:ascii="Times New Roman" w:hAnsi="Times New Roman"/>
          <w:sz w:val="28"/>
          <w:szCs w:val="28"/>
          <w:lang w:val="kk-KZ"/>
        </w:rPr>
        <w:t xml:space="preserve"> </w:t>
      </w:r>
      <w:r>
        <w:rPr>
          <w:rFonts w:ascii="Times New Roman" w:hAnsi="Times New Roman"/>
          <w:sz w:val="28"/>
          <w:szCs w:val="28"/>
          <w:lang w:val="kk-KZ"/>
        </w:rPr>
        <w:t>я.</w:t>
      </w:r>
    </w:p>
    <w:p w14:paraId="6B19A9AA" w14:textId="593BCC7A" w:rsidR="00924E25" w:rsidRDefault="00000000">
      <w:pPr>
        <w:pBdr>
          <w:bottom w:val="single" w:sz="4" w:space="0" w:color="FFFFFF"/>
        </w:pBdr>
        <w:spacing w:after="0" w:line="240" w:lineRule="auto"/>
        <w:ind w:firstLine="708"/>
        <w:contextualSpacing/>
        <w:jc w:val="both"/>
      </w:pPr>
      <w:r>
        <w:rPr>
          <w:rFonts w:ascii="Times New Roman" w:hAnsi="Times New Roman"/>
          <w:bCs/>
          <w:sz w:val="28"/>
          <w:szCs w:val="28"/>
          <w:lang w:val="kk-KZ"/>
        </w:rPr>
        <w:t xml:space="preserve">2. </w:t>
      </w:r>
      <w:r w:rsidR="00093D86" w:rsidRPr="00093D86">
        <w:rPr>
          <w:rFonts w:ascii="Times New Roman" w:hAnsi="Times New Roman"/>
          <w:bCs/>
          <w:sz w:val="28"/>
          <w:szCs w:val="28"/>
          <w:lang w:val="kk-KZ"/>
        </w:rPr>
        <w:t xml:space="preserve">Со стороны ревизионной комиссии </w:t>
      </w:r>
      <w:r>
        <w:rPr>
          <w:rFonts w:ascii="Times New Roman" w:hAnsi="Times New Roman"/>
          <w:bCs/>
          <w:sz w:val="28"/>
          <w:szCs w:val="28"/>
          <w:lang w:val="kk-KZ"/>
        </w:rPr>
        <w:t>по Туркестанско</w:t>
      </w:r>
      <w:r w:rsidR="00093D86">
        <w:rPr>
          <w:rFonts w:ascii="Times New Roman" w:hAnsi="Times New Roman"/>
          <w:bCs/>
          <w:sz w:val="28"/>
          <w:szCs w:val="28"/>
          <w:lang w:val="kk-KZ"/>
        </w:rPr>
        <w:t>й области и</w:t>
      </w:r>
      <w:r>
        <w:rPr>
          <w:rFonts w:ascii="Times New Roman" w:hAnsi="Times New Roman"/>
          <w:color w:val="0C0000"/>
          <w:sz w:val="28"/>
          <w:szCs w:val="28"/>
          <w:lang w:val="kk-KZ"/>
        </w:rPr>
        <w:t>сходящим письмом № 09/2658 от 21.11.2023 г.</w:t>
      </w:r>
      <w:r>
        <w:rPr>
          <w:rFonts w:ascii="Times New Roman" w:eastAsia="Calibri" w:hAnsi="Times New Roman"/>
          <w:sz w:val="28"/>
          <w:szCs w:val="28"/>
          <w:lang w:val="kk-KZ"/>
        </w:rPr>
        <w:t xml:space="preserve"> </w:t>
      </w:r>
      <w:r w:rsidR="00093D86">
        <w:rPr>
          <w:rFonts w:ascii="Times New Roman" w:hAnsi="Times New Roman"/>
          <w:sz w:val="28"/>
          <w:szCs w:val="28"/>
          <w:lang w:val="kk-KZ"/>
        </w:rPr>
        <w:t>в</w:t>
      </w:r>
      <w:r>
        <w:rPr>
          <w:rFonts w:ascii="Times New Roman" w:hAnsi="Times New Roman"/>
          <w:sz w:val="28"/>
          <w:szCs w:val="28"/>
          <w:lang w:val="kk-KZ"/>
        </w:rPr>
        <w:t xml:space="preserve"> соответствии со статьей 238 Кодекса Республики Казахстан «Об административных правонарушениях» от 5 июля 2014 года № 235-V в </w:t>
      </w:r>
      <w:r w:rsidR="00B77812">
        <w:rPr>
          <w:rFonts w:ascii="Times New Roman" w:hAnsi="Times New Roman"/>
          <w:sz w:val="28"/>
          <w:szCs w:val="28"/>
          <w:lang w:val="kk-KZ"/>
        </w:rPr>
        <w:t>Г</w:t>
      </w:r>
      <w:r w:rsidR="00093D86">
        <w:rPr>
          <w:rFonts w:ascii="Times New Roman" w:hAnsi="Times New Roman"/>
          <w:sz w:val="28"/>
          <w:szCs w:val="28"/>
          <w:lang w:val="kk-KZ"/>
        </w:rPr>
        <w:t xml:space="preserve">осударственное учреждение </w:t>
      </w:r>
      <w:r>
        <w:rPr>
          <w:rFonts w:ascii="Times New Roman" w:hAnsi="Times New Roman"/>
          <w:sz w:val="28"/>
          <w:szCs w:val="28"/>
          <w:lang w:val="kk-KZ"/>
        </w:rPr>
        <w:t>«</w:t>
      </w:r>
      <w:r w:rsidR="00093D86">
        <w:rPr>
          <w:rFonts w:ascii="Times New Roman" w:hAnsi="Times New Roman"/>
          <w:sz w:val="28"/>
          <w:szCs w:val="28"/>
          <w:lang w:val="kk-KZ"/>
        </w:rPr>
        <w:t>О</w:t>
      </w:r>
      <w:r>
        <w:rPr>
          <w:rFonts w:ascii="Times New Roman" w:hAnsi="Times New Roman"/>
          <w:sz w:val="28"/>
          <w:szCs w:val="28"/>
          <w:lang w:val="kk-KZ"/>
        </w:rPr>
        <w:t>тдел жилищно-коммунального хозяйства и жилищной инспекции</w:t>
      </w:r>
      <w:r w:rsidR="00093D86">
        <w:rPr>
          <w:rFonts w:ascii="Times New Roman" w:hAnsi="Times New Roman"/>
          <w:sz w:val="28"/>
          <w:szCs w:val="28"/>
          <w:lang w:val="kk-KZ"/>
        </w:rPr>
        <w:t xml:space="preserve"> города Кентау</w:t>
      </w:r>
      <w:r>
        <w:rPr>
          <w:rFonts w:ascii="Times New Roman" w:hAnsi="Times New Roman"/>
          <w:sz w:val="28"/>
          <w:szCs w:val="28"/>
          <w:lang w:val="kk-KZ"/>
        </w:rPr>
        <w:t xml:space="preserve">» акимата города Кентау </w:t>
      </w:r>
      <w:r w:rsidR="00093D86">
        <w:rPr>
          <w:rFonts w:ascii="Times New Roman" w:hAnsi="Times New Roman"/>
          <w:sz w:val="28"/>
          <w:szCs w:val="28"/>
          <w:lang w:val="kk-KZ"/>
        </w:rPr>
        <w:t xml:space="preserve">были </w:t>
      </w:r>
      <w:r w:rsidR="00093D86">
        <w:rPr>
          <w:rFonts w:ascii="Times New Roman" w:hAnsi="Times New Roman"/>
          <w:sz w:val="28"/>
          <w:szCs w:val="28"/>
          <w:lang w:val="kk-KZ"/>
        </w:rPr>
        <w:t>направлены</w:t>
      </w:r>
      <w:r w:rsidR="00093D86">
        <w:rPr>
          <w:rFonts w:ascii="Times New Roman" w:hAnsi="Times New Roman"/>
          <w:sz w:val="28"/>
          <w:szCs w:val="28"/>
          <w:lang w:val="kk-KZ"/>
        </w:rPr>
        <w:t xml:space="preserve"> с</w:t>
      </w:r>
      <w:r w:rsidR="00093D86">
        <w:rPr>
          <w:rFonts w:ascii="Times New Roman" w:hAnsi="Times New Roman"/>
          <w:sz w:val="28"/>
          <w:szCs w:val="28"/>
          <w:lang w:val="kk-KZ"/>
        </w:rPr>
        <w:t xml:space="preserve">оответствующие материалы </w:t>
      </w:r>
      <w:r w:rsidR="00093D86">
        <w:rPr>
          <w:rFonts w:ascii="Times New Roman" w:hAnsi="Times New Roman"/>
          <w:sz w:val="28"/>
          <w:szCs w:val="28"/>
          <w:lang w:val="kk-KZ"/>
        </w:rPr>
        <w:t xml:space="preserve"> </w:t>
      </w:r>
      <w:r>
        <w:rPr>
          <w:rFonts w:ascii="Times New Roman" w:hAnsi="Times New Roman"/>
          <w:sz w:val="28"/>
          <w:szCs w:val="28"/>
          <w:lang w:val="kk-KZ"/>
        </w:rPr>
        <w:t>должностно</w:t>
      </w:r>
      <w:r w:rsidR="00093D86">
        <w:rPr>
          <w:rFonts w:ascii="Times New Roman" w:hAnsi="Times New Roman"/>
          <w:sz w:val="28"/>
          <w:szCs w:val="28"/>
          <w:lang w:val="kk-KZ"/>
        </w:rPr>
        <w:t>му</w:t>
      </w:r>
      <w:r>
        <w:rPr>
          <w:rFonts w:ascii="Times New Roman" w:hAnsi="Times New Roman"/>
          <w:sz w:val="28"/>
          <w:szCs w:val="28"/>
          <w:lang w:val="kk-KZ"/>
        </w:rPr>
        <w:t xml:space="preserve"> лиц</w:t>
      </w:r>
      <w:r w:rsidR="00093D86">
        <w:rPr>
          <w:rFonts w:ascii="Times New Roman" w:hAnsi="Times New Roman"/>
          <w:sz w:val="28"/>
          <w:szCs w:val="28"/>
          <w:lang w:val="kk-KZ"/>
        </w:rPr>
        <w:t>у</w:t>
      </w:r>
      <w:r>
        <w:rPr>
          <w:rFonts w:ascii="Times New Roman" w:hAnsi="Times New Roman"/>
          <w:sz w:val="28"/>
          <w:szCs w:val="28"/>
          <w:lang w:val="kk-KZ"/>
        </w:rPr>
        <w:t>, совершивш</w:t>
      </w:r>
      <w:r w:rsidR="00093D86">
        <w:rPr>
          <w:rFonts w:ascii="Times New Roman" w:hAnsi="Times New Roman"/>
          <w:sz w:val="28"/>
          <w:szCs w:val="28"/>
          <w:lang w:val="kk-KZ"/>
        </w:rPr>
        <w:t>ему</w:t>
      </w:r>
      <w:r>
        <w:rPr>
          <w:rFonts w:ascii="Times New Roman" w:hAnsi="Times New Roman"/>
          <w:sz w:val="28"/>
          <w:szCs w:val="28"/>
          <w:lang w:val="kk-KZ"/>
        </w:rPr>
        <w:t xml:space="preserve"> финансовое правонарушение</w:t>
      </w:r>
      <w:r w:rsidR="00093D86">
        <w:rPr>
          <w:rFonts w:ascii="Times New Roman" w:hAnsi="Times New Roman"/>
          <w:sz w:val="28"/>
          <w:szCs w:val="28"/>
          <w:lang w:val="kk-KZ"/>
        </w:rPr>
        <w:t xml:space="preserve"> </w:t>
      </w:r>
      <w:r>
        <w:rPr>
          <w:rFonts w:ascii="Times New Roman" w:hAnsi="Times New Roman"/>
          <w:bCs/>
          <w:sz w:val="27"/>
          <w:szCs w:val="27"/>
          <w:lang w:val="kk-KZ"/>
        </w:rPr>
        <w:t>главн</w:t>
      </w:r>
      <w:r w:rsidR="00093D86">
        <w:rPr>
          <w:rFonts w:ascii="Times New Roman" w:hAnsi="Times New Roman"/>
          <w:bCs/>
          <w:sz w:val="27"/>
          <w:szCs w:val="27"/>
          <w:lang w:val="kk-KZ"/>
        </w:rPr>
        <w:t>ому</w:t>
      </w:r>
      <w:r>
        <w:rPr>
          <w:rFonts w:ascii="Times New Roman" w:hAnsi="Times New Roman"/>
          <w:bCs/>
          <w:sz w:val="27"/>
          <w:szCs w:val="27"/>
          <w:lang w:val="kk-KZ"/>
        </w:rPr>
        <w:t xml:space="preserve"> бухгалтер</w:t>
      </w:r>
      <w:r w:rsidR="00093D86">
        <w:rPr>
          <w:rFonts w:ascii="Times New Roman" w:hAnsi="Times New Roman"/>
          <w:bCs/>
          <w:sz w:val="27"/>
          <w:szCs w:val="27"/>
          <w:lang w:val="kk-KZ"/>
        </w:rPr>
        <w:t xml:space="preserve">у </w:t>
      </w:r>
      <w:r>
        <w:rPr>
          <w:rFonts w:ascii="Times New Roman" w:eastAsia="Calibri" w:hAnsi="Times New Roman"/>
          <w:sz w:val="28"/>
          <w:szCs w:val="28"/>
          <w:lang w:val="kk-KZ"/>
        </w:rPr>
        <w:t>Ерман Малик Досболулы</w:t>
      </w:r>
      <w:r w:rsidR="00093D86">
        <w:rPr>
          <w:rFonts w:ascii="Times New Roman" w:eastAsia="Calibri" w:hAnsi="Times New Roman"/>
          <w:sz w:val="28"/>
          <w:szCs w:val="28"/>
          <w:lang w:val="kk-KZ"/>
        </w:rPr>
        <w:t xml:space="preserve"> </w:t>
      </w:r>
      <w:r>
        <w:rPr>
          <w:rFonts w:ascii="Times New Roman" w:hAnsi="Times New Roman"/>
          <w:sz w:val="28"/>
          <w:szCs w:val="28"/>
          <w:lang w:val="kk-KZ"/>
        </w:rPr>
        <w:t xml:space="preserve">для составления административного протокола и принятия </w:t>
      </w:r>
      <w:r w:rsidR="00B216BB" w:rsidRPr="00B216BB">
        <w:rPr>
          <w:rFonts w:ascii="Times New Roman" w:hAnsi="Times New Roman"/>
          <w:sz w:val="28"/>
          <w:szCs w:val="28"/>
          <w:lang w:val="kk-KZ"/>
        </w:rPr>
        <w:t>административных мер</w:t>
      </w:r>
      <w:r>
        <w:rPr>
          <w:rFonts w:ascii="Times New Roman" w:hAnsi="Times New Roman"/>
          <w:sz w:val="28"/>
          <w:szCs w:val="28"/>
          <w:lang w:val="kk-KZ"/>
        </w:rPr>
        <w:t>.</w:t>
      </w:r>
    </w:p>
    <w:p w14:paraId="528EC03D" w14:textId="3203A592" w:rsidR="00924E25" w:rsidRDefault="00000000">
      <w:pPr>
        <w:pBdr>
          <w:bottom w:val="single" w:sz="4" w:space="0" w:color="FFFFFF"/>
        </w:pBdr>
        <w:spacing w:after="0" w:line="240" w:lineRule="auto"/>
        <w:ind w:firstLine="708"/>
        <w:contextualSpacing/>
        <w:jc w:val="both"/>
        <w:rPr>
          <w:rFonts w:ascii="Times New Roman" w:hAnsi="Times New Roman"/>
          <w:bCs/>
          <w:sz w:val="28"/>
          <w:szCs w:val="28"/>
          <w:lang w:val="kk-KZ"/>
        </w:rPr>
      </w:pPr>
      <w:r>
        <w:rPr>
          <w:rFonts w:ascii="Times New Roman" w:hAnsi="Times New Roman"/>
          <w:bCs/>
          <w:sz w:val="28"/>
          <w:szCs w:val="28"/>
          <w:lang w:val="kk-KZ"/>
        </w:rPr>
        <w:t xml:space="preserve">3. </w:t>
      </w:r>
      <w:r w:rsidR="00B216BB" w:rsidRPr="00B216BB">
        <w:rPr>
          <w:rFonts w:ascii="Times New Roman" w:hAnsi="Times New Roman"/>
          <w:bCs/>
          <w:sz w:val="28"/>
          <w:szCs w:val="28"/>
          <w:lang w:val="kk-KZ"/>
        </w:rPr>
        <w:t xml:space="preserve">Со стороны ревизионной комиссии по Туркестанской области исходящим </w:t>
      </w:r>
      <w:r>
        <w:rPr>
          <w:rFonts w:ascii="Times New Roman" w:hAnsi="Times New Roman"/>
          <w:color w:val="0C0000"/>
          <w:sz w:val="28"/>
          <w:szCs w:val="28"/>
          <w:lang w:val="kk-KZ"/>
        </w:rPr>
        <w:t>письмом № 09/2659 от 21.11.2023 г.</w:t>
      </w:r>
      <w:r>
        <w:rPr>
          <w:rFonts w:ascii="Times New Roman" w:eastAsia="Calibri" w:hAnsi="Times New Roman"/>
          <w:sz w:val="28"/>
          <w:szCs w:val="28"/>
          <w:lang w:val="kk-KZ"/>
        </w:rPr>
        <w:t xml:space="preserve"> </w:t>
      </w:r>
      <w:r w:rsidR="00B216BB">
        <w:rPr>
          <w:rFonts w:ascii="Times New Roman" w:hAnsi="Times New Roman"/>
          <w:sz w:val="28"/>
          <w:szCs w:val="28"/>
          <w:lang w:val="kk-KZ"/>
        </w:rPr>
        <w:t>в</w:t>
      </w:r>
      <w:r>
        <w:rPr>
          <w:rFonts w:ascii="Times New Roman" w:hAnsi="Times New Roman"/>
          <w:sz w:val="28"/>
          <w:szCs w:val="28"/>
          <w:lang w:val="kk-KZ"/>
        </w:rPr>
        <w:t xml:space="preserve"> соответствии со статьей 238 Кодекса Республики Казахстан «Об административных правонарушениях» № 235-V от 5 июля 2014 года соответствующие материалы направлены начальнику отдела финансов и бюджетного планирования </w:t>
      </w:r>
      <w:r w:rsidR="00B77812">
        <w:rPr>
          <w:rFonts w:ascii="Times New Roman" w:hAnsi="Times New Roman"/>
          <w:sz w:val="28"/>
          <w:szCs w:val="28"/>
          <w:lang w:val="kk-KZ"/>
        </w:rPr>
        <w:t>Г</w:t>
      </w:r>
      <w:r w:rsidR="00B216BB">
        <w:rPr>
          <w:rFonts w:ascii="Times New Roman" w:hAnsi="Times New Roman"/>
          <w:sz w:val="28"/>
          <w:szCs w:val="28"/>
          <w:lang w:val="kk-KZ"/>
        </w:rPr>
        <w:t xml:space="preserve">осударственное учреждение </w:t>
      </w:r>
      <w:r>
        <w:rPr>
          <w:rFonts w:ascii="Times New Roman" w:hAnsi="Times New Roman"/>
          <w:sz w:val="28"/>
          <w:szCs w:val="28"/>
          <w:lang w:val="kk-KZ"/>
        </w:rPr>
        <w:t>«Управление физической культуры и спорта Туркестанской области» Куанышовой Маржан Сапарбаевне, которая является должностным лицом, допустившим финансовое нарушение.</w:t>
      </w:r>
    </w:p>
    <w:p w14:paraId="4971CA23" w14:textId="2223DD5C" w:rsidR="00924E25" w:rsidRDefault="00000000">
      <w:pPr>
        <w:pBdr>
          <w:bottom w:val="single" w:sz="4" w:space="0" w:color="FFFFFF"/>
        </w:pBdr>
        <w:spacing w:after="0" w:line="240" w:lineRule="auto"/>
        <w:ind w:firstLine="708"/>
        <w:contextualSpacing/>
        <w:jc w:val="both"/>
      </w:pPr>
      <w:r>
        <w:rPr>
          <w:rFonts w:ascii="Times New Roman" w:hAnsi="Times New Roman"/>
          <w:bCs/>
          <w:sz w:val="28"/>
          <w:szCs w:val="28"/>
          <w:lang w:val="kk-KZ"/>
        </w:rPr>
        <w:t xml:space="preserve"> </w:t>
      </w:r>
      <w:r>
        <w:rPr>
          <w:rFonts w:ascii="Times New Roman" w:hAnsi="Times New Roman"/>
          <w:sz w:val="28"/>
          <w:szCs w:val="28"/>
          <w:lang w:val="kk-KZ" w:eastAsia="ru-RU"/>
        </w:rPr>
        <w:t xml:space="preserve">В ходе проведения проверки и подготовки аудиторского заключения к двум (2) должностным лицам были применены дисциплинарные меры по двум (2) объектам </w:t>
      </w:r>
      <w:r w:rsidR="00B216BB">
        <w:rPr>
          <w:rFonts w:ascii="Times New Roman" w:hAnsi="Times New Roman"/>
          <w:sz w:val="28"/>
          <w:szCs w:val="28"/>
          <w:lang w:val="kk-KZ" w:eastAsia="ru-RU"/>
        </w:rPr>
        <w:t>аудита</w:t>
      </w:r>
      <w:r>
        <w:rPr>
          <w:rFonts w:ascii="Times New Roman" w:hAnsi="Times New Roman"/>
          <w:sz w:val="28"/>
          <w:szCs w:val="28"/>
          <w:lang w:val="kk-KZ" w:eastAsia="ru-RU"/>
        </w:rPr>
        <w:t>. Кроме того, в отношении одного учреждения применение дисциплинарных мер не представилось возможным в связи с увольнением и истечением срока полномочий должностных лиц, ответственных за проверку. В частности:</w:t>
      </w:r>
      <w:r>
        <w:rPr>
          <w:rFonts w:ascii="Times New Roman" w:hAnsi="Times New Roman"/>
          <w:bCs/>
          <w:color w:val="000000"/>
          <w:sz w:val="28"/>
          <w:szCs w:val="28"/>
          <w:lang w:val="kk-KZ"/>
        </w:rPr>
        <w:t xml:space="preserve"> </w:t>
      </w:r>
    </w:p>
    <w:p w14:paraId="2D6482B9" w14:textId="719E1EBF" w:rsidR="00924E25" w:rsidRPr="00B216BB" w:rsidRDefault="00000000">
      <w:pPr>
        <w:pBdr>
          <w:bottom w:val="single" w:sz="4" w:space="3" w:color="FFFFFF"/>
        </w:pBdr>
        <w:spacing w:after="0" w:line="240" w:lineRule="auto"/>
        <w:ind w:firstLine="708"/>
        <w:contextualSpacing/>
        <w:jc w:val="both"/>
        <w:rPr>
          <w:rFonts w:ascii="Times New Roman" w:hAnsi="Times New Roman"/>
          <w:i/>
          <w:sz w:val="28"/>
          <w:szCs w:val="28"/>
          <w:lang w:val="kk-KZ"/>
        </w:rPr>
      </w:pPr>
      <w:r w:rsidRPr="00B216BB">
        <w:rPr>
          <w:rFonts w:ascii="Times New Roman" w:eastAsia="Calibri" w:hAnsi="Times New Roman"/>
          <w:bCs/>
          <w:color w:val="000000"/>
          <w:sz w:val="28"/>
          <w:szCs w:val="28"/>
          <w:lang w:val="kk-KZ"/>
        </w:rPr>
        <w:lastRenderedPageBreak/>
        <w:t>1.</w:t>
      </w:r>
      <w:r w:rsidRPr="00B216BB">
        <w:rPr>
          <w:rFonts w:ascii="Times New Roman" w:hAnsi="Times New Roman"/>
          <w:sz w:val="28"/>
          <w:szCs w:val="28"/>
          <w:lang w:val="kk-KZ"/>
        </w:rPr>
        <w:t xml:space="preserve">Исходящим письмом № TIA-607 от 27.11.2023 г. </w:t>
      </w:r>
      <w:r w:rsidR="00B216BB">
        <w:rPr>
          <w:rFonts w:ascii="Times New Roman" w:hAnsi="Times New Roman"/>
          <w:sz w:val="28"/>
          <w:szCs w:val="28"/>
          <w:lang w:val="kk-KZ"/>
        </w:rPr>
        <w:t xml:space="preserve"> </w:t>
      </w:r>
      <w:r w:rsidRPr="00B216BB">
        <w:rPr>
          <w:rFonts w:ascii="Times New Roman" w:hAnsi="Times New Roman"/>
          <w:sz w:val="28"/>
          <w:szCs w:val="28"/>
          <w:lang w:val="kk-KZ"/>
        </w:rPr>
        <w:t xml:space="preserve"> </w:t>
      </w:r>
      <w:r w:rsidR="00B216BB">
        <w:rPr>
          <w:rFonts w:ascii="Times New Roman" w:hAnsi="Times New Roman"/>
          <w:sz w:val="28"/>
          <w:szCs w:val="28"/>
          <w:lang w:val="kk-KZ"/>
        </w:rPr>
        <w:t>и</w:t>
      </w:r>
      <w:r w:rsidRPr="00B216BB">
        <w:rPr>
          <w:rFonts w:ascii="Times New Roman" w:hAnsi="Times New Roman"/>
          <w:sz w:val="28"/>
          <w:szCs w:val="28"/>
          <w:lang w:val="kk-KZ"/>
        </w:rPr>
        <w:t xml:space="preserve">сполнительного директора </w:t>
      </w:r>
      <w:r w:rsidR="00B216BB">
        <w:rPr>
          <w:rFonts w:ascii="Times New Roman" w:hAnsi="Times New Roman"/>
          <w:sz w:val="28"/>
          <w:szCs w:val="28"/>
          <w:lang w:val="kk-KZ"/>
        </w:rPr>
        <w:t xml:space="preserve">Товарищества  </w:t>
      </w:r>
      <w:r w:rsidRPr="00B216BB">
        <w:rPr>
          <w:rFonts w:ascii="Times New Roman" w:hAnsi="Times New Roman"/>
          <w:sz w:val="28"/>
          <w:szCs w:val="28"/>
          <w:lang w:val="kk-KZ"/>
        </w:rPr>
        <w:t xml:space="preserve"> с ограниченной ответственностью </w:t>
      </w:r>
      <w:r w:rsidR="00B216BB" w:rsidRPr="00B216BB">
        <w:rPr>
          <w:rFonts w:ascii="Times New Roman" w:hAnsi="Times New Roman"/>
          <w:sz w:val="28"/>
          <w:szCs w:val="28"/>
          <w:lang w:val="kk-KZ"/>
        </w:rPr>
        <w:t xml:space="preserve">"TURKISTAN INTERNATIONAL AIRPORT (Туркистан Интернэшнл Аэропорт)" </w:t>
      </w:r>
      <w:r w:rsidR="00B216BB">
        <w:rPr>
          <w:rFonts w:ascii="Times New Roman" w:hAnsi="Times New Roman"/>
          <w:sz w:val="28"/>
          <w:szCs w:val="28"/>
          <w:lang w:val="kk-KZ"/>
        </w:rPr>
        <w:t xml:space="preserve">Нугуманова </w:t>
      </w:r>
      <w:r w:rsidRPr="00B216BB">
        <w:rPr>
          <w:rFonts w:ascii="Times New Roman" w:hAnsi="Times New Roman"/>
          <w:sz w:val="28"/>
          <w:szCs w:val="28"/>
          <w:lang w:val="kk-KZ"/>
        </w:rPr>
        <w:t xml:space="preserve">И.М. </w:t>
      </w:r>
      <w:r w:rsidR="00B216BB">
        <w:rPr>
          <w:rFonts w:ascii="Times New Roman" w:hAnsi="Times New Roman"/>
          <w:sz w:val="28"/>
          <w:szCs w:val="28"/>
          <w:lang w:val="kk-KZ"/>
        </w:rPr>
        <w:t xml:space="preserve"> с</w:t>
      </w:r>
      <w:r w:rsidR="00B216BB" w:rsidRPr="00B216BB">
        <w:rPr>
          <w:rFonts w:ascii="Times New Roman" w:hAnsi="Times New Roman"/>
          <w:sz w:val="28"/>
          <w:szCs w:val="28"/>
          <w:lang w:val="kk-KZ"/>
        </w:rPr>
        <w:t>Сообщается о применении дисциплинарного взыскания в виде предупреждения (приказ № ТИА 10-ТЖ от 08.11.2023)</w:t>
      </w:r>
      <w:r w:rsidRPr="00B216BB">
        <w:rPr>
          <w:rFonts w:ascii="Times New Roman" w:hAnsi="Times New Roman"/>
          <w:sz w:val="28"/>
          <w:szCs w:val="28"/>
          <w:lang w:val="kk-KZ"/>
        </w:rPr>
        <w:t xml:space="preserve"> </w:t>
      </w:r>
      <w:r w:rsidR="00B216BB">
        <w:rPr>
          <w:rFonts w:ascii="Times New Roman" w:hAnsi="Times New Roman"/>
          <w:sz w:val="28"/>
          <w:szCs w:val="28"/>
          <w:lang w:val="kk-KZ"/>
        </w:rPr>
        <w:t>ф</w:t>
      </w:r>
      <w:r w:rsidRPr="00B216BB">
        <w:rPr>
          <w:rFonts w:ascii="Times New Roman" w:hAnsi="Times New Roman"/>
          <w:sz w:val="28"/>
          <w:szCs w:val="28"/>
          <w:lang w:val="kk-KZ"/>
        </w:rPr>
        <w:t xml:space="preserve">инансовому директору </w:t>
      </w:r>
      <w:r w:rsidR="00B216BB">
        <w:rPr>
          <w:rFonts w:ascii="Times New Roman" w:hAnsi="Times New Roman"/>
          <w:sz w:val="28"/>
          <w:szCs w:val="28"/>
          <w:lang w:val="kk-KZ"/>
        </w:rPr>
        <w:t>Товарищества</w:t>
      </w:r>
      <w:r w:rsidRPr="00B216BB">
        <w:rPr>
          <w:rFonts w:ascii="Times New Roman" w:hAnsi="Times New Roman"/>
          <w:sz w:val="28"/>
          <w:szCs w:val="28"/>
          <w:lang w:val="kk-KZ"/>
        </w:rPr>
        <w:t xml:space="preserve"> Хасану Мизрак</w:t>
      </w:r>
      <w:r w:rsidR="00B216BB">
        <w:rPr>
          <w:rFonts w:ascii="Times New Roman" w:hAnsi="Times New Roman"/>
          <w:sz w:val="28"/>
          <w:szCs w:val="28"/>
          <w:lang w:val="kk-KZ"/>
        </w:rPr>
        <w:t xml:space="preserve"> </w:t>
      </w:r>
      <w:r w:rsidRPr="00B216BB">
        <w:rPr>
          <w:rFonts w:ascii="Times New Roman" w:hAnsi="Times New Roman"/>
          <w:sz w:val="28"/>
          <w:szCs w:val="28"/>
          <w:lang w:val="kk-KZ"/>
        </w:rPr>
        <w:t>за ненадлежащее исполнение возложенных обязанностей.</w:t>
      </w:r>
    </w:p>
    <w:p w14:paraId="03F7BD2A" w14:textId="3275DF39" w:rsidR="00924E25" w:rsidRPr="00B216BB" w:rsidRDefault="00B216BB">
      <w:pPr>
        <w:pBdr>
          <w:bottom w:val="single" w:sz="4" w:space="3" w:color="FFFFFF"/>
        </w:pBdr>
        <w:spacing w:after="0" w:line="240" w:lineRule="auto"/>
        <w:ind w:firstLine="708"/>
        <w:contextualSpacing/>
        <w:jc w:val="both"/>
        <w:rPr>
          <w:rFonts w:ascii="Times New Roman" w:eastAsia="Calibri" w:hAnsi="Times New Roman"/>
          <w:bCs/>
          <w:i/>
          <w:color w:val="000000"/>
          <w:sz w:val="28"/>
          <w:szCs w:val="28"/>
          <w:lang w:val="kk-KZ"/>
        </w:rPr>
      </w:pPr>
      <w:r>
        <w:rPr>
          <w:rFonts w:ascii="Times New Roman" w:eastAsia="Calibri" w:hAnsi="Times New Roman"/>
          <w:bCs/>
          <w:color w:val="000000"/>
          <w:sz w:val="28"/>
          <w:szCs w:val="28"/>
          <w:lang w:val="kk-KZ"/>
        </w:rPr>
        <w:t>Сообщается о невозможности принятия мер за н</w:t>
      </w:r>
      <w:r w:rsidRPr="00B216BB">
        <w:rPr>
          <w:rFonts w:ascii="Times New Roman" w:eastAsia="Calibri" w:hAnsi="Times New Roman"/>
          <w:bCs/>
          <w:color w:val="000000"/>
          <w:sz w:val="28"/>
          <w:szCs w:val="28"/>
          <w:lang w:val="kk-KZ"/>
        </w:rPr>
        <w:t>арушения, выявленные в ходе государственного аудита</w:t>
      </w:r>
      <w:r>
        <w:rPr>
          <w:rFonts w:ascii="Times New Roman" w:eastAsia="Calibri" w:hAnsi="Times New Roman"/>
          <w:bCs/>
          <w:color w:val="000000"/>
          <w:sz w:val="28"/>
          <w:szCs w:val="28"/>
          <w:lang w:val="kk-KZ"/>
        </w:rPr>
        <w:t xml:space="preserve">, в свзяи с увольнением </w:t>
      </w:r>
      <w:r w:rsidRPr="00B216BB">
        <w:rPr>
          <w:rFonts w:ascii="Times New Roman" w:hAnsi="Times New Roman"/>
          <w:sz w:val="28"/>
          <w:szCs w:val="28"/>
          <w:lang w:val="kk-KZ"/>
        </w:rPr>
        <w:t>главн</w:t>
      </w:r>
      <w:r>
        <w:rPr>
          <w:rFonts w:ascii="Times New Roman" w:hAnsi="Times New Roman"/>
          <w:sz w:val="28"/>
          <w:szCs w:val="28"/>
          <w:lang w:val="kk-KZ"/>
        </w:rPr>
        <w:t xml:space="preserve">ог </w:t>
      </w:r>
      <w:r w:rsidRPr="00B216BB">
        <w:rPr>
          <w:rFonts w:ascii="Times New Roman" w:hAnsi="Times New Roman"/>
          <w:sz w:val="28"/>
          <w:szCs w:val="28"/>
          <w:lang w:val="kk-KZ"/>
        </w:rPr>
        <w:t>бухгалтер</w:t>
      </w:r>
      <w:r>
        <w:rPr>
          <w:rFonts w:ascii="Times New Roman" w:hAnsi="Times New Roman"/>
          <w:sz w:val="28"/>
          <w:szCs w:val="28"/>
          <w:lang w:val="kk-KZ"/>
        </w:rPr>
        <w:t>а</w:t>
      </w:r>
      <w:r w:rsidRPr="00B216BB">
        <w:rPr>
          <w:rFonts w:ascii="Times New Roman" w:hAnsi="Times New Roman"/>
          <w:sz w:val="28"/>
          <w:szCs w:val="28"/>
          <w:lang w:val="kk-KZ"/>
        </w:rPr>
        <w:t xml:space="preserve"> отдела бухгалтерского учета и финансов Товарищества   с ограниченной ответственностью "TURKISTAN INTERNATIONAL AIRPORT (Туркистан Интернэшнл Аэропорт)"</w:t>
      </w:r>
      <w:r>
        <w:rPr>
          <w:rFonts w:ascii="Times New Roman" w:hAnsi="Times New Roman"/>
          <w:sz w:val="28"/>
          <w:szCs w:val="28"/>
          <w:lang w:val="kk-KZ"/>
        </w:rPr>
        <w:t xml:space="preserve"> </w:t>
      </w:r>
      <w:r w:rsidR="00000000" w:rsidRPr="00B216BB">
        <w:rPr>
          <w:rFonts w:ascii="Times New Roman" w:hAnsi="Times New Roman"/>
          <w:sz w:val="28"/>
          <w:szCs w:val="28"/>
          <w:lang w:val="kk-KZ"/>
        </w:rPr>
        <w:t>Корукпасов</w:t>
      </w:r>
      <w:r>
        <w:rPr>
          <w:rFonts w:ascii="Times New Roman" w:hAnsi="Times New Roman"/>
          <w:sz w:val="28"/>
          <w:szCs w:val="28"/>
          <w:lang w:val="kk-KZ"/>
        </w:rPr>
        <w:t>ой</w:t>
      </w:r>
      <w:r w:rsidR="00000000" w:rsidRPr="00B216BB">
        <w:rPr>
          <w:rFonts w:ascii="Times New Roman" w:hAnsi="Times New Roman"/>
          <w:sz w:val="28"/>
          <w:szCs w:val="28"/>
          <w:lang w:val="kk-KZ"/>
        </w:rPr>
        <w:t xml:space="preserve"> Сандугаш Абаевн</w:t>
      </w:r>
      <w:r>
        <w:rPr>
          <w:rFonts w:ascii="Times New Roman" w:hAnsi="Times New Roman"/>
          <w:sz w:val="28"/>
          <w:szCs w:val="28"/>
          <w:lang w:val="kk-KZ"/>
        </w:rPr>
        <w:t>ы</w:t>
      </w:r>
      <w:r w:rsidR="00000000" w:rsidRPr="00B216BB">
        <w:rPr>
          <w:rFonts w:ascii="Times New Roman" w:hAnsi="Times New Roman"/>
          <w:sz w:val="28"/>
          <w:szCs w:val="28"/>
          <w:lang w:val="kk-KZ"/>
        </w:rPr>
        <w:t xml:space="preserve">  приказом №ТИА-05 от 20.01.2023 г. (</w:t>
      </w:r>
      <w:r w:rsidR="00000000" w:rsidRPr="00B216BB">
        <w:rPr>
          <w:rFonts w:ascii="Times New Roman" w:hAnsi="Times New Roman"/>
          <w:i/>
          <w:iCs/>
          <w:sz w:val="28"/>
          <w:szCs w:val="28"/>
          <w:lang w:val="kk-KZ"/>
        </w:rPr>
        <w:t>исх. письмо №ТИА-607 от 27.11.2023 г</w:t>
      </w:r>
      <w:r w:rsidR="00000000" w:rsidRPr="00B216BB">
        <w:rPr>
          <w:rFonts w:ascii="Times New Roman" w:hAnsi="Times New Roman"/>
          <w:sz w:val="28"/>
          <w:szCs w:val="28"/>
          <w:lang w:val="kk-KZ"/>
        </w:rPr>
        <w:t>.).</w:t>
      </w:r>
    </w:p>
    <w:p w14:paraId="5220B273" w14:textId="78CD8A3B" w:rsidR="00924E25" w:rsidRPr="00B216BB" w:rsidRDefault="00000000">
      <w:pPr>
        <w:pBdr>
          <w:bottom w:val="single" w:sz="4" w:space="3" w:color="FFFFFF"/>
        </w:pBdr>
        <w:spacing w:after="0" w:line="240" w:lineRule="auto"/>
        <w:ind w:firstLine="708"/>
        <w:contextualSpacing/>
        <w:jc w:val="both"/>
        <w:rPr>
          <w:rFonts w:ascii="Times New Roman" w:eastAsia="Calibri" w:hAnsi="Times New Roman"/>
          <w:bCs/>
          <w:i/>
          <w:color w:val="000000"/>
          <w:sz w:val="28"/>
          <w:szCs w:val="28"/>
          <w:lang w:val="kk-KZ"/>
        </w:rPr>
      </w:pPr>
      <w:r w:rsidRPr="00B216BB">
        <w:rPr>
          <w:rFonts w:ascii="Times New Roman" w:hAnsi="Times New Roman"/>
          <w:sz w:val="28"/>
          <w:szCs w:val="28"/>
          <w:lang w:val="kk-KZ"/>
        </w:rPr>
        <w:t xml:space="preserve">2. </w:t>
      </w:r>
      <w:r w:rsidR="00B216BB" w:rsidRPr="00B216BB">
        <w:rPr>
          <w:rFonts w:ascii="Times New Roman" w:hAnsi="Times New Roman"/>
          <w:sz w:val="28"/>
          <w:szCs w:val="28"/>
          <w:lang w:val="kk-KZ"/>
        </w:rPr>
        <w:t xml:space="preserve">Сообщается, что </w:t>
      </w:r>
      <w:r w:rsidRPr="00B216BB">
        <w:rPr>
          <w:rFonts w:ascii="Times New Roman" w:hAnsi="Times New Roman"/>
          <w:sz w:val="28"/>
          <w:szCs w:val="28"/>
          <w:lang w:val="kk-KZ"/>
        </w:rPr>
        <w:t xml:space="preserve">Приказом № 96 государственного учреждения «Кентауский городской отдел жилищно-коммунального хозяйства и жилищной инспекции» акимата города Кентау от 28.11.2023 г. </w:t>
      </w:r>
      <w:r w:rsidR="00B216BB">
        <w:rPr>
          <w:rFonts w:ascii="Times New Roman" w:hAnsi="Times New Roman"/>
          <w:sz w:val="28"/>
          <w:szCs w:val="28"/>
          <w:lang w:val="kk-KZ"/>
        </w:rPr>
        <w:t xml:space="preserve">к </w:t>
      </w:r>
      <w:r w:rsidRPr="00B216BB">
        <w:rPr>
          <w:rFonts w:ascii="Times New Roman" w:hAnsi="Times New Roman"/>
          <w:sz w:val="28"/>
          <w:szCs w:val="28"/>
          <w:lang w:val="kk-KZ"/>
        </w:rPr>
        <w:t>главн</w:t>
      </w:r>
      <w:r w:rsidR="00B216BB">
        <w:rPr>
          <w:rFonts w:ascii="Times New Roman" w:hAnsi="Times New Roman"/>
          <w:sz w:val="28"/>
          <w:szCs w:val="28"/>
          <w:lang w:val="kk-KZ"/>
        </w:rPr>
        <w:t>ому</w:t>
      </w:r>
      <w:r w:rsidRPr="00B216BB">
        <w:rPr>
          <w:rFonts w:ascii="Times New Roman" w:hAnsi="Times New Roman"/>
          <w:sz w:val="28"/>
          <w:szCs w:val="28"/>
          <w:lang w:val="kk-KZ"/>
        </w:rPr>
        <w:t xml:space="preserve"> специалист</w:t>
      </w:r>
      <w:r w:rsidR="00B216BB">
        <w:rPr>
          <w:rFonts w:ascii="Times New Roman" w:hAnsi="Times New Roman"/>
          <w:sz w:val="28"/>
          <w:szCs w:val="28"/>
          <w:lang w:val="kk-KZ"/>
        </w:rPr>
        <w:t>у</w:t>
      </w:r>
      <w:r w:rsidRPr="00B216BB">
        <w:rPr>
          <w:rFonts w:ascii="Times New Roman" w:hAnsi="Times New Roman"/>
          <w:sz w:val="28"/>
          <w:szCs w:val="28"/>
          <w:lang w:val="kk-KZ"/>
        </w:rPr>
        <w:t xml:space="preserve"> отдела </w:t>
      </w:r>
      <w:r w:rsidR="00B216BB">
        <w:rPr>
          <w:rFonts w:ascii="Times New Roman" w:hAnsi="Times New Roman"/>
          <w:sz w:val="28"/>
          <w:szCs w:val="28"/>
          <w:lang w:val="kk-KZ"/>
        </w:rPr>
        <w:t xml:space="preserve"> </w:t>
      </w:r>
      <w:r w:rsidRPr="00B216BB">
        <w:rPr>
          <w:rFonts w:ascii="Times New Roman" w:hAnsi="Times New Roman"/>
          <w:sz w:val="28"/>
          <w:szCs w:val="28"/>
          <w:lang w:val="kk-KZ"/>
        </w:rPr>
        <w:t xml:space="preserve"> </w:t>
      </w:r>
      <w:r w:rsidR="00B216BB">
        <w:rPr>
          <w:rFonts w:ascii="Times New Roman" w:hAnsi="Times New Roman"/>
          <w:sz w:val="28"/>
          <w:szCs w:val="28"/>
          <w:lang w:val="kk-KZ"/>
        </w:rPr>
        <w:t>Ерман М.</w:t>
      </w:r>
      <w:r w:rsidRPr="00B216BB">
        <w:rPr>
          <w:rFonts w:ascii="Times New Roman" w:hAnsi="Times New Roman"/>
          <w:sz w:val="28"/>
          <w:szCs w:val="28"/>
          <w:lang w:val="kk-KZ"/>
        </w:rPr>
        <w:t xml:space="preserve"> </w:t>
      </w:r>
      <w:r w:rsidR="00B216BB" w:rsidRPr="00B216BB">
        <w:rPr>
          <w:rFonts w:ascii="Times New Roman" w:hAnsi="Times New Roman"/>
          <w:sz w:val="28"/>
          <w:szCs w:val="28"/>
          <w:lang w:val="kk-KZ"/>
        </w:rPr>
        <w:t xml:space="preserve">применено дисциплинарное взыскание в виде «выговора» </w:t>
      </w:r>
      <w:r w:rsidR="00B216BB">
        <w:rPr>
          <w:rFonts w:ascii="Times New Roman" w:hAnsi="Times New Roman"/>
          <w:sz w:val="28"/>
          <w:szCs w:val="28"/>
          <w:lang w:val="kk-KZ"/>
        </w:rPr>
        <w:t xml:space="preserve">за </w:t>
      </w:r>
      <w:r w:rsidRPr="00B216BB">
        <w:rPr>
          <w:rFonts w:ascii="Times New Roman" w:hAnsi="Times New Roman"/>
          <w:sz w:val="28"/>
          <w:szCs w:val="28"/>
          <w:lang w:val="kk-KZ"/>
        </w:rPr>
        <w:t>ненадлежащее исполнение возложенных обязанностей</w:t>
      </w:r>
      <w:r w:rsidR="00B216BB">
        <w:rPr>
          <w:rFonts w:ascii="Times New Roman" w:hAnsi="Times New Roman"/>
          <w:sz w:val="28"/>
          <w:szCs w:val="28"/>
          <w:lang w:val="kk-KZ"/>
        </w:rPr>
        <w:t xml:space="preserve"> </w:t>
      </w:r>
      <w:r w:rsidRPr="00B216BB">
        <w:rPr>
          <w:rFonts w:ascii="Times New Roman" w:hAnsi="Times New Roman"/>
          <w:sz w:val="28"/>
          <w:szCs w:val="28"/>
          <w:lang w:val="kk-KZ"/>
        </w:rPr>
        <w:t>(</w:t>
      </w:r>
      <w:r w:rsidRPr="00B216BB">
        <w:rPr>
          <w:rFonts w:ascii="Times New Roman" w:hAnsi="Times New Roman"/>
          <w:i/>
          <w:iCs/>
          <w:sz w:val="28"/>
          <w:szCs w:val="28"/>
          <w:lang w:val="kk-KZ"/>
        </w:rPr>
        <w:t>исходящее письмо № 229-13-01-26\1328 от 30.11.202</w:t>
      </w:r>
      <w:r w:rsidRPr="00B216BB">
        <w:rPr>
          <w:rFonts w:ascii="Times New Roman" w:hAnsi="Times New Roman"/>
          <w:sz w:val="28"/>
          <w:szCs w:val="28"/>
          <w:lang w:val="kk-KZ"/>
        </w:rPr>
        <w:t>3).</w:t>
      </w:r>
    </w:p>
    <w:p w14:paraId="4B6AB67A" w14:textId="0D046AD7" w:rsidR="00924E25" w:rsidRPr="00B216BB" w:rsidRDefault="00000000">
      <w:pPr>
        <w:pBdr>
          <w:bottom w:val="single" w:sz="4" w:space="8" w:color="FFFFFF"/>
        </w:pBdr>
        <w:spacing w:after="0" w:line="240" w:lineRule="auto"/>
        <w:ind w:firstLine="708"/>
        <w:contextualSpacing/>
        <w:jc w:val="both"/>
        <w:rPr>
          <w:rFonts w:ascii="Times New Roman" w:hAnsi="Times New Roman"/>
          <w:b/>
          <w:color w:val="000000"/>
          <w:sz w:val="28"/>
          <w:szCs w:val="28"/>
          <w:lang w:val="kk-KZ"/>
        </w:rPr>
      </w:pPr>
      <w:r w:rsidRPr="00B216BB">
        <w:rPr>
          <w:rFonts w:ascii="Times New Roman" w:hAnsi="Times New Roman"/>
          <w:b/>
          <w:bCs/>
          <w:color w:val="000000"/>
          <w:sz w:val="28"/>
          <w:szCs w:val="28"/>
          <w:lang w:val="kk-KZ"/>
        </w:rPr>
        <w:t xml:space="preserve">  </w:t>
      </w:r>
      <w:r w:rsidRPr="00B216BB">
        <w:rPr>
          <w:rFonts w:ascii="Times New Roman" w:hAnsi="Times New Roman"/>
          <w:b/>
          <w:bCs/>
          <w:sz w:val="28"/>
          <w:szCs w:val="28"/>
          <w:lang w:val="kk-KZ" w:eastAsia="ru-RU"/>
        </w:rPr>
        <w:t>3.2</w:t>
      </w:r>
      <w:r w:rsidR="00B216BB">
        <w:rPr>
          <w:rFonts w:ascii="Times New Roman" w:hAnsi="Times New Roman"/>
          <w:b/>
          <w:bCs/>
          <w:sz w:val="28"/>
          <w:szCs w:val="28"/>
          <w:lang w:val="kk-KZ" w:eastAsia="ru-RU"/>
        </w:rPr>
        <w:t xml:space="preserve"> </w:t>
      </w:r>
      <w:r w:rsidR="00B216BB">
        <w:rPr>
          <w:rFonts w:ascii="Times New Roman" w:hAnsi="Times New Roman"/>
          <w:b/>
          <w:color w:val="000000"/>
          <w:sz w:val="28"/>
          <w:szCs w:val="28"/>
          <w:lang w:val="kk-KZ"/>
        </w:rPr>
        <w:t>Выводы</w:t>
      </w:r>
      <w:r w:rsidRPr="00B216BB">
        <w:rPr>
          <w:rFonts w:ascii="Times New Roman" w:hAnsi="Times New Roman"/>
          <w:b/>
          <w:color w:val="000000"/>
          <w:sz w:val="28"/>
          <w:szCs w:val="28"/>
          <w:lang w:val="kk-KZ"/>
        </w:rPr>
        <w:t xml:space="preserve"> по результатам государственного аудита</w:t>
      </w:r>
    </w:p>
    <w:p w14:paraId="57E731D9" w14:textId="77777777" w:rsidR="00924E25" w:rsidRDefault="00000000">
      <w:pPr>
        <w:spacing w:after="0" w:line="240" w:lineRule="auto"/>
        <w:ind w:firstLine="567"/>
        <w:jc w:val="both"/>
        <w:rPr>
          <w:rFonts w:ascii="Times New Roman" w:hAnsi="Times New Roman"/>
          <w:color w:val="000000"/>
          <w:sz w:val="28"/>
          <w:szCs w:val="28"/>
          <w:lang w:val="kk-KZ"/>
        </w:rPr>
      </w:pPr>
      <w:r w:rsidRPr="00B216BB">
        <w:rPr>
          <w:rFonts w:ascii="Times New Roman" w:hAnsi="Times New Roman"/>
          <w:color w:val="000000"/>
          <w:sz w:val="28"/>
          <w:szCs w:val="28"/>
          <w:lang w:val="kk-KZ"/>
        </w:rPr>
        <w:t>В ходе государственного аудита был проведен анализ эффективности реализации проекта государственно</w:t>
      </w:r>
      <w:r>
        <w:rPr>
          <w:rFonts w:ascii="Times New Roman" w:hAnsi="Times New Roman"/>
          <w:color w:val="000000"/>
          <w:sz w:val="28"/>
          <w:szCs w:val="28"/>
          <w:lang w:val="kk-KZ"/>
        </w:rPr>
        <w:t>-частного партнерства и его социально-экономического эффекта.</w:t>
      </w:r>
    </w:p>
    <w:p w14:paraId="5B702F44" w14:textId="0841E991" w:rsidR="00924E25" w:rsidRDefault="00000000">
      <w:pPr>
        <w:spacing w:after="0" w:line="240" w:lineRule="auto"/>
        <w:ind w:firstLine="567"/>
        <w:jc w:val="both"/>
      </w:pPr>
      <w:r>
        <w:rPr>
          <w:rFonts w:ascii="Times New Roman" w:hAnsi="Times New Roman"/>
          <w:b/>
          <w:color w:val="000000"/>
          <w:sz w:val="28"/>
          <w:szCs w:val="28"/>
          <w:lang w:val="kk-KZ"/>
        </w:rPr>
        <w:tab/>
        <w:t xml:space="preserve">Проекты </w:t>
      </w:r>
      <w:r w:rsidR="00642254">
        <w:rPr>
          <w:rFonts w:ascii="Times New Roman" w:hAnsi="Times New Roman"/>
          <w:b/>
          <w:color w:val="000000"/>
          <w:sz w:val="28"/>
          <w:szCs w:val="28"/>
          <w:lang w:val="kk-KZ"/>
        </w:rPr>
        <w:t>ГЧП</w:t>
      </w:r>
      <w:r>
        <w:rPr>
          <w:rFonts w:ascii="Times New Roman" w:hAnsi="Times New Roman"/>
          <w:b/>
          <w:color w:val="000000"/>
          <w:sz w:val="28"/>
          <w:szCs w:val="28"/>
          <w:lang w:val="kk-KZ"/>
        </w:rPr>
        <w:t xml:space="preserve"> в Созакском районе Туркестанской области</w:t>
      </w:r>
    </w:p>
    <w:p w14:paraId="79D230F2" w14:textId="6E2770D3" w:rsidR="00924E25" w:rsidRDefault="00D85976">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В ходе аудита</w:t>
      </w:r>
      <w:r w:rsidR="00000000">
        <w:rPr>
          <w:rFonts w:ascii="Times New Roman" w:hAnsi="Times New Roman"/>
          <w:sz w:val="28"/>
          <w:szCs w:val="28"/>
          <w:lang w:val="kk-KZ"/>
        </w:rPr>
        <w:t xml:space="preserve"> выявлено, что документы, подтверждающие право собственности на существующие сети уличного освещения и неразрывно связанные с ними земельные участки, а также их балансовую стоимость и балансодержателя, не выявлены.</w:t>
      </w:r>
    </w:p>
    <w:p w14:paraId="0FACADAD" w14:textId="77777777" w:rsidR="00924E25" w:rsidRDefault="00000000">
      <w:pPr>
        <w:spacing w:after="0" w:line="240" w:lineRule="auto"/>
        <w:ind w:firstLine="709"/>
        <w:jc w:val="both"/>
      </w:pPr>
      <w:r>
        <w:rPr>
          <w:rFonts w:ascii="Times New Roman" w:hAnsi="Times New Roman"/>
          <w:sz w:val="28"/>
          <w:szCs w:val="28"/>
          <w:lang w:val="kk-KZ" w:eastAsia="ru-RU"/>
        </w:rPr>
        <w:t>В отчетном периоде государственной проверкой бухгалтерского учета и финансовой отчетности установлено, что на балансе государственного учреждения «Отдел жилищно-коммунального хозяйства, пассажирского транспорта и автомобильных дорог акимата Созакского района» до настоящего времени не числятся 930 опор линии электропередачи согласно приложению 1 к договору № 5 «Модернизация и эксплуатация уличного освещения в Созакском районе Туркестанской области» и 753 опоры линии электропередачи согласно приложению 5 к договору № 12 «Модернизация и эксплуатация уличного освещения в населенных пунктах Шолакорган, Жартытобе, Кумкент, Жуантобе, Каратау, Сызган, Таукент, Кыземшек Туркестанской области».</w:t>
      </w:r>
    </w:p>
    <w:p w14:paraId="6E8F7FC4" w14:textId="0CB96759" w:rsidR="00924E25" w:rsidRDefault="00D85976">
      <w:pPr>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В ходе аудита</w:t>
      </w:r>
      <w:r w:rsidR="00000000">
        <w:rPr>
          <w:rFonts w:ascii="Times New Roman" w:hAnsi="Times New Roman"/>
          <w:sz w:val="28"/>
          <w:szCs w:val="28"/>
          <w:lang w:val="kk-KZ" w:eastAsia="ru-RU"/>
        </w:rPr>
        <w:t xml:space="preserve"> государственному учреждению «Отдел жилищно-коммунального хозяйства, пассажирского транспорта и автомобильных дорог акимата Созакского района» рекомендовано провести детальную оценку и инвентаризацию имущественного комплекса освещения (оборудования, осветительных приборов, опор электропередач), указанного в вышеуказанном </w:t>
      </w:r>
      <w:r w:rsidR="00000000">
        <w:rPr>
          <w:rFonts w:ascii="Times New Roman" w:hAnsi="Times New Roman"/>
          <w:sz w:val="28"/>
          <w:szCs w:val="28"/>
          <w:lang w:val="kk-KZ" w:eastAsia="ru-RU"/>
        </w:rPr>
        <w:lastRenderedPageBreak/>
        <w:t xml:space="preserve">договоре </w:t>
      </w:r>
      <w:r w:rsidR="00642254">
        <w:rPr>
          <w:rFonts w:ascii="Times New Roman" w:hAnsi="Times New Roman"/>
          <w:sz w:val="28"/>
          <w:szCs w:val="28"/>
          <w:lang w:val="kk-KZ" w:eastAsia="ru-RU"/>
        </w:rPr>
        <w:t>ГЧП</w:t>
      </w:r>
      <w:r w:rsidR="00000000">
        <w:rPr>
          <w:rFonts w:ascii="Times New Roman" w:hAnsi="Times New Roman"/>
          <w:sz w:val="28"/>
          <w:szCs w:val="28"/>
          <w:lang w:val="kk-KZ" w:eastAsia="ru-RU"/>
        </w:rPr>
        <w:t>, рассчитать его стоимость и принять меры по принятию его на баланс учреждения.</w:t>
      </w:r>
    </w:p>
    <w:p w14:paraId="12256BB5" w14:textId="198251A5" w:rsidR="00924E25" w:rsidRDefault="00B216BB">
      <w:pPr>
        <w:pBdr>
          <w:bottom w:val="single" w:sz="4" w:space="0" w:color="FFFFFF"/>
        </w:pBdr>
        <w:spacing w:after="0" w:line="240" w:lineRule="auto"/>
        <w:ind w:firstLine="567"/>
        <w:contextualSpacing/>
        <w:jc w:val="both"/>
        <w:rPr>
          <w:rFonts w:ascii="Times New Roman" w:hAnsi="Times New Roman"/>
          <w:i/>
          <w:sz w:val="28"/>
          <w:szCs w:val="28"/>
          <w:lang w:val="kk-KZ" w:eastAsia="ru-RU"/>
        </w:rPr>
      </w:pPr>
      <w:r>
        <w:rPr>
          <w:rFonts w:ascii="Times New Roman" w:hAnsi="Times New Roman"/>
          <w:sz w:val="28"/>
          <w:szCs w:val="28"/>
          <w:lang w:val="kk-KZ" w:eastAsia="ru-RU"/>
        </w:rPr>
        <w:t xml:space="preserve">В </w:t>
      </w:r>
      <w:r w:rsidR="00B77812">
        <w:rPr>
          <w:rFonts w:ascii="Times New Roman" w:hAnsi="Times New Roman"/>
          <w:sz w:val="28"/>
          <w:szCs w:val="28"/>
          <w:lang w:val="kk-KZ" w:eastAsia="ru-RU"/>
        </w:rPr>
        <w:t>Г</w:t>
      </w:r>
      <w:r>
        <w:rPr>
          <w:rFonts w:ascii="Times New Roman" w:hAnsi="Times New Roman"/>
          <w:sz w:val="28"/>
          <w:szCs w:val="28"/>
          <w:lang w:val="kk-KZ" w:eastAsia="ru-RU"/>
        </w:rPr>
        <w:t xml:space="preserve">осударственном учреждении </w:t>
      </w:r>
      <w:r w:rsidR="00000000">
        <w:rPr>
          <w:rFonts w:ascii="Times New Roman" w:hAnsi="Times New Roman"/>
          <w:sz w:val="28"/>
          <w:szCs w:val="28"/>
          <w:lang w:val="kk-KZ" w:eastAsia="ru-RU"/>
        </w:rPr>
        <w:t>«Созакский районный отдел жилищно-коммунального хозяйства, пассажирского транспорта и автомобильных дорог» – 288 852,8 тыс. тенге. (</w:t>
      </w:r>
      <w:r w:rsidR="00000000" w:rsidRPr="00B216BB">
        <w:rPr>
          <w:rFonts w:ascii="Times New Roman" w:hAnsi="Times New Roman"/>
          <w:i/>
          <w:iCs/>
          <w:sz w:val="28"/>
          <w:szCs w:val="28"/>
          <w:lang w:val="kk-KZ" w:eastAsia="ru-RU"/>
        </w:rPr>
        <w:t xml:space="preserve">Нарушения, выявленные </w:t>
      </w:r>
      <w:r w:rsidR="00D85976" w:rsidRPr="00B216BB">
        <w:rPr>
          <w:rFonts w:ascii="Times New Roman" w:hAnsi="Times New Roman"/>
          <w:i/>
          <w:iCs/>
          <w:sz w:val="28"/>
          <w:szCs w:val="28"/>
          <w:lang w:val="kk-KZ" w:eastAsia="ru-RU"/>
        </w:rPr>
        <w:t>в ходе аудита</w:t>
      </w:r>
      <w:r w:rsidR="00000000" w:rsidRPr="00B216BB">
        <w:rPr>
          <w:rFonts w:ascii="Times New Roman" w:hAnsi="Times New Roman"/>
          <w:i/>
          <w:iCs/>
          <w:sz w:val="28"/>
          <w:szCs w:val="28"/>
          <w:lang w:val="kk-KZ" w:eastAsia="ru-RU"/>
        </w:rPr>
        <w:t>, устранены</w:t>
      </w:r>
      <w:r w:rsidR="00000000">
        <w:rPr>
          <w:rFonts w:ascii="Times New Roman" w:hAnsi="Times New Roman"/>
          <w:sz w:val="28"/>
          <w:szCs w:val="28"/>
          <w:lang w:val="kk-KZ" w:eastAsia="ru-RU"/>
        </w:rPr>
        <w:t>).</w:t>
      </w:r>
    </w:p>
    <w:p w14:paraId="40A1A8A4" w14:textId="3DE0DA64" w:rsidR="00924E25" w:rsidRDefault="00000000">
      <w:pPr>
        <w:pBdr>
          <w:bottom w:val="single" w:sz="4" w:space="0" w:color="FFFFFF"/>
        </w:pBdr>
        <w:spacing w:after="0" w:line="240" w:lineRule="auto"/>
        <w:ind w:firstLine="567"/>
        <w:contextualSpacing/>
        <w:jc w:val="both"/>
      </w:pPr>
      <w:r>
        <w:rPr>
          <w:rFonts w:ascii="Times New Roman" w:hAnsi="Times New Roman"/>
          <w:sz w:val="28"/>
          <w:szCs w:val="28"/>
          <w:lang w:val="kk-KZ" w:eastAsia="ru-RU"/>
        </w:rPr>
        <w:t xml:space="preserve">Вместе с тем, в ходе государственного аудита выявлено, что стоимость объектов </w:t>
      </w:r>
      <w:r w:rsidR="00642254">
        <w:rPr>
          <w:rFonts w:ascii="Times New Roman" w:hAnsi="Times New Roman"/>
          <w:sz w:val="28"/>
          <w:szCs w:val="28"/>
          <w:lang w:val="kk-KZ" w:eastAsia="ru-RU"/>
        </w:rPr>
        <w:t>ГЧП</w:t>
      </w:r>
      <w:r>
        <w:rPr>
          <w:rFonts w:ascii="Times New Roman" w:hAnsi="Times New Roman"/>
          <w:sz w:val="28"/>
          <w:szCs w:val="28"/>
          <w:lang w:val="kk-KZ" w:eastAsia="ru-RU"/>
        </w:rPr>
        <w:t xml:space="preserve"> объекта аудита (</w:t>
      </w:r>
      <w:r w:rsidRPr="00B216BB">
        <w:rPr>
          <w:rFonts w:ascii="Times New Roman" w:hAnsi="Times New Roman"/>
          <w:i/>
          <w:iCs/>
          <w:sz w:val="28"/>
          <w:szCs w:val="28"/>
          <w:lang w:val="kk-KZ" w:eastAsia="ru-RU"/>
        </w:rPr>
        <w:t>уличного освещения населённых пунктов Созакского района</w:t>
      </w:r>
      <w:r>
        <w:rPr>
          <w:rFonts w:ascii="Times New Roman" w:hAnsi="Times New Roman"/>
          <w:sz w:val="28"/>
          <w:szCs w:val="28"/>
          <w:lang w:val="kk-KZ" w:eastAsia="ru-RU"/>
        </w:rPr>
        <w:t xml:space="preserve">) не определена и не </w:t>
      </w:r>
      <w:r w:rsidR="00B216BB">
        <w:rPr>
          <w:rFonts w:ascii="Times New Roman" w:hAnsi="Times New Roman"/>
          <w:sz w:val="28"/>
          <w:szCs w:val="28"/>
          <w:lang w:val="kk-KZ" w:eastAsia="ru-RU"/>
        </w:rPr>
        <w:t>принята</w:t>
      </w:r>
      <w:r>
        <w:rPr>
          <w:rFonts w:ascii="Times New Roman" w:hAnsi="Times New Roman"/>
          <w:sz w:val="28"/>
          <w:szCs w:val="28"/>
          <w:lang w:val="kk-KZ" w:eastAsia="ru-RU"/>
        </w:rPr>
        <w:t xml:space="preserve"> в баланс. В ходе аудита объекту аудита рекомендовано определить стоимость объектов </w:t>
      </w:r>
      <w:r w:rsidR="00642254">
        <w:rPr>
          <w:rFonts w:ascii="Times New Roman" w:hAnsi="Times New Roman"/>
          <w:sz w:val="28"/>
          <w:szCs w:val="28"/>
          <w:lang w:val="kk-KZ" w:eastAsia="ru-RU"/>
        </w:rPr>
        <w:t>ГЧП</w:t>
      </w:r>
      <w:r>
        <w:rPr>
          <w:rFonts w:ascii="Times New Roman" w:hAnsi="Times New Roman"/>
          <w:sz w:val="28"/>
          <w:szCs w:val="28"/>
          <w:lang w:val="kk-KZ" w:eastAsia="ru-RU"/>
        </w:rPr>
        <w:t xml:space="preserve"> и </w:t>
      </w:r>
      <w:r w:rsidR="00B216BB">
        <w:rPr>
          <w:rFonts w:ascii="Times New Roman" w:hAnsi="Times New Roman"/>
          <w:sz w:val="28"/>
          <w:szCs w:val="28"/>
          <w:lang w:val="kk-KZ" w:eastAsia="ru-RU"/>
        </w:rPr>
        <w:t>принять</w:t>
      </w:r>
      <w:r>
        <w:rPr>
          <w:rFonts w:ascii="Times New Roman" w:hAnsi="Times New Roman"/>
          <w:sz w:val="28"/>
          <w:szCs w:val="28"/>
          <w:lang w:val="kk-KZ" w:eastAsia="ru-RU"/>
        </w:rPr>
        <w:t xml:space="preserve"> её в баланс.</w:t>
      </w:r>
    </w:p>
    <w:p w14:paraId="14CF63A9" w14:textId="53169BBD" w:rsidR="00924E25" w:rsidRDefault="00000000">
      <w:pPr>
        <w:pBdr>
          <w:bottom w:val="single" w:sz="4" w:space="0" w:color="FFFFFF"/>
        </w:pBdr>
        <w:spacing w:after="0" w:line="240" w:lineRule="auto"/>
        <w:ind w:firstLine="567"/>
        <w:contextualSpacing/>
        <w:jc w:val="both"/>
        <w:rPr>
          <w:rFonts w:ascii="Times New Roman" w:hAnsi="Times New Roman"/>
          <w:sz w:val="28"/>
          <w:szCs w:val="28"/>
          <w:lang w:val="kk-KZ" w:eastAsia="ru-RU"/>
        </w:rPr>
      </w:pPr>
      <w:r>
        <w:rPr>
          <w:rFonts w:ascii="Times New Roman" w:hAnsi="Times New Roman"/>
          <w:sz w:val="28"/>
          <w:szCs w:val="28"/>
          <w:lang w:val="kk-KZ" w:eastAsia="ru-RU"/>
        </w:rPr>
        <w:t xml:space="preserve">Далее, в ходе подготовки аудиторского отчета, в результате независимой оценки объектов </w:t>
      </w:r>
      <w:r w:rsidR="00642254">
        <w:rPr>
          <w:rFonts w:ascii="Times New Roman" w:hAnsi="Times New Roman"/>
          <w:sz w:val="28"/>
          <w:szCs w:val="28"/>
          <w:lang w:val="kk-KZ" w:eastAsia="ru-RU"/>
        </w:rPr>
        <w:t>ГЧП</w:t>
      </w:r>
      <w:r>
        <w:rPr>
          <w:rFonts w:ascii="Times New Roman" w:hAnsi="Times New Roman"/>
          <w:sz w:val="28"/>
          <w:szCs w:val="28"/>
          <w:lang w:val="kk-KZ" w:eastAsia="ru-RU"/>
        </w:rPr>
        <w:t xml:space="preserve">, реализуемых на территории Сузакского района, была определена общая стоимость объектов </w:t>
      </w:r>
      <w:r w:rsidR="00642254">
        <w:rPr>
          <w:rFonts w:ascii="Times New Roman" w:hAnsi="Times New Roman"/>
          <w:sz w:val="28"/>
          <w:szCs w:val="28"/>
          <w:lang w:val="kk-KZ" w:eastAsia="ru-RU"/>
        </w:rPr>
        <w:t>ГЧП</w:t>
      </w:r>
      <w:r>
        <w:rPr>
          <w:rFonts w:ascii="Times New Roman" w:hAnsi="Times New Roman"/>
          <w:sz w:val="28"/>
          <w:szCs w:val="28"/>
          <w:lang w:val="kk-KZ" w:eastAsia="ru-RU"/>
        </w:rPr>
        <w:t>. (</w:t>
      </w:r>
      <w:r w:rsidRPr="00B216BB">
        <w:rPr>
          <w:rFonts w:ascii="Times New Roman" w:hAnsi="Times New Roman"/>
          <w:i/>
          <w:iCs/>
          <w:sz w:val="28"/>
          <w:szCs w:val="28"/>
          <w:lang w:val="kk-KZ" w:eastAsia="ru-RU"/>
        </w:rPr>
        <w:t xml:space="preserve">Отчет об оценке независимой оценочной компании ТОО </w:t>
      </w:r>
      <w:r w:rsidR="00B216BB" w:rsidRPr="00B216BB">
        <w:rPr>
          <w:rFonts w:ascii="Times New Roman" w:hAnsi="Times New Roman"/>
          <w:i/>
          <w:iCs/>
          <w:sz w:val="28"/>
          <w:szCs w:val="28"/>
          <w:lang w:val="kk-KZ" w:eastAsia="ru-RU"/>
        </w:rPr>
        <w:t xml:space="preserve"> </w:t>
      </w:r>
      <w:r w:rsidRPr="00B216BB">
        <w:rPr>
          <w:rFonts w:ascii="Times New Roman" w:hAnsi="Times New Roman"/>
          <w:i/>
          <w:iCs/>
          <w:sz w:val="28"/>
          <w:szCs w:val="28"/>
          <w:lang w:val="kk-KZ" w:eastAsia="ru-RU"/>
        </w:rPr>
        <w:t>KAZPRICE</w:t>
      </w:r>
      <w:r w:rsidR="00B216BB" w:rsidRPr="00B216BB">
        <w:rPr>
          <w:rFonts w:ascii="Times New Roman" w:hAnsi="Times New Roman"/>
          <w:i/>
          <w:iCs/>
          <w:sz w:val="28"/>
          <w:szCs w:val="28"/>
          <w:lang w:val="kk-KZ" w:eastAsia="ru-RU"/>
        </w:rPr>
        <w:t xml:space="preserve"> </w:t>
      </w:r>
      <w:r w:rsidRPr="00B216BB">
        <w:rPr>
          <w:rFonts w:ascii="Times New Roman" w:hAnsi="Times New Roman"/>
          <w:i/>
          <w:iCs/>
          <w:sz w:val="28"/>
          <w:szCs w:val="28"/>
          <w:lang w:val="kk-KZ" w:eastAsia="ru-RU"/>
        </w:rPr>
        <w:t xml:space="preserve"> № SHM-0052/23-ЧЗ от 20.10.2023 г.)</w:t>
      </w:r>
    </w:p>
    <w:p w14:paraId="732F1A31" w14:textId="286CA7EE" w:rsidR="00924E25" w:rsidRDefault="00000000">
      <w:pPr>
        <w:pBdr>
          <w:bottom w:val="single" w:sz="4" w:space="0" w:color="FFFFFF"/>
        </w:pBdr>
        <w:spacing w:after="0" w:line="240" w:lineRule="auto"/>
        <w:ind w:firstLine="567"/>
        <w:contextualSpacing/>
        <w:jc w:val="both"/>
        <w:rPr>
          <w:rFonts w:ascii="Times New Roman" w:hAnsi="Times New Roman"/>
          <w:sz w:val="28"/>
          <w:szCs w:val="28"/>
          <w:lang w:val="kk-KZ" w:eastAsia="ru-RU"/>
        </w:rPr>
      </w:pPr>
      <w:r>
        <w:rPr>
          <w:rFonts w:ascii="Times New Roman" w:hAnsi="Times New Roman"/>
          <w:sz w:val="28"/>
          <w:szCs w:val="28"/>
          <w:lang w:val="kk-KZ" w:eastAsia="ru-RU"/>
        </w:rPr>
        <w:t xml:space="preserve">По результатам отчета об оценке общая стоимость проекта </w:t>
      </w:r>
      <w:r w:rsidR="00642254">
        <w:rPr>
          <w:rFonts w:ascii="Times New Roman" w:hAnsi="Times New Roman"/>
          <w:sz w:val="28"/>
          <w:szCs w:val="28"/>
          <w:lang w:val="kk-KZ" w:eastAsia="ru-RU"/>
        </w:rPr>
        <w:t>ГЧП</w:t>
      </w:r>
      <w:r>
        <w:rPr>
          <w:rFonts w:ascii="Times New Roman" w:hAnsi="Times New Roman"/>
          <w:sz w:val="28"/>
          <w:szCs w:val="28"/>
          <w:lang w:val="kk-KZ" w:eastAsia="ru-RU"/>
        </w:rPr>
        <w:t xml:space="preserve"> (стоимость, подлежащая учету объектом аудита) составляет 288 852,8 тыс. тенге.    </w:t>
      </w:r>
    </w:p>
    <w:p w14:paraId="710CB4CC" w14:textId="3CC23075" w:rsidR="00924E25" w:rsidRDefault="00000000">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В контракте на проект </w:t>
      </w:r>
      <w:r w:rsidR="00642254">
        <w:rPr>
          <w:rFonts w:ascii="Times New Roman" w:hAnsi="Times New Roman"/>
          <w:sz w:val="28"/>
          <w:szCs w:val="28"/>
          <w:lang w:val="kk-KZ"/>
        </w:rPr>
        <w:t>ГЧП</w:t>
      </w:r>
      <w:r>
        <w:rPr>
          <w:rFonts w:ascii="Times New Roman" w:hAnsi="Times New Roman"/>
          <w:sz w:val="28"/>
          <w:szCs w:val="28"/>
          <w:lang w:val="kk-KZ"/>
        </w:rPr>
        <w:t xml:space="preserve"> областная администрация и местные районные управления обозначены как «государственный партнер». </w:t>
      </w:r>
      <w:r w:rsidR="00D85976">
        <w:rPr>
          <w:rFonts w:ascii="Times New Roman" w:hAnsi="Times New Roman"/>
          <w:sz w:val="28"/>
          <w:szCs w:val="28"/>
          <w:lang w:val="kk-KZ"/>
        </w:rPr>
        <w:t>В ходе аудита</w:t>
      </w:r>
      <w:r>
        <w:rPr>
          <w:rFonts w:ascii="Times New Roman" w:hAnsi="Times New Roman"/>
          <w:sz w:val="28"/>
          <w:szCs w:val="28"/>
          <w:lang w:val="kk-KZ"/>
        </w:rPr>
        <w:t xml:space="preserve"> было установлено, что годовые, квартальные и ежемесячные отчеты, предусмотренные приложениями к контракту, не были представлены и не были востребованы </w:t>
      </w:r>
      <w:r w:rsidR="00B216BB">
        <w:rPr>
          <w:rFonts w:ascii="Times New Roman" w:hAnsi="Times New Roman"/>
          <w:sz w:val="28"/>
          <w:szCs w:val="28"/>
          <w:lang w:val="kk-KZ"/>
        </w:rPr>
        <w:t xml:space="preserve">со стороны </w:t>
      </w:r>
      <w:r>
        <w:rPr>
          <w:rFonts w:ascii="Times New Roman" w:hAnsi="Times New Roman"/>
          <w:sz w:val="28"/>
          <w:szCs w:val="28"/>
          <w:lang w:val="kk-KZ"/>
        </w:rPr>
        <w:t>«</w:t>
      </w:r>
      <w:r w:rsidR="00B216BB">
        <w:rPr>
          <w:rFonts w:ascii="Times New Roman" w:hAnsi="Times New Roman"/>
          <w:sz w:val="28"/>
          <w:szCs w:val="28"/>
          <w:lang w:val="kk-KZ"/>
        </w:rPr>
        <w:t>Ч</w:t>
      </w:r>
      <w:r>
        <w:rPr>
          <w:rFonts w:ascii="Times New Roman" w:hAnsi="Times New Roman"/>
          <w:sz w:val="28"/>
          <w:szCs w:val="28"/>
          <w:lang w:val="kk-KZ"/>
        </w:rPr>
        <w:t>астн</w:t>
      </w:r>
      <w:r w:rsidR="00B216BB">
        <w:rPr>
          <w:rFonts w:ascii="Times New Roman" w:hAnsi="Times New Roman"/>
          <w:sz w:val="28"/>
          <w:szCs w:val="28"/>
          <w:lang w:val="kk-KZ"/>
        </w:rPr>
        <w:t>ого</w:t>
      </w:r>
      <w:r>
        <w:rPr>
          <w:rFonts w:ascii="Times New Roman" w:hAnsi="Times New Roman"/>
          <w:sz w:val="28"/>
          <w:szCs w:val="28"/>
          <w:lang w:val="kk-KZ"/>
        </w:rPr>
        <w:t xml:space="preserve"> партнер</w:t>
      </w:r>
      <w:r w:rsidR="00B216BB">
        <w:rPr>
          <w:rFonts w:ascii="Times New Roman" w:hAnsi="Times New Roman"/>
          <w:sz w:val="28"/>
          <w:szCs w:val="28"/>
          <w:lang w:val="kk-KZ"/>
        </w:rPr>
        <w:t>а</w:t>
      </w:r>
      <w:r>
        <w:rPr>
          <w:rFonts w:ascii="Times New Roman" w:hAnsi="Times New Roman"/>
          <w:sz w:val="28"/>
          <w:szCs w:val="28"/>
          <w:lang w:val="kk-KZ"/>
        </w:rPr>
        <w:t>». Кроме того, уровень надзора и контроля со стороны «</w:t>
      </w:r>
      <w:r w:rsidR="00B216BB">
        <w:rPr>
          <w:rFonts w:ascii="Times New Roman" w:hAnsi="Times New Roman"/>
          <w:sz w:val="28"/>
          <w:szCs w:val="28"/>
          <w:lang w:val="kk-KZ"/>
        </w:rPr>
        <w:t>Г</w:t>
      </w:r>
      <w:r>
        <w:rPr>
          <w:rFonts w:ascii="Times New Roman" w:hAnsi="Times New Roman"/>
          <w:sz w:val="28"/>
          <w:szCs w:val="28"/>
          <w:lang w:val="kk-KZ"/>
        </w:rPr>
        <w:t>осударственного партнера» оценивается как низкий.</w:t>
      </w:r>
    </w:p>
    <w:p w14:paraId="0F80DEA3" w14:textId="77777777" w:rsidR="00924E25" w:rsidRDefault="00000000">
      <w:pPr>
        <w:spacing w:after="0" w:line="240" w:lineRule="auto"/>
        <w:ind w:left="143" w:firstLine="708"/>
        <w:jc w:val="both"/>
        <w:rPr>
          <w:rFonts w:ascii="Times New Roman" w:eastAsia="Calibri" w:hAnsi="Times New Roman"/>
          <w:i/>
          <w:sz w:val="28"/>
          <w:szCs w:val="28"/>
          <w:lang w:val="kk-KZ"/>
        </w:rPr>
      </w:pPr>
      <w:r>
        <w:rPr>
          <w:rFonts w:ascii="Times New Roman" w:eastAsia="Calibri" w:hAnsi="Times New Roman"/>
          <w:i/>
          <w:sz w:val="28"/>
          <w:szCs w:val="28"/>
          <w:lang w:val="kk-KZ"/>
        </w:rPr>
        <w:t>Санитарная чистота</w:t>
      </w:r>
    </w:p>
    <w:p w14:paraId="5DE9D5AD" w14:textId="56ABED44" w:rsidR="00924E25" w:rsidRDefault="00000000">
      <w:pPr>
        <w:pStyle w:val="af5"/>
        <w:ind w:left="0" w:firstLine="851"/>
        <w:jc w:val="both"/>
        <w:rPr>
          <w:bCs/>
          <w:color w:val="000000"/>
          <w:sz w:val="28"/>
          <w:szCs w:val="28"/>
          <w:lang w:val="kk-KZ"/>
        </w:rPr>
      </w:pPr>
      <w:r>
        <w:rPr>
          <w:bCs/>
          <w:color w:val="000000"/>
          <w:sz w:val="28"/>
          <w:szCs w:val="28"/>
          <w:lang w:val="kk-KZ"/>
        </w:rPr>
        <w:t xml:space="preserve">Согласно обязательствам настоящего проекта </w:t>
      </w:r>
      <w:r w:rsidR="00642254">
        <w:rPr>
          <w:bCs/>
          <w:color w:val="000000"/>
          <w:sz w:val="28"/>
          <w:szCs w:val="28"/>
          <w:lang w:val="kk-KZ"/>
        </w:rPr>
        <w:t>ГЧП</w:t>
      </w:r>
      <w:r>
        <w:rPr>
          <w:bCs/>
          <w:color w:val="000000"/>
          <w:sz w:val="28"/>
          <w:szCs w:val="28"/>
          <w:lang w:val="kk-KZ"/>
        </w:rPr>
        <w:t>:</w:t>
      </w:r>
    </w:p>
    <w:p w14:paraId="6EB72C1B" w14:textId="28EF6E4E" w:rsidR="00924E25" w:rsidRDefault="00B216BB">
      <w:pPr>
        <w:pStyle w:val="af5"/>
        <w:ind w:left="0" w:firstLine="851"/>
        <w:jc w:val="both"/>
        <w:rPr>
          <w:color w:val="212121"/>
          <w:sz w:val="28"/>
          <w:szCs w:val="28"/>
          <w:lang w:val="kk-KZ"/>
        </w:rPr>
      </w:pPr>
      <w:r>
        <w:rPr>
          <w:color w:val="000000"/>
          <w:spacing w:val="2"/>
          <w:sz w:val="28"/>
          <w:szCs w:val="28"/>
          <w:lang w:val="kk-KZ"/>
        </w:rPr>
        <w:t>Проводились работы по очистке тротуаров и площадей дворов вручную</w:t>
      </w:r>
      <w:r w:rsidR="00000000">
        <w:rPr>
          <w:color w:val="000000"/>
          <w:spacing w:val="2"/>
          <w:sz w:val="28"/>
          <w:szCs w:val="28"/>
          <w:lang w:val="kk-KZ"/>
        </w:rPr>
        <w:t>. Кроме того, летняя уборка включала подметание, мытьё полов или полив прилегающих территорий, а также благоустройство территории. Уборка проводилась преимущественно в вечерние и ранние утренние часы, когда пешеходов было меньше.</w:t>
      </w:r>
      <w:r w:rsidR="00000000">
        <w:rPr>
          <w:color w:val="212121"/>
          <w:sz w:val="28"/>
          <w:szCs w:val="28"/>
          <w:lang w:val="kk-KZ"/>
        </w:rPr>
        <w:t>Тротуары предназначены для движения пешеходов только в непосредственной близости от участка и на открытых тротуарах от здания до проезжей части.</w:t>
      </w:r>
    </w:p>
    <w:p w14:paraId="0423F4FC" w14:textId="2B79AE11" w:rsidR="00924E25" w:rsidRDefault="00000000">
      <w:pPr>
        <w:pStyle w:val="af5"/>
        <w:ind w:left="0" w:firstLine="851"/>
        <w:jc w:val="both"/>
        <w:rPr>
          <w:rFonts w:eastAsia="Calibri"/>
          <w:sz w:val="28"/>
          <w:szCs w:val="28"/>
          <w:lang w:val="kk-KZ"/>
        </w:rPr>
      </w:pPr>
      <w:r>
        <w:rPr>
          <w:rFonts w:eastAsia="Calibri"/>
          <w:sz w:val="28"/>
          <w:szCs w:val="28"/>
          <w:lang w:val="kk-KZ"/>
        </w:rPr>
        <w:t xml:space="preserve">Таким образом, в результате реализации проекта </w:t>
      </w:r>
      <w:r w:rsidR="00642254">
        <w:rPr>
          <w:rFonts w:eastAsia="Calibri"/>
          <w:sz w:val="28"/>
          <w:szCs w:val="28"/>
          <w:lang w:val="kk-KZ"/>
        </w:rPr>
        <w:t>ГЧП</w:t>
      </w:r>
      <w:r>
        <w:rPr>
          <w:rFonts w:eastAsia="Calibri"/>
          <w:sz w:val="28"/>
          <w:szCs w:val="28"/>
          <w:lang w:val="kk-KZ"/>
        </w:rPr>
        <w:t xml:space="preserve"> санитарная чистота внутренних улиц Сузакского района обеспечена на должном уровне и реализована на благо общества.</w:t>
      </w:r>
    </w:p>
    <w:p w14:paraId="727A0DAF" w14:textId="77777777" w:rsidR="00924E25" w:rsidRDefault="00000000">
      <w:pPr>
        <w:spacing w:after="0" w:line="240" w:lineRule="auto"/>
        <w:ind w:firstLine="708"/>
        <w:jc w:val="both"/>
        <w:rPr>
          <w:rFonts w:ascii="Times New Roman" w:eastAsia="Calibri" w:hAnsi="Times New Roman"/>
          <w:i/>
          <w:sz w:val="28"/>
          <w:szCs w:val="28"/>
          <w:lang w:val="kk-KZ"/>
        </w:rPr>
      </w:pPr>
      <w:r>
        <w:rPr>
          <w:rFonts w:ascii="Times New Roman" w:eastAsia="Calibri" w:hAnsi="Times New Roman"/>
          <w:i/>
          <w:sz w:val="28"/>
          <w:szCs w:val="28"/>
          <w:lang w:val="kk-KZ"/>
        </w:rPr>
        <w:t>Освещение</w:t>
      </w:r>
    </w:p>
    <w:p w14:paraId="4F6BDDDF" w14:textId="40BEF32B" w:rsidR="00924E25" w:rsidRDefault="00661DD4">
      <w:pPr>
        <w:spacing w:after="0" w:line="240" w:lineRule="auto"/>
        <w:ind w:firstLine="708"/>
        <w:contextualSpacing/>
        <w:jc w:val="both"/>
      </w:pPr>
      <w:r>
        <w:rPr>
          <w:rFonts w:ascii="Times New Roman" w:hAnsi="Times New Roman"/>
          <w:sz w:val="28"/>
          <w:szCs w:val="28"/>
          <w:lang w:val="kk-KZ"/>
        </w:rPr>
        <w:t xml:space="preserve">Проект </w:t>
      </w:r>
      <w:r w:rsidR="00000000">
        <w:rPr>
          <w:rFonts w:ascii="Times New Roman" w:hAnsi="Times New Roman"/>
          <w:sz w:val="28"/>
          <w:szCs w:val="28"/>
          <w:lang w:val="kk-KZ"/>
        </w:rPr>
        <w:t>«Модернизация и эксплуатация уличного освещения в Созакском районе Туркестанской области» и «Модернизация уличного освещения в населенных пунктах Шолаккорган, Жартытобе, Кумкент, Жуантобе, Каратау, Сызган, Таукент, Кыземшек, Созакского района Туркестанской области»</w:t>
      </w:r>
      <w:r>
        <w:rPr>
          <w:rFonts w:ascii="Times New Roman" w:hAnsi="Times New Roman"/>
          <w:color w:val="00025C"/>
          <w:sz w:val="28"/>
          <w:szCs w:val="28"/>
          <w:lang w:val="kk-KZ"/>
        </w:rPr>
        <w:t xml:space="preserve">  </w:t>
      </w:r>
      <w:r w:rsidR="00000000">
        <w:rPr>
          <w:rFonts w:ascii="Times New Roman" w:hAnsi="Times New Roman"/>
          <w:sz w:val="28"/>
          <w:szCs w:val="28"/>
          <w:lang w:val="kk-KZ"/>
        </w:rPr>
        <w:t>оснащен устройствами учета, подачи и контроля электроэнергии в рамках проекта «Цифровой Казахстан». В ходе реализации проекта коммутационные аппараты заменены на интеллектуальные распределительные щиты освещения и реле времени. Установлены интеллектуальные осветительные приборы: «Шкаф управлени</w:t>
      </w:r>
      <w:r>
        <w:rPr>
          <w:rFonts w:ascii="Times New Roman" w:hAnsi="Times New Roman"/>
          <w:sz w:val="28"/>
          <w:szCs w:val="28"/>
          <w:lang w:val="kk-KZ"/>
        </w:rPr>
        <w:t>е</w:t>
      </w:r>
      <w:r w:rsidR="00000000">
        <w:rPr>
          <w:rFonts w:ascii="Times New Roman" w:hAnsi="Times New Roman"/>
          <w:sz w:val="28"/>
          <w:szCs w:val="28"/>
          <w:lang w:val="kk-KZ"/>
        </w:rPr>
        <w:t xml:space="preserve"> АСУНО» – 13 шт., реле времени «Таймер» – 15 шт.  </w:t>
      </w:r>
    </w:p>
    <w:p w14:paraId="782B920B" w14:textId="7EB5A611" w:rsidR="00924E25" w:rsidRDefault="00000000">
      <w:pP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lastRenderedPageBreak/>
        <w:t xml:space="preserve">При этом дистанционное управление, то есть автоматическое включение и выключение, осуществляется через интеллектуальное осветительное устройство. Информация о потреблении электроэнергии передаётся на компьютер устройства каждые 30 секунд через специальную программу «Кулонов». В случае короткого замыкания устройство предупреждает и постоянно предоставляет информацию о текущей фазе. В результате использования данного устройства удалось сэкономить электроэнергию в 2,5 раза. Таким образом, частный партнёр оказал положительное влияние на реализацию проекта </w:t>
      </w:r>
      <w:r w:rsidR="00642254">
        <w:rPr>
          <w:rFonts w:ascii="Times New Roman" w:hAnsi="Times New Roman"/>
          <w:sz w:val="28"/>
          <w:szCs w:val="28"/>
          <w:lang w:val="kk-KZ"/>
        </w:rPr>
        <w:t>ГЧП</w:t>
      </w:r>
      <w:r>
        <w:rPr>
          <w:rFonts w:ascii="Times New Roman" w:hAnsi="Times New Roman"/>
          <w:sz w:val="28"/>
          <w:szCs w:val="28"/>
          <w:lang w:val="kk-KZ"/>
        </w:rPr>
        <w:t>, применив современное и передовое устройство управления электроэнергией для уличного освещения в Сузакском районе.</w:t>
      </w:r>
    </w:p>
    <w:p w14:paraId="3A8EAEA0" w14:textId="5F142FC3" w:rsidR="00924E25" w:rsidRDefault="00000000">
      <w:pPr>
        <w:pStyle w:val="af8"/>
        <w:ind w:firstLine="567"/>
        <w:jc w:val="both"/>
      </w:pPr>
      <w:r>
        <w:rPr>
          <w:rFonts w:ascii="Times New Roman" w:hAnsi="Times New Roman"/>
          <w:spacing w:val="1"/>
          <w:sz w:val="28"/>
          <w:szCs w:val="28"/>
          <w:lang w:val="kk-KZ"/>
        </w:rPr>
        <w:t>1) В ходе государственного аудита</w:t>
      </w:r>
      <w:r w:rsidR="00661DD4">
        <w:rPr>
          <w:rFonts w:ascii="Times New Roman" w:hAnsi="Times New Roman"/>
          <w:spacing w:val="1"/>
          <w:sz w:val="28"/>
          <w:szCs w:val="28"/>
          <w:lang w:val="kk-KZ"/>
        </w:rPr>
        <w:t xml:space="preserve"> </w:t>
      </w:r>
      <w:r w:rsidR="00661DD4">
        <w:rPr>
          <w:rFonts w:ascii="Times New Roman" w:hAnsi="Times New Roman"/>
          <w:sz w:val="28"/>
          <w:szCs w:val="28"/>
          <w:lang w:val="kk-KZ"/>
        </w:rPr>
        <w:t>у</w:t>
      </w:r>
      <w:r w:rsidR="00661DD4">
        <w:rPr>
          <w:rFonts w:ascii="Times New Roman" w:hAnsi="Times New Roman"/>
          <w:sz w:val="28"/>
          <w:szCs w:val="28"/>
          <w:lang w:val="kk-KZ"/>
        </w:rPr>
        <w:t xml:space="preserve">становлено, что </w:t>
      </w:r>
      <w:r w:rsidR="00661DD4">
        <w:rPr>
          <w:rFonts w:ascii="Times New Roman" w:hAnsi="Times New Roman"/>
          <w:spacing w:val="1"/>
          <w:sz w:val="28"/>
          <w:szCs w:val="28"/>
          <w:lang w:val="kk-KZ"/>
        </w:rPr>
        <w:t xml:space="preserve">со стороны </w:t>
      </w:r>
      <w:r>
        <w:rPr>
          <w:rFonts w:ascii="Times New Roman" w:hAnsi="Times New Roman"/>
          <w:spacing w:val="1"/>
          <w:sz w:val="28"/>
          <w:szCs w:val="28"/>
          <w:lang w:val="kk-KZ"/>
        </w:rPr>
        <w:t xml:space="preserve"> государственн</w:t>
      </w:r>
      <w:r w:rsidR="00661DD4">
        <w:rPr>
          <w:rFonts w:ascii="Times New Roman" w:hAnsi="Times New Roman"/>
          <w:spacing w:val="1"/>
          <w:sz w:val="28"/>
          <w:szCs w:val="28"/>
          <w:lang w:val="kk-KZ"/>
        </w:rPr>
        <w:t>ого</w:t>
      </w:r>
      <w:r>
        <w:rPr>
          <w:rFonts w:ascii="Times New Roman" w:hAnsi="Times New Roman"/>
          <w:spacing w:val="1"/>
          <w:sz w:val="28"/>
          <w:szCs w:val="28"/>
          <w:lang w:val="kk-KZ"/>
        </w:rPr>
        <w:t xml:space="preserve"> партнер</w:t>
      </w:r>
      <w:r w:rsidR="00661DD4">
        <w:rPr>
          <w:rFonts w:ascii="Times New Roman" w:hAnsi="Times New Roman"/>
          <w:spacing w:val="1"/>
          <w:sz w:val="28"/>
          <w:szCs w:val="28"/>
          <w:lang w:val="kk-KZ"/>
        </w:rPr>
        <w:t>а</w:t>
      </w:r>
      <w:r>
        <w:rPr>
          <w:rFonts w:ascii="Times New Roman" w:hAnsi="Times New Roman"/>
          <w:spacing w:val="1"/>
          <w:sz w:val="28"/>
          <w:szCs w:val="28"/>
          <w:lang w:val="kk-KZ"/>
        </w:rPr>
        <w:t xml:space="preserve"> </w:t>
      </w:r>
      <w:r w:rsidR="00661DD4">
        <w:rPr>
          <w:rFonts w:ascii="Times New Roman" w:hAnsi="Times New Roman"/>
          <w:spacing w:val="1"/>
          <w:sz w:val="28"/>
          <w:szCs w:val="28"/>
          <w:lang w:val="kk-KZ"/>
        </w:rPr>
        <w:t>Г</w:t>
      </w:r>
      <w:r w:rsidR="00B77812">
        <w:rPr>
          <w:rFonts w:ascii="Times New Roman" w:hAnsi="Times New Roman"/>
          <w:sz w:val="28"/>
          <w:szCs w:val="28"/>
          <w:lang w:val="kk-KZ"/>
        </w:rPr>
        <w:t>осударственное учреждение</w:t>
      </w:r>
      <w:r>
        <w:rPr>
          <w:rFonts w:ascii="Times New Roman" w:hAnsi="Times New Roman"/>
          <w:sz w:val="28"/>
          <w:szCs w:val="28"/>
          <w:lang w:val="kk-KZ"/>
        </w:rPr>
        <w:t xml:space="preserve"> «</w:t>
      </w:r>
      <w:r w:rsidR="00661DD4">
        <w:rPr>
          <w:rFonts w:ascii="Times New Roman" w:hAnsi="Times New Roman"/>
          <w:sz w:val="28"/>
          <w:szCs w:val="28"/>
          <w:lang w:val="kk-KZ"/>
        </w:rPr>
        <w:t>Отдел</w:t>
      </w:r>
      <w:r>
        <w:rPr>
          <w:rFonts w:ascii="Times New Roman" w:hAnsi="Times New Roman"/>
          <w:sz w:val="28"/>
          <w:szCs w:val="28"/>
          <w:lang w:val="kk-KZ"/>
        </w:rPr>
        <w:t xml:space="preserve"> жилищно-коммунального хозяйства, пассажирского транспорта и автомобильных дорог</w:t>
      </w:r>
      <w:r w:rsidR="00661DD4" w:rsidRPr="00661DD4">
        <w:rPr>
          <w:rFonts w:ascii="Times New Roman" w:hAnsi="Times New Roman"/>
          <w:sz w:val="28"/>
          <w:szCs w:val="28"/>
          <w:lang w:val="kk-KZ"/>
        </w:rPr>
        <w:t xml:space="preserve"> </w:t>
      </w:r>
      <w:r w:rsidR="00661DD4">
        <w:rPr>
          <w:rFonts w:ascii="Times New Roman" w:hAnsi="Times New Roman"/>
          <w:sz w:val="28"/>
          <w:szCs w:val="28"/>
          <w:lang w:val="kk-KZ"/>
        </w:rPr>
        <w:t>Сузакско</w:t>
      </w:r>
      <w:r w:rsidR="00661DD4">
        <w:rPr>
          <w:rFonts w:ascii="Times New Roman" w:hAnsi="Times New Roman"/>
          <w:sz w:val="28"/>
          <w:szCs w:val="28"/>
          <w:lang w:val="kk-KZ"/>
        </w:rPr>
        <w:t>го</w:t>
      </w:r>
      <w:r w:rsidR="00661DD4">
        <w:rPr>
          <w:rFonts w:ascii="Times New Roman" w:hAnsi="Times New Roman"/>
          <w:sz w:val="28"/>
          <w:szCs w:val="28"/>
          <w:lang w:val="kk-KZ"/>
        </w:rPr>
        <w:t xml:space="preserve"> район</w:t>
      </w:r>
      <w:r w:rsidR="00661DD4">
        <w:rPr>
          <w:rFonts w:ascii="Times New Roman" w:hAnsi="Times New Roman"/>
          <w:sz w:val="28"/>
          <w:szCs w:val="28"/>
          <w:lang w:val="kk-KZ"/>
        </w:rPr>
        <w:t>а</w:t>
      </w:r>
      <w:r>
        <w:rPr>
          <w:rFonts w:ascii="Times New Roman" w:hAnsi="Times New Roman"/>
          <w:sz w:val="28"/>
          <w:szCs w:val="28"/>
          <w:lang w:val="kk-KZ"/>
        </w:rPr>
        <w:t>» не прове</w:t>
      </w:r>
      <w:r w:rsidR="00661DD4">
        <w:rPr>
          <w:rFonts w:ascii="Times New Roman" w:hAnsi="Times New Roman"/>
          <w:sz w:val="28"/>
          <w:szCs w:val="28"/>
          <w:lang w:val="kk-KZ"/>
        </w:rPr>
        <w:t>дены</w:t>
      </w:r>
      <w:r>
        <w:rPr>
          <w:rFonts w:ascii="Times New Roman" w:hAnsi="Times New Roman"/>
          <w:sz w:val="28"/>
          <w:szCs w:val="28"/>
          <w:lang w:val="kk-KZ"/>
        </w:rPr>
        <w:t xml:space="preserve"> </w:t>
      </w:r>
      <w:r w:rsidR="00661DD4">
        <w:rPr>
          <w:rFonts w:ascii="Times New Roman" w:hAnsi="Times New Roman"/>
          <w:sz w:val="28"/>
          <w:szCs w:val="28"/>
          <w:lang w:val="kk-KZ"/>
        </w:rPr>
        <w:t>мониторинг и оценк</w:t>
      </w:r>
      <w:r w:rsidR="00661DD4">
        <w:rPr>
          <w:rFonts w:ascii="Times New Roman" w:hAnsi="Times New Roman"/>
          <w:sz w:val="28"/>
          <w:szCs w:val="28"/>
          <w:lang w:val="kk-KZ"/>
        </w:rPr>
        <w:t>а</w:t>
      </w:r>
      <w:r w:rsidR="00661DD4">
        <w:rPr>
          <w:rFonts w:ascii="Times New Roman" w:hAnsi="Times New Roman"/>
          <w:sz w:val="28"/>
          <w:szCs w:val="28"/>
          <w:lang w:val="kk-KZ"/>
        </w:rPr>
        <w:t xml:space="preserve"> модернизации и эксплуатации объекта </w:t>
      </w:r>
      <w:r w:rsidR="00642254">
        <w:rPr>
          <w:rFonts w:ascii="Times New Roman" w:hAnsi="Times New Roman"/>
          <w:sz w:val="28"/>
          <w:szCs w:val="28"/>
          <w:lang w:val="kk-KZ"/>
        </w:rPr>
        <w:t>ГЧП</w:t>
      </w:r>
      <w:r w:rsidR="00661DD4">
        <w:rPr>
          <w:rFonts w:ascii="Times New Roman" w:hAnsi="Times New Roman"/>
          <w:sz w:val="28"/>
          <w:szCs w:val="28"/>
          <w:lang w:val="kk-KZ"/>
        </w:rPr>
        <w:t xml:space="preserve"> </w:t>
      </w:r>
      <w:r>
        <w:rPr>
          <w:rFonts w:ascii="Times New Roman" w:hAnsi="Times New Roman"/>
          <w:sz w:val="28"/>
          <w:szCs w:val="28"/>
          <w:lang w:val="kk-KZ"/>
        </w:rPr>
        <w:t>в соответствии с законодательством, то есть не исполн</w:t>
      </w:r>
      <w:r w:rsidR="00661DD4">
        <w:rPr>
          <w:rFonts w:ascii="Times New Roman" w:hAnsi="Times New Roman"/>
          <w:sz w:val="28"/>
          <w:szCs w:val="28"/>
          <w:lang w:val="kk-KZ"/>
        </w:rPr>
        <w:t>ены</w:t>
      </w:r>
      <w:r>
        <w:rPr>
          <w:rFonts w:ascii="Times New Roman" w:hAnsi="Times New Roman"/>
          <w:sz w:val="28"/>
          <w:szCs w:val="28"/>
          <w:lang w:val="kk-KZ"/>
        </w:rPr>
        <w:t xml:space="preserve"> требования договора </w:t>
      </w:r>
      <w:r w:rsidR="00642254">
        <w:rPr>
          <w:rFonts w:ascii="Times New Roman" w:hAnsi="Times New Roman"/>
          <w:sz w:val="28"/>
          <w:szCs w:val="28"/>
          <w:lang w:val="kk-KZ"/>
        </w:rPr>
        <w:t>ГЧП</w:t>
      </w:r>
      <w:r>
        <w:rPr>
          <w:rFonts w:ascii="Times New Roman" w:hAnsi="Times New Roman"/>
          <w:sz w:val="28"/>
          <w:szCs w:val="28"/>
          <w:lang w:val="kk-KZ"/>
        </w:rPr>
        <w:t>.</w:t>
      </w:r>
    </w:p>
    <w:p w14:paraId="0ECE0911" w14:textId="6BB2C0B3" w:rsidR="00924E25" w:rsidRPr="00661DD4" w:rsidRDefault="00000000">
      <w:pPr>
        <w:pStyle w:val="af8"/>
        <w:ind w:firstLine="567"/>
        <w:jc w:val="both"/>
        <w:rPr>
          <w:sz w:val="28"/>
          <w:szCs w:val="28"/>
        </w:rPr>
      </w:pPr>
      <w:r>
        <w:rPr>
          <w:rFonts w:ascii="Times New Roman" w:hAnsi="Times New Roman"/>
          <w:spacing w:val="1"/>
          <w:sz w:val="28"/>
          <w:szCs w:val="28"/>
          <w:lang w:val="kk-KZ"/>
        </w:rPr>
        <w:t>2)</w:t>
      </w:r>
      <w:r w:rsidR="00661DD4">
        <w:rPr>
          <w:rFonts w:ascii="Times New Roman" w:hAnsi="Times New Roman"/>
          <w:spacing w:val="1"/>
          <w:sz w:val="28"/>
          <w:szCs w:val="28"/>
          <w:lang w:val="kk-KZ"/>
        </w:rPr>
        <w:t xml:space="preserve"> </w:t>
      </w:r>
      <w:r w:rsidRPr="00661DD4">
        <w:rPr>
          <w:rFonts w:ascii="Times New Roman" w:hAnsi="Times New Roman"/>
          <w:sz w:val="28"/>
          <w:szCs w:val="28"/>
          <w:lang w:val="kk-KZ"/>
        </w:rPr>
        <w:t>Установлено, что государственным партнером - государственным учреждением «Отдел жилищно-коммунального хозяйства, пассажирского транспорта и автомобильных дорог акимата Созакского района» за период государственного аудита (2020-2023 годы) не приняты все необходимые в соответствии с законодательством меры по передаче имущественного комплекса частному партнеру ТОО «Торлан-Строй» в доверительное управление.</w:t>
      </w:r>
    </w:p>
    <w:p w14:paraId="113E9BF5" w14:textId="4DB9CB22" w:rsidR="00924E25" w:rsidRDefault="00000000">
      <w:pPr>
        <w:pStyle w:val="af8"/>
        <w:ind w:firstLine="567"/>
        <w:jc w:val="both"/>
        <w:rPr>
          <w:rFonts w:ascii="Times New Roman" w:hAnsi="Times New Roman"/>
          <w:spacing w:val="1"/>
          <w:sz w:val="28"/>
          <w:szCs w:val="28"/>
          <w:lang w:val="kk-KZ"/>
        </w:rPr>
      </w:pPr>
      <w:r>
        <w:rPr>
          <w:rFonts w:ascii="Times New Roman" w:hAnsi="Times New Roman"/>
          <w:spacing w:val="1"/>
          <w:sz w:val="28"/>
          <w:szCs w:val="28"/>
          <w:lang w:val="kk-KZ"/>
        </w:rPr>
        <w:t>3)</w:t>
      </w:r>
      <w:r w:rsidR="00661DD4">
        <w:rPr>
          <w:rFonts w:ascii="Times New Roman" w:hAnsi="Times New Roman"/>
          <w:spacing w:val="1"/>
          <w:sz w:val="28"/>
          <w:szCs w:val="28"/>
          <w:lang w:val="kk-KZ"/>
        </w:rPr>
        <w:t xml:space="preserve"> </w:t>
      </w:r>
      <w:r>
        <w:rPr>
          <w:rFonts w:ascii="Times New Roman" w:hAnsi="Times New Roman"/>
          <w:sz w:val="28"/>
          <w:szCs w:val="28"/>
          <w:lang w:val="kk-KZ"/>
        </w:rPr>
        <w:t>Документы, подтверждающие право собственности на существующую сеть уличного освещения и неразрывно связанные с ней земельные участки, принадлежащие государственному учреждению «Отдел жилищно-коммунального хозяйства, пассажирского транспорта и автомобильных дорог» акимата Сузакского района, а также их балансовая стоимость и балансодержатель не определены.</w:t>
      </w:r>
    </w:p>
    <w:p w14:paraId="29F1C41F" w14:textId="58D4FCCB" w:rsidR="00924E25" w:rsidRPr="0019480F" w:rsidRDefault="00000000">
      <w:pPr>
        <w:pStyle w:val="af5"/>
        <w:ind w:left="0" w:firstLine="567"/>
        <w:jc w:val="both"/>
        <w:rPr>
          <w:lang w:val="ru-RU"/>
        </w:rPr>
      </w:pPr>
      <w:r>
        <w:rPr>
          <w:rFonts w:eastAsia="Calibri"/>
          <w:sz w:val="28"/>
          <w:szCs w:val="28"/>
          <w:lang w:val="kk-KZ"/>
        </w:rPr>
        <w:t xml:space="preserve">Кроме того, предложено комплексно и детально рассмотреть вопрос дальнейшей реализации и надлежащего исполнения данных обязательств (городское освещение, санитарно-технические работы) после истечения сроков </w:t>
      </w:r>
      <w:r w:rsidR="00661DD4">
        <w:rPr>
          <w:rFonts w:eastAsia="Calibri"/>
          <w:sz w:val="28"/>
          <w:szCs w:val="28"/>
          <w:lang w:val="kk-KZ"/>
        </w:rPr>
        <w:t>договоров</w:t>
      </w:r>
      <w:r>
        <w:rPr>
          <w:rFonts w:eastAsia="Calibri"/>
          <w:sz w:val="28"/>
          <w:szCs w:val="28"/>
          <w:lang w:val="kk-KZ"/>
        </w:rPr>
        <w:t xml:space="preserve"> по проектам </w:t>
      </w:r>
      <w:r w:rsidR="00642254">
        <w:rPr>
          <w:rFonts w:eastAsia="Calibri"/>
          <w:sz w:val="28"/>
          <w:szCs w:val="28"/>
          <w:lang w:val="kk-KZ"/>
        </w:rPr>
        <w:t>ГЧП</w:t>
      </w:r>
      <w:r>
        <w:rPr>
          <w:rFonts w:eastAsia="Calibri"/>
          <w:sz w:val="28"/>
          <w:szCs w:val="28"/>
          <w:lang w:val="kk-KZ"/>
        </w:rPr>
        <w:t>.</w:t>
      </w:r>
    </w:p>
    <w:p w14:paraId="3AFDA2FE" w14:textId="6839AF55" w:rsidR="00924E25" w:rsidRPr="0019480F" w:rsidRDefault="00000000">
      <w:pPr>
        <w:pStyle w:val="af5"/>
        <w:ind w:left="0" w:firstLine="567"/>
        <w:jc w:val="both"/>
        <w:rPr>
          <w:lang w:val="ru-RU"/>
        </w:rPr>
      </w:pPr>
      <w:r>
        <w:rPr>
          <w:b/>
          <w:sz w:val="28"/>
          <w:lang w:val="kk-KZ"/>
        </w:rPr>
        <w:tab/>
        <w:t xml:space="preserve">Проекты </w:t>
      </w:r>
      <w:r w:rsidR="00642254">
        <w:rPr>
          <w:b/>
          <w:sz w:val="28"/>
          <w:lang w:val="kk-KZ"/>
        </w:rPr>
        <w:t>ГЧП</w:t>
      </w:r>
      <w:r>
        <w:rPr>
          <w:b/>
          <w:sz w:val="28"/>
          <w:lang w:val="kk-KZ"/>
        </w:rPr>
        <w:t xml:space="preserve"> в городе Арыс</w:t>
      </w:r>
      <w:r w:rsidR="00661DD4">
        <w:rPr>
          <w:b/>
          <w:sz w:val="28"/>
          <w:lang w:val="kk-KZ"/>
        </w:rPr>
        <w:t xml:space="preserve"> </w:t>
      </w:r>
      <w:r>
        <w:rPr>
          <w:b/>
          <w:sz w:val="28"/>
          <w:lang w:val="kk-KZ"/>
        </w:rPr>
        <w:t xml:space="preserve"> Туркестанской области</w:t>
      </w:r>
    </w:p>
    <w:p w14:paraId="2F62B9EC" w14:textId="7E7F2095" w:rsidR="00924E25" w:rsidRDefault="00000000">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eastAsia="ru-RU"/>
        </w:rPr>
        <w:t>1) Установлено, что в бюджете учреждения не отражены электро</w:t>
      </w:r>
      <w:r w:rsidR="00661DD4">
        <w:rPr>
          <w:rFonts w:ascii="Times New Roman" w:hAnsi="Times New Roman"/>
          <w:sz w:val="28"/>
          <w:szCs w:val="28"/>
          <w:lang w:val="kk-KZ" w:eastAsia="ru-RU"/>
        </w:rPr>
        <w:t xml:space="preserve">технические </w:t>
      </w:r>
      <w:r>
        <w:rPr>
          <w:rFonts w:ascii="Times New Roman" w:hAnsi="Times New Roman"/>
          <w:sz w:val="28"/>
          <w:szCs w:val="28"/>
          <w:lang w:val="kk-KZ" w:eastAsia="ru-RU"/>
        </w:rPr>
        <w:t>материалы, закупленные за 6 месяцев 2023 года на сумму 2324,0 тыс.тенге (</w:t>
      </w:r>
      <w:r w:rsidRPr="00661DD4">
        <w:rPr>
          <w:rFonts w:ascii="Times New Roman" w:hAnsi="Times New Roman"/>
          <w:i/>
          <w:iCs/>
          <w:sz w:val="28"/>
          <w:szCs w:val="28"/>
          <w:lang w:val="kk-KZ" w:eastAsia="ru-RU"/>
        </w:rPr>
        <w:t>счет 1311 «Строительные материалы»</w:t>
      </w:r>
      <w:r>
        <w:rPr>
          <w:rFonts w:ascii="Times New Roman" w:hAnsi="Times New Roman"/>
          <w:sz w:val="28"/>
          <w:szCs w:val="28"/>
          <w:lang w:val="kk-KZ" w:eastAsia="ru-RU"/>
        </w:rPr>
        <w:t>).</w:t>
      </w:r>
    </w:p>
    <w:p w14:paraId="79836FCB" w14:textId="40F812AF" w:rsidR="00924E25" w:rsidRDefault="00000000">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В контракте </w:t>
      </w:r>
      <w:r w:rsidR="00661DD4">
        <w:rPr>
          <w:rFonts w:ascii="Times New Roman" w:hAnsi="Times New Roman"/>
          <w:sz w:val="28"/>
          <w:szCs w:val="28"/>
          <w:lang w:val="kk-KZ"/>
        </w:rPr>
        <w:t xml:space="preserve"> </w:t>
      </w:r>
      <w:r>
        <w:rPr>
          <w:rFonts w:ascii="Times New Roman" w:hAnsi="Times New Roman"/>
          <w:sz w:val="28"/>
          <w:szCs w:val="28"/>
          <w:lang w:val="kk-KZ"/>
        </w:rPr>
        <w:t>проект</w:t>
      </w:r>
      <w:r w:rsidR="00661DD4">
        <w:rPr>
          <w:rFonts w:ascii="Times New Roman" w:hAnsi="Times New Roman"/>
          <w:sz w:val="28"/>
          <w:szCs w:val="28"/>
          <w:lang w:val="kk-KZ"/>
        </w:rPr>
        <w:t>а</w:t>
      </w:r>
      <w:r>
        <w:rPr>
          <w:rFonts w:ascii="Times New Roman" w:hAnsi="Times New Roman"/>
          <w:sz w:val="28"/>
          <w:szCs w:val="28"/>
          <w:lang w:val="kk-KZ"/>
        </w:rPr>
        <w:t xml:space="preserve"> </w:t>
      </w:r>
      <w:r w:rsidR="00642254">
        <w:rPr>
          <w:rFonts w:ascii="Times New Roman" w:hAnsi="Times New Roman"/>
          <w:sz w:val="28"/>
          <w:szCs w:val="28"/>
          <w:lang w:val="kk-KZ"/>
        </w:rPr>
        <w:t>ГЧП</w:t>
      </w:r>
      <w:r>
        <w:rPr>
          <w:rFonts w:ascii="Times New Roman" w:hAnsi="Times New Roman"/>
          <w:sz w:val="28"/>
          <w:szCs w:val="28"/>
          <w:lang w:val="kk-KZ"/>
        </w:rPr>
        <w:t xml:space="preserve"> областная администрация и местные районные управления обозначены как «</w:t>
      </w:r>
      <w:r w:rsidR="00661DD4">
        <w:rPr>
          <w:rFonts w:ascii="Times New Roman" w:hAnsi="Times New Roman"/>
          <w:sz w:val="28"/>
          <w:szCs w:val="28"/>
          <w:lang w:val="kk-KZ"/>
        </w:rPr>
        <w:t>Г</w:t>
      </w:r>
      <w:r>
        <w:rPr>
          <w:rFonts w:ascii="Times New Roman" w:hAnsi="Times New Roman"/>
          <w:sz w:val="28"/>
          <w:szCs w:val="28"/>
          <w:lang w:val="kk-KZ"/>
        </w:rPr>
        <w:t xml:space="preserve">осударственный партнер». </w:t>
      </w:r>
      <w:r w:rsidR="00D85976">
        <w:rPr>
          <w:rFonts w:ascii="Times New Roman" w:hAnsi="Times New Roman"/>
          <w:sz w:val="28"/>
          <w:szCs w:val="28"/>
          <w:lang w:val="kk-KZ"/>
        </w:rPr>
        <w:t>В ходе аудита</w:t>
      </w:r>
      <w:r>
        <w:rPr>
          <w:rFonts w:ascii="Times New Roman" w:hAnsi="Times New Roman"/>
          <w:sz w:val="28"/>
          <w:szCs w:val="28"/>
          <w:lang w:val="kk-KZ"/>
        </w:rPr>
        <w:t xml:space="preserve"> было установлено, что годовые, квартальные и ежемесячные отчеты, предусмотренные приложениями к контракту, не были представлены и не были востребованы</w:t>
      </w:r>
      <w:r w:rsidR="00661DD4">
        <w:rPr>
          <w:rFonts w:ascii="Times New Roman" w:hAnsi="Times New Roman"/>
          <w:sz w:val="28"/>
          <w:szCs w:val="28"/>
          <w:lang w:val="kk-KZ"/>
        </w:rPr>
        <w:t xml:space="preserve"> со стороны </w:t>
      </w:r>
      <w:r>
        <w:rPr>
          <w:rFonts w:ascii="Times New Roman" w:hAnsi="Times New Roman"/>
          <w:sz w:val="28"/>
          <w:szCs w:val="28"/>
          <w:lang w:val="kk-KZ"/>
        </w:rPr>
        <w:t xml:space="preserve"> «</w:t>
      </w:r>
      <w:r w:rsidR="00661DD4">
        <w:rPr>
          <w:rFonts w:ascii="Times New Roman" w:hAnsi="Times New Roman"/>
          <w:sz w:val="28"/>
          <w:szCs w:val="28"/>
          <w:lang w:val="kk-KZ"/>
        </w:rPr>
        <w:t>Ч</w:t>
      </w:r>
      <w:r>
        <w:rPr>
          <w:rFonts w:ascii="Times New Roman" w:hAnsi="Times New Roman"/>
          <w:sz w:val="28"/>
          <w:szCs w:val="28"/>
          <w:lang w:val="kk-KZ"/>
        </w:rPr>
        <w:t>астн</w:t>
      </w:r>
      <w:r w:rsidR="00661DD4">
        <w:rPr>
          <w:rFonts w:ascii="Times New Roman" w:hAnsi="Times New Roman"/>
          <w:sz w:val="28"/>
          <w:szCs w:val="28"/>
          <w:lang w:val="kk-KZ"/>
        </w:rPr>
        <w:t>ого</w:t>
      </w:r>
      <w:r>
        <w:rPr>
          <w:rFonts w:ascii="Times New Roman" w:hAnsi="Times New Roman"/>
          <w:sz w:val="28"/>
          <w:szCs w:val="28"/>
          <w:lang w:val="kk-KZ"/>
        </w:rPr>
        <w:t xml:space="preserve"> партнер</w:t>
      </w:r>
      <w:r w:rsidR="00661DD4">
        <w:rPr>
          <w:rFonts w:ascii="Times New Roman" w:hAnsi="Times New Roman"/>
          <w:sz w:val="28"/>
          <w:szCs w:val="28"/>
          <w:lang w:val="kk-KZ"/>
        </w:rPr>
        <w:t>а</w:t>
      </w:r>
      <w:r>
        <w:rPr>
          <w:rFonts w:ascii="Times New Roman" w:hAnsi="Times New Roman"/>
          <w:sz w:val="28"/>
          <w:szCs w:val="28"/>
          <w:lang w:val="kk-KZ"/>
        </w:rPr>
        <w:t>». Кроме того, уровень надзора и контроля со стороны «</w:t>
      </w:r>
      <w:r w:rsidR="00661DD4">
        <w:rPr>
          <w:rFonts w:ascii="Times New Roman" w:hAnsi="Times New Roman"/>
          <w:sz w:val="28"/>
          <w:szCs w:val="28"/>
          <w:lang w:val="kk-KZ"/>
        </w:rPr>
        <w:t>Г</w:t>
      </w:r>
      <w:r>
        <w:rPr>
          <w:rFonts w:ascii="Times New Roman" w:hAnsi="Times New Roman"/>
          <w:sz w:val="28"/>
          <w:szCs w:val="28"/>
          <w:lang w:val="kk-KZ"/>
        </w:rPr>
        <w:t>осударственного партнера» оценивается как низкий.</w:t>
      </w:r>
    </w:p>
    <w:p w14:paraId="4264AF83" w14:textId="4EA43897" w:rsidR="00924E25" w:rsidRDefault="00000000">
      <w:pPr>
        <w:spacing w:after="0" w:line="240" w:lineRule="auto"/>
        <w:ind w:firstLine="708"/>
        <w:jc w:val="both"/>
        <w:rPr>
          <w:rFonts w:ascii="Times New Roman" w:hAnsi="Times New Roman"/>
          <w:i/>
          <w:sz w:val="28"/>
          <w:szCs w:val="28"/>
          <w:lang w:val="kk-KZ"/>
        </w:rPr>
      </w:pPr>
      <w:r>
        <w:rPr>
          <w:rFonts w:ascii="Times New Roman" w:hAnsi="Times New Roman"/>
          <w:i/>
          <w:sz w:val="28"/>
          <w:szCs w:val="28"/>
          <w:lang w:val="kk-KZ"/>
        </w:rPr>
        <w:t xml:space="preserve">Система </w:t>
      </w:r>
      <w:r w:rsidR="00661DD4">
        <w:rPr>
          <w:rFonts w:ascii="Times New Roman" w:hAnsi="Times New Roman"/>
          <w:i/>
          <w:sz w:val="28"/>
          <w:szCs w:val="28"/>
          <w:lang w:val="kk-KZ"/>
        </w:rPr>
        <w:t>благоустройства</w:t>
      </w:r>
    </w:p>
    <w:p w14:paraId="2BAE1CAB" w14:textId="57FAA22A" w:rsidR="00924E25" w:rsidRDefault="00000000">
      <w:pPr>
        <w:spacing w:after="0" w:line="240" w:lineRule="auto"/>
        <w:ind w:firstLine="708"/>
        <w:jc w:val="both"/>
      </w:pPr>
      <w:r>
        <w:rPr>
          <w:rFonts w:ascii="Times New Roman" w:hAnsi="Times New Roman"/>
          <w:sz w:val="28"/>
          <w:szCs w:val="28"/>
          <w:lang w:val="kk-KZ"/>
        </w:rPr>
        <w:t xml:space="preserve">В ходе реализации проекта </w:t>
      </w:r>
      <w:r w:rsidR="00642254">
        <w:rPr>
          <w:rFonts w:ascii="Times New Roman" w:hAnsi="Times New Roman"/>
          <w:sz w:val="28"/>
          <w:szCs w:val="28"/>
          <w:lang w:val="kk-KZ"/>
        </w:rPr>
        <w:t>ГЧП</w:t>
      </w:r>
      <w:r>
        <w:rPr>
          <w:rFonts w:ascii="Times New Roman" w:hAnsi="Times New Roman"/>
          <w:sz w:val="28"/>
          <w:szCs w:val="28"/>
          <w:lang w:val="kk-KZ"/>
        </w:rPr>
        <w:t xml:space="preserve"> были проведены работы по благоустройству и озеленению придомовых скверов города Арыс, поливу, </w:t>
      </w:r>
      <w:r>
        <w:rPr>
          <w:rFonts w:ascii="Times New Roman" w:hAnsi="Times New Roman"/>
          <w:sz w:val="28"/>
          <w:szCs w:val="28"/>
          <w:lang w:val="kk-KZ"/>
        </w:rPr>
        <w:lastRenderedPageBreak/>
        <w:t>кошению и заглублению посаженных саженцев вербы, цветов и высаженной травы, пересадке и уходу за засохшими, покраске скамеек, урн, бордюров, тротуаров, клумб, цветников, заборов, опор освещения, фонарей, ворот и скульптур, реставрации сломанных, сварке, замене, ремонту и содержанию. В результате этого удалось сохранить зеленые насаждения города в первозданном виде и приукрасить его красоту.</w:t>
      </w:r>
    </w:p>
    <w:p w14:paraId="518E8B0F" w14:textId="47FC84AE" w:rsidR="00924E25" w:rsidRDefault="00000000">
      <w:pPr>
        <w:spacing w:after="0" w:line="240" w:lineRule="auto"/>
        <w:ind w:firstLine="567"/>
        <w:jc w:val="both"/>
      </w:pPr>
      <w:r>
        <w:rPr>
          <w:rFonts w:ascii="Times New Roman" w:eastAsia="Calibri" w:hAnsi="Times New Roman"/>
          <w:sz w:val="28"/>
          <w:szCs w:val="28"/>
          <w:lang w:val="kk-KZ"/>
        </w:rPr>
        <w:t xml:space="preserve">Учитывая современные погодно-климатические условия, считаем необходимым при реализации проектов </w:t>
      </w:r>
      <w:r w:rsidR="00642254">
        <w:rPr>
          <w:rFonts w:ascii="Times New Roman" w:eastAsia="Calibri" w:hAnsi="Times New Roman"/>
          <w:sz w:val="28"/>
          <w:szCs w:val="28"/>
          <w:lang w:val="kk-KZ"/>
        </w:rPr>
        <w:t>ГЧП</w:t>
      </w:r>
      <w:r>
        <w:rPr>
          <w:rFonts w:ascii="Times New Roman" w:eastAsia="Calibri" w:hAnsi="Times New Roman"/>
          <w:sz w:val="28"/>
          <w:szCs w:val="28"/>
          <w:lang w:val="kk-KZ"/>
        </w:rPr>
        <w:t xml:space="preserve"> активизировать методы и технологии содержания парков и скверов города Арыс, в частности, системы орошения. То есть, предлагаем заняться формированием современных моделей систем орошения. Полагаем, что возрождение этой системы, в свою очередь, положительно скажется на благоустройстве, озеленении и озеленении города.</w:t>
      </w:r>
    </w:p>
    <w:p w14:paraId="6479AE77" w14:textId="77777777" w:rsidR="00924E25" w:rsidRDefault="00000000">
      <w:pPr>
        <w:spacing w:after="0" w:line="240" w:lineRule="auto"/>
        <w:ind w:left="143" w:firstLine="708"/>
        <w:jc w:val="both"/>
        <w:rPr>
          <w:rFonts w:ascii="Times New Roman" w:eastAsia="Calibri" w:hAnsi="Times New Roman"/>
          <w:i/>
          <w:sz w:val="28"/>
          <w:szCs w:val="28"/>
          <w:lang w:val="kk-KZ"/>
        </w:rPr>
      </w:pPr>
      <w:r>
        <w:rPr>
          <w:rFonts w:ascii="Times New Roman" w:eastAsia="Calibri" w:hAnsi="Times New Roman"/>
          <w:i/>
          <w:sz w:val="28"/>
          <w:szCs w:val="28"/>
          <w:lang w:val="kk-KZ"/>
        </w:rPr>
        <w:t>Санитарная чистота</w:t>
      </w:r>
    </w:p>
    <w:p w14:paraId="2B26FA47" w14:textId="2D71C8E6" w:rsidR="00924E25" w:rsidRDefault="00000000">
      <w:pPr>
        <w:pStyle w:val="af5"/>
        <w:ind w:left="0" w:firstLine="851"/>
        <w:jc w:val="both"/>
        <w:rPr>
          <w:bCs/>
          <w:color w:val="000000"/>
          <w:sz w:val="28"/>
          <w:szCs w:val="28"/>
          <w:lang w:val="kk-KZ"/>
        </w:rPr>
      </w:pPr>
      <w:r>
        <w:rPr>
          <w:bCs/>
          <w:color w:val="000000"/>
          <w:sz w:val="28"/>
          <w:szCs w:val="28"/>
          <w:lang w:val="kk-KZ"/>
        </w:rPr>
        <w:t xml:space="preserve">Согласно обязательствам настоящего проекта </w:t>
      </w:r>
      <w:r w:rsidR="00642254">
        <w:rPr>
          <w:bCs/>
          <w:color w:val="000000"/>
          <w:sz w:val="28"/>
          <w:szCs w:val="28"/>
          <w:lang w:val="kk-KZ"/>
        </w:rPr>
        <w:t>ГЧП</w:t>
      </w:r>
      <w:r>
        <w:rPr>
          <w:bCs/>
          <w:color w:val="000000"/>
          <w:sz w:val="28"/>
          <w:szCs w:val="28"/>
          <w:lang w:val="kk-KZ"/>
        </w:rPr>
        <w:t>:</w:t>
      </w:r>
    </w:p>
    <w:p w14:paraId="115C309D" w14:textId="0DD8DC1F" w:rsidR="00924E25" w:rsidRPr="0019480F" w:rsidRDefault="00B216BB">
      <w:pPr>
        <w:pStyle w:val="af9"/>
        <w:pBdr>
          <w:bottom w:val="single" w:sz="4" w:space="2" w:color="FFFFFF"/>
        </w:pBdr>
        <w:spacing w:after="0"/>
        <w:ind w:left="0" w:firstLine="709"/>
        <w:contextualSpacing/>
        <w:jc w:val="both"/>
        <w:rPr>
          <w:lang w:val="ru-RU"/>
        </w:rPr>
      </w:pPr>
      <w:r>
        <w:rPr>
          <w:rFonts w:eastAsia="Times New Roman"/>
          <w:color w:val="000000"/>
          <w:spacing w:val="2"/>
          <w:sz w:val="28"/>
          <w:szCs w:val="28"/>
          <w:lang w:val="kk-KZ"/>
        </w:rPr>
        <w:t>Проводились работы по очистке тротуаров и площадей дворов вручную</w:t>
      </w:r>
      <w:r w:rsidR="00000000">
        <w:rPr>
          <w:rFonts w:eastAsia="Times New Roman"/>
          <w:color w:val="000000"/>
          <w:spacing w:val="2"/>
          <w:sz w:val="28"/>
          <w:szCs w:val="28"/>
          <w:lang w:val="kk-KZ"/>
        </w:rPr>
        <w:t>. Кроме того, летняя уборка включала подметание, мытьё полов или полив прилегающих территорий, а также благоустройство территории. Уборка проводилась преимущественно в вечерние и ранние утренние часы, когда пешеходов было меньше.</w:t>
      </w:r>
      <w:r w:rsidR="00000000">
        <w:rPr>
          <w:color w:val="212121"/>
          <w:sz w:val="28"/>
          <w:szCs w:val="28"/>
          <w:lang w:val="kk-KZ"/>
        </w:rPr>
        <w:t>Тротуары предназначены для движения пешеходов только в непосредственной близости от участка и на открытых тротуарах от здания до проезжей части.</w:t>
      </w:r>
    </w:p>
    <w:p w14:paraId="18C1C111" w14:textId="4F451D96" w:rsidR="00924E25" w:rsidRDefault="00000000">
      <w:pPr>
        <w:pStyle w:val="af9"/>
        <w:pBdr>
          <w:bottom w:val="single" w:sz="4" w:space="2" w:color="FFFFFF"/>
        </w:pBdr>
        <w:spacing w:after="0"/>
        <w:ind w:left="0" w:firstLine="709"/>
        <w:contextualSpacing/>
        <w:jc w:val="both"/>
        <w:rPr>
          <w:color w:val="212121"/>
          <w:sz w:val="28"/>
          <w:szCs w:val="28"/>
          <w:lang w:val="kk-KZ"/>
        </w:rPr>
      </w:pPr>
      <w:r>
        <w:rPr>
          <w:sz w:val="28"/>
          <w:szCs w:val="28"/>
          <w:lang w:val="kk-KZ"/>
        </w:rPr>
        <w:t>В результате проведенных работ по санитарной очистке внутренних улиц и парков города Арыс,</w:t>
      </w:r>
      <w:r w:rsidR="00661DD4">
        <w:rPr>
          <w:sz w:val="28"/>
          <w:szCs w:val="28"/>
          <w:lang w:val="kk-KZ"/>
        </w:rPr>
        <w:t xml:space="preserve"> </w:t>
      </w:r>
      <w:r w:rsidR="00661DD4">
        <w:rPr>
          <w:bCs/>
          <w:color w:val="000000"/>
          <w:sz w:val="28"/>
          <w:szCs w:val="28"/>
          <w:lang w:val="kk-KZ"/>
        </w:rPr>
        <w:t>о</w:t>
      </w:r>
      <w:r>
        <w:rPr>
          <w:bCs/>
          <w:color w:val="000000"/>
          <w:sz w:val="28"/>
          <w:szCs w:val="28"/>
          <w:lang w:val="kk-KZ"/>
        </w:rPr>
        <w:t>чищено 48 897 квадратных метров территории, приведено в порядок 16 580 квадратных метров парков и скверов.</w:t>
      </w:r>
    </w:p>
    <w:p w14:paraId="5C186E55" w14:textId="63D29D17" w:rsidR="00924E25" w:rsidRDefault="00000000">
      <w:pPr>
        <w:spacing w:after="0" w:line="240" w:lineRule="auto"/>
        <w:ind w:firstLine="708"/>
        <w:jc w:val="both"/>
        <w:rPr>
          <w:rFonts w:ascii="Times New Roman" w:eastAsia="Calibri" w:hAnsi="Times New Roman"/>
          <w:sz w:val="28"/>
          <w:szCs w:val="28"/>
          <w:lang w:val="kk-KZ"/>
        </w:rPr>
      </w:pPr>
      <w:r>
        <w:rPr>
          <w:rFonts w:ascii="Times New Roman" w:eastAsia="Calibri" w:hAnsi="Times New Roman"/>
          <w:sz w:val="28"/>
          <w:szCs w:val="28"/>
          <w:lang w:val="kk-KZ"/>
        </w:rPr>
        <w:t xml:space="preserve">Таким образом, в результате реализации проекта </w:t>
      </w:r>
      <w:r w:rsidR="00642254">
        <w:rPr>
          <w:rFonts w:ascii="Times New Roman" w:eastAsia="Calibri" w:hAnsi="Times New Roman"/>
          <w:sz w:val="28"/>
          <w:szCs w:val="28"/>
          <w:lang w:val="kk-KZ"/>
        </w:rPr>
        <w:t>ГЧП</w:t>
      </w:r>
      <w:r>
        <w:rPr>
          <w:rFonts w:ascii="Times New Roman" w:eastAsia="Calibri" w:hAnsi="Times New Roman"/>
          <w:sz w:val="28"/>
          <w:szCs w:val="28"/>
          <w:lang w:val="kk-KZ"/>
        </w:rPr>
        <w:t xml:space="preserve"> санитарная чистота внутренних улиц, парков и скверов города Арыс</w:t>
      </w:r>
      <w:r w:rsidR="00661DD4">
        <w:rPr>
          <w:rFonts w:ascii="Times New Roman" w:eastAsia="Calibri" w:hAnsi="Times New Roman"/>
          <w:sz w:val="28"/>
          <w:szCs w:val="28"/>
          <w:lang w:val="kk-KZ"/>
        </w:rPr>
        <w:t xml:space="preserve"> </w:t>
      </w:r>
      <w:r>
        <w:rPr>
          <w:rFonts w:ascii="Times New Roman" w:eastAsia="Calibri" w:hAnsi="Times New Roman"/>
          <w:sz w:val="28"/>
          <w:szCs w:val="28"/>
          <w:lang w:val="kk-KZ"/>
        </w:rPr>
        <w:t>обеспечена на должном уровне и реализована на благо общества.</w:t>
      </w:r>
    </w:p>
    <w:p w14:paraId="304DA5D2" w14:textId="77777777" w:rsidR="00924E25" w:rsidRDefault="00000000">
      <w:pPr>
        <w:spacing w:after="0" w:line="240" w:lineRule="auto"/>
        <w:ind w:firstLine="708"/>
        <w:jc w:val="both"/>
        <w:rPr>
          <w:rFonts w:ascii="Times New Roman" w:eastAsia="Calibri" w:hAnsi="Times New Roman"/>
          <w:i/>
          <w:sz w:val="28"/>
          <w:szCs w:val="28"/>
          <w:lang w:val="kk-KZ"/>
        </w:rPr>
      </w:pPr>
      <w:r>
        <w:rPr>
          <w:rFonts w:ascii="Times New Roman" w:eastAsia="Calibri" w:hAnsi="Times New Roman"/>
          <w:i/>
          <w:sz w:val="28"/>
          <w:szCs w:val="28"/>
          <w:lang w:val="kk-KZ"/>
        </w:rPr>
        <w:t>Освещение</w:t>
      </w:r>
    </w:p>
    <w:p w14:paraId="2DDF3531" w14:textId="527FC234" w:rsidR="00924E25" w:rsidRPr="0019480F" w:rsidRDefault="00000000">
      <w:pPr>
        <w:pStyle w:val="af9"/>
        <w:pBdr>
          <w:bottom w:val="single" w:sz="4" w:space="2" w:color="FFFFFF"/>
        </w:pBdr>
        <w:spacing w:after="0"/>
        <w:ind w:left="0" w:firstLine="709"/>
        <w:contextualSpacing/>
        <w:jc w:val="both"/>
        <w:rPr>
          <w:lang w:val="ru-RU"/>
        </w:rPr>
      </w:pPr>
      <w:r>
        <w:rPr>
          <w:rFonts w:eastAsia="Times New Roman"/>
          <w:spacing w:val="2"/>
          <w:sz w:val="28"/>
          <w:szCs w:val="28"/>
          <w:lang w:val="kk-KZ"/>
        </w:rPr>
        <w:t>Сети уличного освещения:</w:t>
      </w:r>
      <w:r w:rsidR="00661DD4">
        <w:rPr>
          <w:rFonts w:eastAsia="Times New Roman"/>
          <w:spacing w:val="2"/>
          <w:sz w:val="28"/>
          <w:szCs w:val="28"/>
          <w:lang w:val="kk-KZ"/>
        </w:rPr>
        <w:t xml:space="preserve"> </w:t>
      </w:r>
      <w:r>
        <w:rPr>
          <w:sz w:val="28"/>
          <w:szCs w:val="28"/>
          <w:lang w:val="kk-KZ"/>
        </w:rPr>
        <w:t xml:space="preserve">Количество дренажных устройств составляет 6081 шт. В рамках проекта </w:t>
      </w:r>
      <w:r w:rsidR="00642254">
        <w:rPr>
          <w:sz w:val="28"/>
          <w:szCs w:val="28"/>
          <w:lang w:val="kk-KZ"/>
        </w:rPr>
        <w:t>ГЧП</w:t>
      </w:r>
      <w:r>
        <w:rPr>
          <w:sz w:val="28"/>
          <w:szCs w:val="28"/>
          <w:lang w:val="kk-KZ"/>
        </w:rPr>
        <w:t xml:space="preserve"> модернизировано 140 шт., приобретено за счет средств местного бюджета 217 шт., из них 497 шт. существующих светодиодных светильников, 4177 шт. осветительных приборов с лампами, 632 шт. осветительных приборов, 52 шт. осветительных приборов, 8 шт. светодиодных светильников для подсветки арок, 6 шт. освещения зданий, 11 шт. светильников мощностью 400 Вт, 64 уличных камер, 210 погонных метров светодиодных светильников, 684 фонаря ограждения, 8 светофоров. Объекты </w:t>
      </w:r>
      <w:r w:rsidR="00642254">
        <w:rPr>
          <w:sz w:val="28"/>
          <w:szCs w:val="28"/>
          <w:lang w:val="kk-KZ"/>
        </w:rPr>
        <w:t>ГЧП</w:t>
      </w:r>
      <w:r>
        <w:rPr>
          <w:sz w:val="28"/>
          <w:szCs w:val="28"/>
          <w:lang w:val="kk-KZ"/>
        </w:rPr>
        <w:t xml:space="preserve"> размещены на территории города Арыс</w:t>
      </w:r>
      <w:r w:rsidR="00661DD4">
        <w:rPr>
          <w:sz w:val="28"/>
          <w:szCs w:val="28"/>
          <w:lang w:val="kk-KZ"/>
        </w:rPr>
        <w:t xml:space="preserve"> </w:t>
      </w:r>
      <w:r>
        <w:rPr>
          <w:sz w:val="28"/>
          <w:szCs w:val="28"/>
          <w:lang w:val="kk-KZ"/>
        </w:rPr>
        <w:t>(без учета сельских округов) по заданию государственного партнера.</w:t>
      </w:r>
    </w:p>
    <w:p w14:paraId="532BF12C" w14:textId="596153E8" w:rsidR="00661DD4" w:rsidRPr="00661DD4" w:rsidRDefault="00661DD4" w:rsidP="00661DD4">
      <w:pPr>
        <w:spacing w:after="0" w:line="240" w:lineRule="auto"/>
        <w:ind w:firstLine="567"/>
        <w:jc w:val="both"/>
        <w:rPr>
          <w:rFonts w:ascii="Times New Roman" w:hAnsi="Times New Roman"/>
          <w:sz w:val="28"/>
          <w:szCs w:val="28"/>
          <w:lang w:val="kk-KZ"/>
        </w:rPr>
      </w:pPr>
      <w:r w:rsidRPr="00661DD4">
        <w:rPr>
          <w:rFonts w:ascii="Times New Roman" w:hAnsi="Times New Roman"/>
          <w:sz w:val="28"/>
          <w:szCs w:val="28"/>
          <w:lang w:val="kk-KZ"/>
        </w:rPr>
        <w:t xml:space="preserve">В ходе реализации проекта </w:t>
      </w:r>
      <w:r w:rsidR="00642254">
        <w:rPr>
          <w:rFonts w:ascii="Times New Roman" w:hAnsi="Times New Roman"/>
          <w:sz w:val="28"/>
          <w:szCs w:val="28"/>
          <w:lang w:val="kk-KZ"/>
        </w:rPr>
        <w:t>ГЧП</w:t>
      </w:r>
      <w:r w:rsidRPr="00661DD4">
        <w:rPr>
          <w:rFonts w:ascii="Times New Roman" w:hAnsi="Times New Roman"/>
          <w:sz w:val="28"/>
          <w:szCs w:val="28"/>
          <w:lang w:val="kk-KZ"/>
        </w:rPr>
        <w:t xml:space="preserve"> на освещение улиц Арыс-Шымкент, Копир, Акынбекова, Аль-Фараби, «Монумент Независимости», Ергобека, Майлы Кожа, Тажибаева, Макатаева, Азизаева, Алтынсарина, Шукирбекова, Арапова, Тесик копир, Ахметова, Онтаева, Салыкбаева, Конаева, Баудаулетова, Толе би, Казыбек би, Айтеке би, Байжанова, Отарова, Ауэзова, Абдразакова, Асылбекова, а также улицы «Батырлар алаңы», «Женіс сквері», парк «Жастар», «Назерке», </w:t>
      </w:r>
      <w:r w:rsidRPr="00661DD4">
        <w:rPr>
          <w:rFonts w:ascii="Times New Roman" w:hAnsi="Times New Roman"/>
          <w:sz w:val="28"/>
          <w:szCs w:val="28"/>
          <w:lang w:val="kk-KZ"/>
        </w:rPr>
        <w:lastRenderedPageBreak/>
        <w:t>«Дендросаябақ», площадь «Аль-Фараби», парк Пмс пано, а также скверов в городе Арыс  было израсходовано 6980 кВт электроэнергии  и   было потрачено на оплату электроэнергии в общей сумме 5 000,0 тыс. тенге.</w:t>
      </w:r>
    </w:p>
    <w:p w14:paraId="57D0130E" w14:textId="77777777" w:rsidR="00661DD4" w:rsidRPr="00661DD4" w:rsidRDefault="00661DD4" w:rsidP="00661DD4">
      <w:pPr>
        <w:spacing w:after="0" w:line="240" w:lineRule="auto"/>
        <w:ind w:firstLine="567"/>
        <w:jc w:val="both"/>
        <w:rPr>
          <w:rFonts w:ascii="Times New Roman" w:hAnsi="Times New Roman"/>
          <w:sz w:val="28"/>
          <w:szCs w:val="28"/>
          <w:lang w:val="kk-KZ"/>
        </w:rPr>
      </w:pPr>
      <w:r w:rsidRPr="00661DD4">
        <w:rPr>
          <w:rFonts w:ascii="Times New Roman" w:hAnsi="Times New Roman"/>
          <w:sz w:val="28"/>
          <w:szCs w:val="28"/>
          <w:lang w:val="kk-KZ"/>
        </w:rPr>
        <w:t>При этом, в рамках госпрограммы «Цифровой Казахстан» необходимо внедрить принципы управления, поставки и экономии электроэнергии.Мы уверены, что использование передовых, современных технологий в электроэнергетике, несомненно, даст результаты.</w:t>
      </w:r>
    </w:p>
    <w:p w14:paraId="235FE902" w14:textId="6477D368" w:rsidR="00924E25" w:rsidRDefault="00661DD4" w:rsidP="00661DD4">
      <w:pPr>
        <w:spacing w:after="0" w:line="240" w:lineRule="auto"/>
        <w:ind w:firstLine="567"/>
        <w:jc w:val="both"/>
        <w:rPr>
          <w:rFonts w:ascii="Times New Roman" w:eastAsia="Calibri" w:hAnsi="Times New Roman"/>
          <w:sz w:val="28"/>
          <w:szCs w:val="28"/>
          <w:lang w:val="kk-KZ"/>
        </w:rPr>
      </w:pPr>
      <w:r w:rsidRPr="00661DD4">
        <w:rPr>
          <w:rFonts w:ascii="Times New Roman" w:hAnsi="Times New Roman"/>
          <w:sz w:val="28"/>
          <w:szCs w:val="28"/>
          <w:lang w:val="kk-KZ"/>
        </w:rPr>
        <w:t>Например, в сфере экономии и эффективного электроснабжения во многих регионах страны используются такие интеллектуальные осветительные устройства, как «Шкаф управление АСУНО», «ТАЙМЕР». Это устройство позволяет экономить электроэнергию и контролировать её потери, а также простои (потребление электроэнергии, время простоя).</w:t>
      </w:r>
      <w:r w:rsidR="00000000">
        <w:rPr>
          <w:rFonts w:ascii="Times New Roman" w:eastAsia="Calibri" w:hAnsi="Times New Roman"/>
          <w:sz w:val="28"/>
          <w:szCs w:val="28"/>
          <w:lang w:val="kk-KZ"/>
        </w:rPr>
        <w:t>Электроэнергия является источником жизни и, несомненно, оказывает существенное влияние на качество жизни общества. Поэтому мы считаем, что использование данных устройств или аналогичных методов экономии электроэнергии положительно скажется на предоставлении качественных услуг и экономии бюджетных средств.</w:t>
      </w:r>
    </w:p>
    <w:p w14:paraId="317AB9F5" w14:textId="61514D16" w:rsidR="00924E25" w:rsidRDefault="00000000">
      <w:pPr>
        <w:spacing w:after="0" w:line="240" w:lineRule="auto"/>
        <w:ind w:firstLine="709"/>
        <w:jc w:val="both"/>
      </w:pPr>
      <w:r>
        <w:rPr>
          <w:rFonts w:ascii="Times New Roman" w:hAnsi="Times New Roman"/>
          <w:sz w:val="28"/>
          <w:szCs w:val="28"/>
          <w:lang w:val="kk-KZ"/>
        </w:rPr>
        <w:t xml:space="preserve">Кроме того, </w:t>
      </w:r>
      <w:r w:rsidR="00D85976">
        <w:rPr>
          <w:rFonts w:ascii="Times New Roman" w:hAnsi="Times New Roman"/>
          <w:sz w:val="28"/>
          <w:szCs w:val="28"/>
          <w:lang w:val="kk-KZ"/>
        </w:rPr>
        <w:t>в ходе аудита</w:t>
      </w:r>
      <w:r>
        <w:rPr>
          <w:rFonts w:ascii="Times New Roman" w:hAnsi="Times New Roman"/>
          <w:sz w:val="28"/>
          <w:szCs w:val="28"/>
          <w:lang w:val="kk-KZ"/>
        </w:rPr>
        <w:t xml:space="preserve"> установлено, что в соответствии с пунктом 23.5 договора оказания услуг №3 «Благоустройство города Арыс Туркестанской области» от 26.11.2018 г. Государственный партнер не представил Государственному партнеру письменный отчет о своей деятельности по управлению объектом </w:t>
      </w:r>
      <w:r w:rsidR="00642254">
        <w:rPr>
          <w:rFonts w:ascii="Times New Roman" w:hAnsi="Times New Roman"/>
          <w:sz w:val="28"/>
          <w:szCs w:val="28"/>
          <w:lang w:val="kk-KZ"/>
        </w:rPr>
        <w:t>ГЧП</w:t>
      </w:r>
      <w:r>
        <w:rPr>
          <w:rFonts w:ascii="Times New Roman" w:hAnsi="Times New Roman"/>
          <w:sz w:val="28"/>
          <w:szCs w:val="28"/>
          <w:lang w:val="kk-KZ"/>
        </w:rPr>
        <w:t xml:space="preserve"> в целях оценки последующей реализации проекта </w:t>
      </w:r>
      <w:r w:rsidR="00642254">
        <w:rPr>
          <w:rFonts w:ascii="Times New Roman" w:hAnsi="Times New Roman"/>
          <w:sz w:val="28"/>
          <w:szCs w:val="28"/>
          <w:lang w:val="kk-KZ"/>
        </w:rPr>
        <w:t>ГЧП</w:t>
      </w:r>
      <w:r>
        <w:rPr>
          <w:rFonts w:ascii="Times New Roman" w:hAnsi="Times New Roman"/>
          <w:sz w:val="28"/>
          <w:szCs w:val="28"/>
          <w:lang w:val="kk-KZ"/>
        </w:rPr>
        <w:t xml:space="preserve">, а в соответствии с пунктом 32 договора №4 «Модернизация и эксплуатация уличного освещения в городах Туркестан и Арыс» от 26.11.2018 г. Частный партнер не осуществил страхование объекта </w:t>
      </w:r>
      <w:r w:rsidR="00642254">
        <w:rPr>
          <w:rFonts w:ascii="Times New Roman" w:hAnsi="Times New Roman"/>
          <w:sz w:val="28"/>
          <w:szCs w:val="28"/>
          <w:lang w:val="kk-KZ"/>
        </w:rPr>
        <w:t>ГЧП</w:t>
      </w:r>
      <w:r>
        <w:rPr>
          <w:rFonts w:ascii="Times New Roman" w:hAnsi="Times New Roman"/>
          <w:sz w:val="28"/>
          <w:szCs w:val="28"/>
          <w:lang w:val="kk-KZ"/>
        </w:rPr>
        <w:t>, а также оборудования и персонала Частного партнера в установленном законодательством порядке.</w:t>
      </w:r>
    </w:p>
    <w:p w14:paraId="4C3CC9BD" w14:textId="3C60E790" w:rsidR="00924E25" w:rsidRDefault="00000000">
      <w:pPr>
        <w:spacing w:after="0" w:line="240" w:lineRule="auto"/>
        <w:ind w:firstLine="567"/>
        <w:jc w:val="both"/>
        <w:rPr>
          <w:rFonts w:ascii="Times New Roman" w:eastAsia="Calibri" w:hAnsi="Times New Roman"/>
          <w:b/>
          <w:sz w:val="28"/>
          <w:szCs w:val="28"/>
          <w:lang w:val="kk-KZ"/>
        </w:rPr>
      </w:pPr>
      <w:r>
        <w:rPr>
          <w:rFonts w:ascii="Times New Roman" w:eastAsia="Calibri" w:hAnsi="Times New Roman"/>
          <w:b/>
          <w:sz w:val="28"/>
          <w:szCs w:val="28"/>
          <w:lang w:val="kk-KZ"/>
        </w:rPr>
        <w:t xml:space="preserve">Проекты </w:t>
      </w:r>
      <w:r w:rsidR="00642254">
        <w:rPr>
          <w:rFonts w:ascii="Times New Roman" w:eastAsia="Calibri" w:hAnsi="Times New Roman"/>
          <w:b/>
          <w:sz w:val="28"/>
          <w:szCs w:val="28"/>
          <w:lang w:val="kk-KZ"/>
        </w:rPr>
        <w:t>ГЧП</w:t>
      </w:r>
      <w:r>
        <w:rPr>
          <w:rFonts w:ascii="Times New Roman" w:eastAsia="Calibri" w:hAnsi="Times New Roman"/>
          <w:b/>
          <w:sz w:val="28"/>
          <w:szCs w:val="28"/>
          <w:lang w:val="kk-KZ"/>
        </w:rPr>
        <w:t xml:space="preserve"> в городе Кентау Туркестанской области</w:t>
      </w:r>
    </w:p>
    <w:p w14:paraId="53143A6A" w14:textId="70AA03C0" w:rsidR="00924E25" w:rsidRDefault="00000000">
      <w:pPr>
        <w:spacing w:after="0" w:line="240" w:lineRule="auto"/>
        <w:ind w:firstLine="709"/>
        <w:jc w:val="both"/>
      </w:pPr>
      <w:r>
        <w:rPr>
          <w:rFonts w:ascii="Times New Roman" w:hAnsi="Times New Roman"/>
          <w:sz w:val="28"/>
          <w:szCs w:val="28"/>
          <w:lang w:val="kk-KZ"/>
        </w:rPr>
        <w:t xml:space="preserve">За отчетный период государственным аудитом выявлено финансовых нарушений на сумму 400 488,31 тыс. тенге и </w:t>
      </w:r>
      <w:r w:rsidR="00AB4E00">
        <w:rPr>
          <w:rFonts w:ascii="Times New Roman" w:hAnsi="Times New Roman"/>
          <w:sz w:val="28"/>
          <w:szCs w:val="28"/>
          <w:lang w:val="kk-KZ"/>
        </w:rPr>
        <w:t>нарушений процессуального характера</w:t>
      </w:r>
      <w:r>
        <w:rPr>
          <w:rFonts w:ascii="Times New Roman" w:hAnsi="Times New Roman"/>
          <w:sz w:val="28"/>
          <w:szCs w:val="28"/>
          <w:lang w:val="kk-KZ"/>
        </w:rPr>
        <w:t xml:space="preserve"> – 3 единицы.</w:t>
      </w:r>
    </w:p>
    <w:p w14:paraId="4A11DDC8" w14:textId="77777777" w:rsidR="00924E25" w:rsidRDefault="00000000">
      <w:pPr>
        <w:spacing w:after="0" w:line="240" w:lineRule="auto"/>
        <w:ind w:firstLine="708"/>
        <w:jc w:val="both"/>
        <w:rPr>
          <w:rFonts w:ascii="Times New Roman" w:hAnsi="Times New Roman"/>
          <w:bCs/>
          <w:spacing w:val="2"/>
          <w:sz w:val="28"/>
          <w:szCs w:val="28"/>
          <w:lang w:val="kk-KZ" w:eastAsia="ru-RU"/>
        </w:rPr>
      </w:pPr>
      <w:r>
        <w:rPr>
          <w:rFonts w:ascii="Times New Roman" w:hAnsi="Times New Roman"/>
          <w:bCs/>
          <w:spacing w:val="2"/>
          <w:sz w:val="28"/>
          <w:szCs w:val="28"/>
          <w:lang w:val="kk-KZ" w:eastAsia="ru-RU"/>
        </w:rPr>
        <w:t>Финансовые правонарушения:</w:t>
      </w:r>
    </w:p>
    <w:p w14:paraId="2A76235D" w14:textId="77777777" w:rsidR="00924E25" w:rsidRDefault="00000000">
      <w:pPr>
        <w:spacing w:after="0" w:line="240" w:lineRule="auto"/>
        <w:ind w:firstLine="708"/>
        <w:jc w:val="both"/>
      </w:pPr>
      <w:r>
        <w:rPr>
          <w:rFonts w:ascii="Times New Roman" w:hAnsi="Times New Roman"/>
          <w:bCs/>
          <w:spacing w:val="2"/>
          <w:sz w:val="28"/>
          <w:szCs w:val="28"/>
          <w:lang w:val="kk-KZ" w:eastAsia="ru-RU"/>
        </w:rPr>
        <w:t xml:space="preserve">1) С частным партнером ТОО «NET STORY ENGINEERING»  </w:t>
      </w:r>
      <w:r>
        <w:rPr>
          <w:rFonts w:ascii="Times New Roman" w:hAnsi="Times New Roman"/>
          <w:bCs/>
          <w:sz w:val="28"/>
          <w:szCs w:val="28"/>
          <w:lang w:val="kk-KZ"/>
        </w:rPr>
        <w:t>В 2022 году учреждением принят к оплате средний ремонт по ул. Кентау, 35 на сумму 400 488,31 тыс. тенге. Однако приемка активов не была оформлена формой № НФ-1 и на балансе учреждения бухгалтерской службой не отражена.</w:t>
      </w:r>
    </w:p>
    <w:p w14:paraId="11377B3C" w14:textId="3925C520" w:rsidR="00924E25" w:rsidRDefault="00AB4E00">
      <w:pPr>
        <w:spacing w:after="0" w:line="240" w:lineRule="auto"/>
        <w:ind w:firstLine="709"/>
        <w:jc w:val="both"/>
        <w:rPr>
          <w:rFonts w:ascii="Times New Roman" w:hAnsi="Times New Roman"/>
          <w:bCs/>
          <w:i/>
          <w:sz w:val="28"/>
          <w:szCs w:val="28"/>
          <w:lang w:val="kk-KZ"/>
        </w:rPr>
      </w:pPr>
      <w:r>
        <w:rPr>
          <w:rFonts w:ascii="Times New Roman" w:hAnsi="Times New Roman"/>
          <w:bCs/>
          <w:i/>
          <w:sz w:val="28"/>
          <w:szCs w:val="28"/>
          <w:lang w:val="kk-KZ"/>
        </w:rPr>
        <w:t>Процессуальные</w:t>
      </w:r>
      <w:r w:rsidR="00000000">
        <w:rPr>
          <w:rFonts w:ascii="Times New Roman" w:hAnsi="Times New Roman"/>
          <w:bCs/>
          <w:i/>
          <w:sz w:val="28"/>
          <w:szCs w:val="28"/>
          <w:lang w:val="kk-KZ"/>
        </w:rPr>
        <w:t xml:space="preserve"> нарушения:</w:t>
      </w:r>
    </w:p>
    <w:p w14:paraId="3B25A25F" w14:textId="5C165B08" w:rsidR="007434C3" w:rsidRDefault="0000000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1) В ходе государственного аудита</w:t>
      </w:r>
      <w:r w:rsidR="007434C3">
        <w:rPr>
          <w:rFonts w:ascii="Times New Roman" w:hAnsi="Times New Roman"/>
          <w:sz w:val="28"/>
          <w:szCs w:val="28"/>
          <w:lang w:val="kk-KZ"/>
        </w:rPr>
        <w:t xml:space="preserve"> </w:t>
      </w:r>
      <w:r w:rsidR="00AB4E00">
        <w:rPr>
          <w:rFonts w:ascii="Times New Roman" w:hAnsi="Times New Roman"/>
          <w:sz w:val="28"/>
          <w:szCs w:val="28"/>
          <w:lang w:val="kk-KZ"/>
        </w:rPr>
        <w:t>установлено, что  п</w:t>
      </w:r>
      <w:r w:rsidR="00AB4E00">
        <w:rPr>
          <w:rFonts w:ascii="Times New Roman" w:hAnsi="Times New Roman"/>
          <w:sz w:val="28"/>
          <w:szCs w:val="28"/>
          <w:lang w:val="kk-KZ"/>
        </w:rPr>
        <w:t xml:space="preserve">ри реализации проекта </w:t>
      </w:r>
      <w:r w:rsidR="007434C3" w:rsidRPr="007434C3">
        <w:rPr>
          <w:rFonts w:ascii="Times New Roman" w:hAnsi="Times New Roman"/>
          <w:bCs/>
          <w:color w:val="000000"/>
          <w:sz w:val="28"/>
          <w:szCs w:val="28"/>
          <w:lang w:val="kk-KZ"/>
        </w:rPr>
        <w:t>государственно-частно</w:t>
      </w:r>
      <w:r w:rsidR="007434C3">
        <w:rPr>
          <w:rFonts w:ascii="Times New Roman" w:hAnsi="Times New Roman"/>
          <w:bCs/>
          <w:color w:val="000000"/>
          <w:sz w:val="28"/>
          <w:szCs w:val="28"/>
          <w:lang w:val="kk-KZ"/>
        </w:rPr>
        <w:t>го</w:t>
      </w:r>
      <w:r w:rsidR="007434C3" w:rsidRPr="007434C3">
        <w:rPr>
          <w:rFonts w:ascii="Times New Roman" w:hAnsi="Times New Roman"/>
          <w:bCs/>
          <w:color w:val="000000"/>
          <w:sz w:val="28"/>
          <w:szCs w:val="28"/>
          <w:lang w:val="kk-KZ"/>
        </w:rPr>
        <w:t xml:space="preserve"> партнерств</w:t>
      </w:r>
      <w:r w:rsidR="007434C3">
        <w:rPr>
          <w:rFonts w:ascii="Times New Roman" w:hAnsi="Times New Roman"/>
          <w:bCs/>
          <w:color w:val="000000"/>
          <w:sz w:val="28"/>
          <w:szCs w:val="28"/>
          <w:lang w:val="kk-KZ"/>
        </w:rPr>
        <w:t>а</w:t>
      </w:r>
      <w:r w:rsidR="007434C3" w:rsidRPr="007434C3">
        <w:rPr>
          <w:rFonts w:ascii="Times New Roman" w:hAnsi="Times New Roman"/>
          <w:bCs/>
          <w:color w:val="000000"/>
          <w:sz w:val="28"/>
          <w:szCs w:val="28"/>
          <w:lang w:val="kk-KZ"/>
        </w:rPr>
        <w:t xml:space="preserve"> </w:t>
      </w:r>
      <w:r>
        <w:rPr>
          <w:rFonts w:ascii="Times New Roman" w:hAnsi="Times New Roman"/>
          <w:bCs/>
          <w:color w:val="000000"/>
          <w:sz w:val="28"/>
          <w:szCs w:val="28"/>
          <w:u w:val="single"/>
          <w:lang w:val="kk-KZ"/>
        </w:rPr>
        <w:t>«</w:t>
      </w:r>
      <w:r w:rsidR="00AB4E00">
        <w:rPr>
          <w:rFonts w:ascii="Times New Roman" w:hAnsi="Times New Roman"/>
          <w:sz w:val="28"/>
          <w:szCs w:val="28"/>
          <w:u w:val="single"/>
          <w:lang w:val="kk-KZ"/>
        </w:rPr>
        <w:t>Модернизация и эксплуатация уличного освещения</w:t>
      </w:r>
      <w:r w:rsidR="00AB4E00">
        <w:rPr>
          <w:rFonts w:ascii="Times New Roman" w:hAnsi="Times New Roman"/>
          <w:bCs/>
          <w:color w:val="000000"/>
          <w:sz w:val="28"/>
          <w:szCs w:val="28"/>
          <w:u w:val="single"/>
          <w:lang w:val="kk-KZ"/>
        </w:rPr>
        <w:t xml:space="preserve"> в</w:t>
      </w:r>
      <w:r>
        <w:rPr>
          <w:rFonts w:ascii="Times New Roman" w:hAnsi="Times New Roman"/>
          <w:bCs/>
          <w:color w:val="000000"/>
          <w:sz w:val="28"/>
          <w:szCs w:val="28"/>
          <w:u w:val="single"/>
          <w:lang w:val="kk-KZ"/>
        </w:rPr>
        <w:t xml:space="preserve"> городе Кентау Туркестанской области»</w:t>
      </w:r>
      <w:r w:rsidR="00AB4E00">
        <w:rPr>
          <w:rFonts w:ascii="Times New Roman" w:hAnsi="Times New Roman"/>
          <w:bCs/>
          <w:color w:val="000000"/>
          <w:sz w:val="28"/>
          <w:szCs w:val="28"/>
          <w:u w:val="single"/>
          <w:lang w:val="kk-KZ"/>
        </w:rPr>
        <w:t xml:space="preserve"> </w:t>
      </w:r>
      <w:r w:rsidR="00AB4E00">
        <w:rPr>
          <w:rFonts w:ascii="Times New Roman" w:hAnsi="Times New Roman"/>
          <w:sz w:val="28"/>
          <w:szCs w:val="28"/>
          <w:u w:val="single"/>
          <w:lang w:val="kk-KZ"/>
        </w:rPr>
        <w:t xml:space="preserve"> </w:t>
      </w:r>
      <w:r w:rsidR="00AB4E00">
        <w:rPr>
          <w:rFonts w:ascii="Times New Roman" w:hAnsi="Times New Roman"/>
          <w:sz w:val="28"/>
          <w:szCs w:val="28"/>
          <w:lang w:val="kk-KZ"/>
        </w:rPr>
        <w:t>в соответствии с требованиями пункта 7.1 части 7 договора</w:t>
      </w:r>
      <w:r w:rsidR="007434C3" w:rsidRPr="007434C3">
        <w:rPr>
          <w:rFonts w:ascii="Times New Roman" w:hAnsi="Times New Roman"/>
          <w:sz w:val="28"/>
          <w:szCs w:val="28"/>
          <w:lang w:val="kk-KZ"/>
        </w:rPr>
        <w:t xml:space="preserve"> </w:t>
      </w:r>
      <w:r w:rsidR="007434C3">
        <w:rPr>
          <w:rFonts w:ascii="Times New Roman" w:hAnsi="Times New Roman"/>
          <w:sz w:val="28"/>
          <w:szCs w:val="28"/>
          <w:lang w:val="kk-KZ"/>
        </w:rPr>
        <w:t xml:space="preserve"> </w:t>
      </w:r>
      <w:r w:rsidR="00642254">
        <w:rPr>
          <w:rFonts w:ascii="Times New Roman" w:hAnsi="Times New Roman"/>
          <w:sz w:val="28"/>
          <w:szCs w:val="28"/>
          <w:lang w:val="kk-KZ"/>
        </w:rPr>
        <w:t>ГЧП</w:t>
      </w:r>
      <w:r w:rsidR="007434C3">
        <w:rPr>
          <w:rFonts w:ascii="Times New Roman" w:hAnsi="Times New Roman"/>
          <w:sz w:val="28"/>
          <w:szCs w:val="28"/>
          <w:lang w:val="kk-KZ"/>
        </w:rPr>
        <w:t xml:space="preserve"> </w:t>
      </w:r>
      <w:r w:rsidR="007434C3">
        <w:rPr>
          <w:rFonts w:ascii="Times New Roman" w:hAnsi="Times New Roman"/>
          <w:sz w:val="28"/>
          <w:szCs w:val="28"/>
          <w:lang w:val="kk-KZ"/>
        </w:rPr>
        <w:t xml:space="preserve">Управлением </w:t>
      </w:r>
      <w:r w:rsidR="007434C3">
        <w:rPr>
          <w:rFonts w:ascii="Times New Roman" w:hAnsi="Times New Roman"/>
          <w:sz w:val="28"/>
          <w:szCs w:val="28"/>
          <w:lang w:val="kk-KZ"/>
        </w:rPr>
        <w:t>не приняты все необходимые меры в соответствии с законодательством для передачи имущественного комплекса в доверительное управление</w:t>
      </w:r>
      <w:r w:rsidR="007434C3" w:rsidRPr="007434C3">
        <w:rPr>
          <w:rFonts w:ascii="Times New Roman" w:hAnsi="Times New Roman"/>
          <w:sz w:val="28"/>
          <w:szCs w:val="28"/>
          <w:lang w:val="kk-KZ"/>
        </w:rPr>
        <w:t xml:space="preserve"> </w:t>
      </w:r>
      <w:r w:rsidR="007434C3">
        <w:rPr>
          <w:rFonts w:ascii="Times New Roman" w:hAnsi="Times New Roman"/>
          <w:sz w:val="28"/>
          <w:szCs w:val="28"/>
          <w:lang w:val="kk-KZ"/>
        </w:rPr>
        <w:t>Частному партнеру</w:t>
      </w:r>
      <w:r w:rsidR="007434C3">
        <w:rPr>
          <w:rFonts w:ascii="Times New Roman" w:hAnsi="Times New Roman"/>
          <w:sz w:val="28"/>
          <w:szCs w:val="28"/>
          <w:lang w:val="kk-KZ"/>
        </w:rPr>
        <w:t xml:space="preserve"> ТОО «Группа Интеко».</w:t>
      </w:r>
    </w:p>
    <w:p w14:paraId="67F0E25E" w14:textId="3B1E2529" w:rsidR="00924E25" w:rsidRDefault="00000000">
      <w:pPr>
        <w:spacing w:after="0" w:line="240" w:lineRule="auto"/>
        <w:ind w:firstLine="708"/>
        <w:jc w:val="both"/>
      </w:pPr>
      <w:r>
        <w:rPr>
          <w:rFonts w:ascii="Times New Roman" w:hAnsi="Times New Roman"/>
          <w:sz w:val="28"/>
          <w:szCs w:val="28"/>
          <w:lang w:val="kk-KZ"/>
        </w:rPr>
        <w:t>2)</w:t>
      </w:r>
      <w:r w:rsidR="007434C3">
        <w:rPr>
          <w:rFonts w:ascii="Times New Roman" w:hAnsi="Times New Roman"/>
          <w:sz w:val="28"/>
          <w:szCs w:val="28"/>
          <w:lang w:val="kk-KZ"/>
        </w:rPr>
        <w:t xml:space="preserve"> </w:t>
      </w:r>
      <w:r w:rsidR="007434C3" w:rsidRPr="007434C3">
        <w:rPr>
          <w:rFonts w:ascii="Times New Roman" w:hAnsi="Times New Roman"/>
          <w:bCs/>
          <w:color w:val="000000"/>
          <w:sz w:val="28"/>
          <w:szCs w:val="28"/>
          <w:u w:val="single"/>
          <w:lang w:val="kk-KZ"/>
        </w:rPr>
        <w:t xml:space="preserve">В ходе государственного аудита установлено, что  при реализации проекта государственно-частного партнерства «Модернизация и эксплуатация уличного освещения в городе Кентау Туркестанской области»  </w:t>
      </w:r>
      <w:r w:rsidR="007434C3" w:rsidRPr="007434C3">
        <w:rPr>
          <w:rFonts w:ascii="Times New Roman" w:hAnsi="Times New Roman"/>
          <w:bCs/>
          <w:color w:val="000000"/>
          <w:sz w:val="28"/>
          <w:szCs w:val="28"/>
          <w:lang w:val="kk-KZ"/>
        </w:rPr>
        <w:t xml:space="preserve">в соответствии с </w:t>
      </w:r>
      <w:r w:rsidR="007434C3" w:rsidRPr="007434C3">
        <w:rPr>
          <w:rFonts w:ascii="Times New Roman" w:hAnsi="Times New Roman"/>
          <w:bCs/>
          <w:color w:val="000000"/>
          <w:sz w:val="28"/>
          <w:szCs w:val="28"/>
          <w:lang w:val="kk-KZ"/>
        </w:rPr>
        <w:lastRenderedPageBreak/>
        <w:t>требованиями пункта</w:t>
      </w:r>
      <w:r w:rsidR="007434C3">
        <w:rPr>
          <w:rFonts w:ascii="Times New Roman" w:hAnsi="Times New Roman"/>
          <w:sz w:val="28"/>
          <w:szCs w:val="28"/>
          <w:lang w:val="kk-KZ"/>
        </w:rPr>
        <w:t xml:space="preserve"> </w:t>
      </w:r>
      <w:r>
        <w:rPr>
          <w:rFonts w:ascii="Times New Roman" w:hAnsi="Times New Roman"/>
          <w:sz w:val="28"/>
          <w:szCs w:val="28"/>
          <w:lang w:val="kk-KZ"/>
        </w:rPr>
        <w:t xml:space="preserve"> 12.1 </w:t>
      </w:r>
      <w:r w:rsidR="007434C3">
        <w:rPr>
          <w:rFonts w:ascii="Times New Roman" w:hAnsi="Times New Roman"/>
          <w:sz w:val="28"/>
          <w:szCs w:val="28"/>
          <w:lang w:val="kk-KZ"/>
        </w:rPr>
        <w:t>ч</w:t>
      </w:r>
      <w:r>
        <w:rPr>
          <w:rFonts w:ascii="Times New Roman" w:hAnsi="Times New Roman"/>
          <w:sz w:val="28"/>
          <w:szCs w:val="28"/>
          <w:lang w:val="kk-KZ"/>
        </w:rPr>
        <w:t xml:space="preserve">асти 12 </w:t>
      </w:r>
      <w:r w:rsidR="007434C3">
        <w:rPr>
          <w:rFonts w:ascii="Times New Roman" w:hAnsi="Times New Roman"/>
          <w:sz w:val="28"/>
          <w:szCs w:val="28"/>
          <w:lang w:val="kk-KZ"/>
        </w:rPr>
        <w:t xml:space="preserve">Договора </w:t>
      </w:r>
      <w:r>
        <w:rPr>
          <w:rFonts w:ascii="Times New Roman" w:hAnsi="Times New Roman"/>
          <w:sz w:val="28"/>
          <w:szCs w:val="28"/>
          <w:lang w:val="kk-KZ"/>
        </w:rPr>
        <w:t xml:space="preserve"> </w:t>
      </w:r>
      <w:r w:rsidR="00642254">
        <w:rPr>
          <w:rFonts w:ascii="Times New Roman" w:hAnsi="Times New Roman"/>
          <w:sz w:val="28"/>
          <w:szCs w:val="28"/>
          <w:lang w:val="kk-KZ"/>
        </w:rPr>
        <w:t>ГЧП</w:t>
      </w:r>
      <w:r>
        <w:rPr>
          <w:rFonts w:ascii="Times New Roman" w:hAnsi="Times New Roman"/>
          <w:sz w:val="28"/>
          <w:szCs w:val="28"/>
          <w:lang w:val="kk-KZ"/>
        </w:rPr>
        <w:t xml:space="preserve"> </w:t>
      </w:r>
      <w:r w:rsidR="007434C3">
        <w:rPr>
          <w:rFonts w:ascii="Times New Roman" w:hAnsi="Times New Roman"/>
          <w:sz w:val="28"/>
          <w:szCs w:val="28"/>
          <w:lang w:val="kk-KZ"/>
        </w:rPr>
        <w:t xml:space="preserve"> </w:t>
      </w:r>
      <w:r w:rsidR="007434C3">
        <w:rPr>
          <w:rFonts w:ascii="Times New Roman" w:hAnsi="Times New Roman"/>
          <w:bCs/>
          <w:sz w:val="28"/>
          <w:szCs w:val="28"/>
          <w:lang w:val="kk-KZ"/>
        </w:rPr>
        <w:t xml:space="preserve">предусмотрена </w:t>
      </w:r>
      <w:r>
        <w:rPr>
          <w:rFonts w:ascii="Times New Roman" w:hAnsi="Times New Roman"/>
          <w:sz w:val="28"/>
          <w:szCs w:val="28"/>
          <w:lang w:val="kk-KZ"/>
        </w:rPr>
        <w:t xml:space="preserve"> утилизаци</w:t>
      </w:r>
      <w:r w:rsidR="007434C3">
        <w:rPr>
          <w:rFonts w:ascii="Times New Roman" w:hAnsi="Times New Roman"/>
          <w:sz w:val="28"/>
          <w:szCs w:val="28"/>
          <w:lang w:val="kk-KZ"/>
        </w:rPr>
        <w:t>я</w:t>
      </w:r>
      <w:r>
        <w:rPr>
          <w:rFonts w:ascii="Times New Roman" w:hAnsi="Times New Roman"/>
          <w:sz w:val="28"/>
          <w:szCs w:val="28"/>
          <w:lang w:val="kk-KZ"/>
        </w:rPr>
        <w:t xml:space="preserve"> (утилизаци</w:t>
      </w:r>
      <w:r w:rsidR="007434C3">
        <w:rPr>
          <w:rFonts w:ascii="Times New Roman" w:hAnsi="Times New Roman"/>
          <w:sz w:val="28"/>
          <w:szCs w:val="28"/>
          <w:lang w:val="kk-KZ"/>
        </w:rPr>
        <w:t>я</w:t>
      </w:r>
      <w:r>
        <w:rPr>
          <w:rFonts w:ascii="Times New Roman" w:hAnsi="Times New Roman"/>
          <w:sz w:val="28"/>
          <w:szCs w:val="28"/>
          <w:lang w:val="kk-KZ"/>
        </w:rPr>
        <w:t xml:space="preserve">) </w:t>
      </w:r>
      <w:r w:rsidR="007434C3">
        <w:rPr>
          <w:rFonts w:ascii="Times New Roman" w:hAnsi="Times New Roman"/>
          <w:sz w:val="28"/>
          <w:szCs w:val="28"/>
          <w:lang w:val="kk-KZ"/>
        </w:rPr>
        <w:t xml:space="preserve">замененных лампочек Частным партнером </w:t>
      </w:r>
      <w:r w:rsidR="007434C3">
        <w:rPr>
          <w:rFonts w:ascii="Times New Roman" w:hAnsi="Times New Roman"/>
          <w:sz w:val="28"/>
          <w:szCs w:val="28"/>
          <w:lang w:val="kk-KZ"/>
        </w:rPr>
        <w:t>ТОО «Группа Интеко».</w:t>
      </w:r>
      <w:r w:rsidR="007434C3">
        <w:rPr>
          <w:rFonts w:ascii="Times New Roman" w:hAnsi="Times New Roman"/>
          <w:sz w:val="28"/>
          <w:szCs w:val="28"/>
          <w:lang w:val="kk-KZ"/>
        </w:rPr>
        <w:t xml:space="preserve"> </w:t>
      </w:r>
      <w:r>
        <w:rPr>
          <w:rFonts w:ascii="Times New Roman" w:hAnsi="Times New Roman"/>
          <w:sz w:val="28"/>
          <w:szCs w:val="28"/>
          <w:lang w:val="kk-KZ"/>
        </w:rPr>
        <w:t xml:space="preserve"> соответствии с законодательством. Однако </w:t>
      </w:r>
      <w:r w:rsidR="00D85976">
        <w:rPr>
          <w:rFonts w:ascii="Times New Roman" w:hAnsi="Times New Roman"/>
          <w:sz w:val="28"/>
          <w:szCs w:val="28"/>
          <w:lang w:val="kk-KZ"/>
        </w:rPr>
        <w:t>в ходе аудита</w:t>
      </w:r>
      <w:r>
        <w:rPr>
          <w:rFonts w:ascii="Times New Roman" w:hAnsi="Times New Roman"/>
          <w:sz w:val="28"/>
          <w:szCs w:val="28"/>
          <w:lang w:val="kk-KZ"/>
        </w:rPr>
        <w:t xml:space="preserve"> выявлено, что данные пункты не выполнены.</w:t>
      </w:r>
    </w:p>
    <w:p w14:paraId="1F293021" w14:textId="607C37E4" w:rsidR="00924E25" w:rsidRDefault="00000000">
      <w:pPr>
        <w:spacing w:after="0" w:line="240" w:lineRule="auto"/>
        <w:ind w:firstLine="708"/>
        <w:jc w:val="both"/>
      </w:pPr>
      <w:r>
        <w:rPr>
          <w:rFonts w:ascii="Times New Roman" w:hAnsi="Times New Roman"/>
          <w:sz w:val="28"/>
          <w:szCs w:val="28"/>
          <w:lang w:val="kk-KZ"/>
        </w:rPr>
        <w:t>3)</w:t>
      </w:r>
      <w:r w:rsidR="007434C3">
        <w:rPr>
          <w:rFonts w:ascii="Times New Roman" w:hAnsi="Times New Roman"/>
          <w:sz w:val="28"/>
          <w:szCs w:val="28"/>
          <w:lang w:val="kk-KZ"/>
        </w:rPr>
        <w:t xml:space="preserve"> </w:t>
      </w:r>
      <w:r w:rsidR="007434C3">
        <w:rPr>
          <w:rFonts w:ascii="Times New Roman" w:hAnsi="Times New Roman"/>
          <w:color w:val="000000"/>
          <w:sz w:val="28"/>
          <w:szCs w:val="28"/>
          <w:lang w:val="kk-KZ"/>
        </w:rPr>
        <w:t>Со стороны Г</w:t>
      </w:r>
      <w:r w:rsidR="00B77812">
        <w:rPr>
          <w:rFonts w:ascii="Times New Roman" w:hAnsi="Times New Roman"/>
          <w:color w:val="000000"/>
          <w:sz w:val="28"/>
          <w:szCs w:val="28"/>
          <w:lang w:val="kk-KZ"/>
        </w:rPr>
        <w:t>осударственно</w:t>
      </w:r>
      <w:r w:rsidR="007434C3">
        <w:rPr>
          <w:rFonts w:ascii="Times New Roman" w:hAnsi="Times New Roman"/>
          <w:color w:val="000000"/>
          <w:sz w:val="28"/>
          <w:szCs w:val="28"/>
          <w:lang w:val="kk-KZ"/>
        </w:rPr>
        <w:t>го</w:t>
      </w:r>
      <w:r w:rsidR="00B77812">
        <w:rPr>
          <w:rFonts w:ascii="Times New Roman" w:hAnsi="Times New Roman"/>
          <w:color w:val="000000"/>
          <w:sz w:val="28"/>
          <w:szCs w:val="28"/>
          <w:lang w:val="kk-KZ"/>
        </w:rPr>
        <w:t xml:space="preserve"> учреждени</w:t>
      </w:r>
      <w:r w:rsidR="007434C3">
        <w:rPr>
          <w:rFonts w:ascii="Times New Roman" w:hAnsi="Times New Roman"/>
          <w:color w:val="000000"/>
          <w:sz w:val="28"/>
          <w:szCs w:val="28"/>
          <w:lang w:val="kk-KZ"/>
        </w:rPr>
        <w:t>я</w:t>
      </w:r>
      <w:r>
        <w:rPr>
          <w:rFonts w:ascii="Times New Roman" w:hAnsi="Times New Roman"/>
          <w:color w:val="000000"/>
          <w:sz w:val="28"/>
          <w:szCs w:val="28"/>
          <w:lang w:val="kk-KZ"/>
        </w:rPr>
        <w:t xml:space="preserve"> «</w:t>
      </w:r>
      <w:r w:rsidR="007434C3">
        <w:rPr>
          <w:rFonts w:ascii="Times New Roman" w:hAnsi="Times New Roman"/>
          <w:color w:val="000000"/>
          <w:sz w:val="28"/>
          <w:szCs w:val="28"/>
          <w:lang w:val="kk-KZ"/>
        </w:rPr>
        <w:t>О</w:t>
      </w:r>
      <w:r>
        <w:rPr>
          <w:rFonts w:ascii="Times New Roman" w:hAnsi="Times New Roman"/>
          <w:color w:val="000000"/>
          <w:sz w:val="28"/>
          <w:szCs w:val="28"/>
          <w:lang w:val="kk-KZ"/>
        </w:rPr>
        <w:t>тдел жилищно-коммунального хозяйства и жилищной инспекции</w:t>
      </w:r>
      <w:r w:rsidR="007434C3">
        <w:rPr>
          <w:rFonts w:ascii="Times New Roman" w:hAnsi="Times New Roman"/>
          <w:color w:val="000000"/>
          <w:sz w:val="28"/>
          <w:szCs w:val="28"/>
          <w:lang w:val="kk-KZ"/>
        </w:rPr>
        <w:t xml:space="preserve"> города Кентау</w:t>
      </w:r>
      <w:r>
        <w:rPr>
          <w:rFonts w:ascii="Times New Roman" w:hAnsi="Times New Roman"/>
          <w:color w:val="000000"/>
          <w:sz w:val="28"/>
          <w:szCs w:val="28"/>
          <w:lang w:val="kk-KZ"/>
        </w:rPr>
        <w:t>» акимата города Кентау</w:t>
      </w:r>
      <w:r w:rsidR="007434C3">
        <w:rPr>
          <w:rFonts w:ascii="Times New Roman" w:hAnsi="Times New Roman"/>
          <w:color w:val="000000"/>
          <w:sz w:val="28"/>
          <w:szCs w:val="28"/>
          <w:lang w:val="kk-KZ"/>
        </w:rPr>
        <w:t xml:space="preserve"> </w:t>
      </w:r>
      <w:r w:rsidR="007434C3">
        <w:rPr>
          <w:rFonts w:ascii="Times New Roman" w:hAnsi="Times New Roman"/>
          <w:sz w:val="28"/>
          <w:szCs w:val="28"/>
          <w:lang w:val="kk-KZ"/>
        </w:rPr>
        <w:t>м</w:t>
      </w:r>
      <w:r w:rsidR="007434C3">
        <w:rPr>
          <w:rFonts w:ascii="Times New Roman" w:hAnsi="Times New Roman"/>
          <w:sz w:val="28"/>
          <w:szCs w:val="28"/>
          <w:lang w:val="kk-KZ"/>
        </w:rPr>
        <w:t xml:space="preserve">ониторинг реализации </w:t>
      </w:r>
      <w:r>
        <w:rPr>
          <w:rFonts w:ascii="Times New Roman" w:hAnsi="Times New Roman"/>
          <w:sz w:val="28"/>
          <w:szCs w:val="28"/>
          <w:lang w:val="kk-KZ" w:eastAsia="ru-RU"/>
        </w:rPr>
        <w:t>местны</w:t>
      </w:r>
      <w:r w:rsidR="007434C3">
        <w:rPr>
          <w:rFonts w:ascii="Times New Roman" w:hAnsi="Times New Roman"/>
          <w:sz w:val="28"/>
          <w:szCs w:val="28"/>
          <w:lang w:val="kk-KZ" w:eastAsia="ru-RU"/>
        </w:rPr>
        <w:t xml:space="preserve">х </w:t>
      </w:r>
      <w:r w:rsidR="007434C3">
        <w:rPr>
          <w:rFonts w:ascii="Times New Roman" w:hAnsi="Times New Roman"/>
          <w:color w:val="000000"/>
          <w:sz w:val="28"/>
          <w:lang w:val="kk-KZ"/>
        </w:rPr>
        <w:t>договоров</w:t>
      </w:r>
      <w:r>
        <w:rPr>
          <w:rFonts w:ascii="Times New Roman" w:hAnsi="Times New Roman"/>
          <w:color w:val="000000"/>
          <w:sz w:val="28"/>
          <w:lang w:val="kk-KZ"/>
        </w:rPr>
        <w:t xml:space="preserve"> государственно-частно</w:t>
      </w:r>
      <w:r w:rsidR="007434C3">
        <w:rPr>
          <w:rFonts w:ascii="Times New Roman" w:hAnsi="Times New Roman"/>
          <w:color w:val="000000"/>
          <w:sz w:val="28"/>
          <w:lang w:val="kk-KZ"/>
        </w:rPr>
        <w:t>го</w:t>
      </w:r>
      <w:r>
        <w:rPr>
          <w:rFonts w:ascii="Times New Roman" w:hAnsi="Times New Roman"/>
          <w:color w:val="000000"/>
          <w:sz w:val="28"/>
          <w:lang w:val="kk-KZ"/>
        </w:rPr>
        <w:t xml:space="preserve"> партнерств</w:t>
      </w:r>
      <w:r w:rsidR="007434C3">
        <w:rPr>
          <w:rFonts w:ascii="Times New Roman" w:hAnsi="Times New Roman"/>
          <w:color w:val="000000"/>
          <w:sz w:val="28"/>
          <w:lang w:val="kk-KZ"/>
        </w:rPr>
        <w:t>а</w:t>
      </w:r>
      <w:r>
        <w:rPr>
          <w:rFonts w:ascii="Times New Roman" w:hAnsi="Times New Roman"/>
          <w:color w:val="000000"/>
          <w:sz w:val="28"/>
          <w:lang w:val="kk-KZ"/>
        </w:rPr>
        <w:t xml:space="preserve"> и местны</w:t>
      </w:r>
      <w:r w:rsidR="007434C3">
        <w:rPr>
          <w:rFonts w:ascii="Times New Roman" w:hAnsi="Times New Roman"/>
          <w:color w:val="000000"/>
          <w:sz w:val="28"/>
          <w:lang w:val="kk-KZ"/>
        </w:rPr>
        <w:t>х</w:t>
      </w:r>
      <w:r>
        <w:rPr>
          <w:rFonts w:ascii="Times New Roman" w:hAnsi="Times New Roman"/>
          <w:color w:val="000000"/>
          <w:sz w:val="28"/>
          <w:lang w:val="kk-KZ"/>
        </w:rPr>
        <w:t xml:space="preserve"> проект</w:t>
      </w:r>
      <w:r w:rsidR="007434C3">
        <w:rPr>
          <w:rFonts w:ascii="Times New Roman" w:hAnsi="Times New Roman"/>
          <w:color w:val="000000"/>
          <w:sz w:val="28"/>
          <w:lang w:val="kk-KZ"/>
        </w:rPr>
        <w:t>ов</w:t>
      </w:r>
      <w:r>
        <w:rPr>
          <w:rFonts w:ascii="Times New Roman" w:hAnsi="Times New Roman"/>
          <w:color w:val="000000"/>
          <w:sz w:val="28"/>
          <w:lang w:val="kk-KZ"/>
        </w:rPr>
        <w:t xml:space="preserve"> государственно-частного партнерства</w:t>
      </w:r>
      <w:r w:rsidR="007434C3">
        <w:rPr>
          <w:rFonts w:ascii="Times New Roman" w:hAnsi="Times New Roman"/>
          <w:color w:val="000000"/>
          <w:sz w:val="28"/>
          <w:lang w:val="kk-KZ"/>
        </w:rPr>
        <w:t xml:space="preserve"> </w:t>
      </w:r>
      <w:r>
        <w:rPr>
          <w:rFonts w:ascii="Times New Roman" w:hAnsi="Times New Roman"/>
          <w:sz w:val="28"/>
          <w:szCs w:val="28"/>
          <w:lang w:val="kk-KZ"/>
        </w:rPr>
        <w:t>по итогам 2022 года не проводился.</w:t>
      </w:r>
    </w:p>
    <w:p w14:paraId="0A281EC2" w14:textId="1F9EE19F" w:rsidR="00924E25" w:rsidRDefault="00000000">
      <w:pPr>
        <w:pStyle w:val="af8"/>
        <w:ind w:firstLine="567"/>
        <w:jc w:val="both"/>
        <w:rPr>
          <w:rFonts w:ascii="Times New Roman" w:hAnsi="Times New Roman"/>
          <w:spacing w:val="1"/>
          <w:sz w:val="28"/>
          <w:szCs w:val="28"/>
          <w:lang w:val="kk-KZ"/>
        </w:rPr>
      </w:pPr>
      <w:r>
        <w:rPr>
          <w:rFonts w:ascii="Times New Roman" w:hAnsi="Times New Roman"/>
          <w:spacing w:val="1"/>
          <w:sz w:val="28"/>
          <w:szCs w:val="28"/>
          <w:lang w:val="kk-KZ"/>
        </w:rPr>
        <w:t xml:space="preserve">В течение отчетного периода осуществлялся государственный аудит, анализ и оценка реализации </w:t>
      </w:r>
      <w:r w:rsidR="009A60F9">
        <w:rPr>
          <w:rFonts w:ascii="Times New Roman" w:hAnsi="Times New Roman"/>
          <w:spacing w:val="1"/>
          <w:sz w:val="28"/>
          <w:szCs w:val="28"/>
          <w:lang w:val="kk-KZ"/>
        </w:rPr>
        <w:t>договоров ГЧП</w:t>
      </w:r>
      <w:r>
        <w:rPr>
          <w:rFonts w:ascii="Times New Roman" w:hAnsi="Times New Roman"/>
          <w:spacing w:val="1"/>
          <w:sz w:val="28"/>
          <w:szCs w:val="28"/>
          <w:lang w:val="kk-KZ"/>
        </w:rPr>
        <w:t>, путей и результатов достижения конечных и прямых результатов.</w:t>
      </w:r>
    </w:p>
    <w:p w14:paraId="4030B7DE" w14:textId="5F603EF8" w:rsidR="00924E25" w:rsidRDefault="007434C3">
      <w:pPr>
        <w:pStyle w:val="af8"/>
        <w:ind w:firstLine="567"/>
        <w:jc w:val="both"/>
      </w:pPr>
      <w:r>
        <w:rPr>
          <w:rFonts w:ascii="Times New Roman" w:hAnsi="Times New Roman"/>
          <w:sz w:val="28"/>
          <w:szCs w:val="28"/>
          <w:lang w:val="kk-KZ"/>
        </w:rPr>
        <w:t xml:space="preserve">Установлено, что </w:t>
      </w:r>
      <w:r w:rsidR="00000000">
        <w:rPr>
          <w:rFonts w:ascii="Times New Roman" w:hAnsi="Times New Roman"/>
          <w:spacing w:val="1"/>
          <w:sz w:val="28"/>
          <w:szCs w:val="28"/>
          <w:lang w:val="kk-KZ"/>
        </w:rPr>
        <w:t>Государственны</w:t>
      </w:r>
      <w:r>
        <w:rPr>
          <w:rFonts w:ascii="Times New Roman" w:hAnsi="Times New Roman"/>
          <w:spacing w:val="1"/>
          <w:sz w:val="28"/>
          <w:szCs w:val="28"/>
          <w:lang w:val="kk-KZ"/>
        </w:rPr>
        <w:t>м</w:t>
      </w:r>
      <w:r w:rsidR="00000000">
        <w:rPr>
          <w:rFonts w:ascii="Times New Roman" w:hAnsi="Times New Roman"/>
          <w:spacing w:val="1"/>
          <w:sz w:val="28"/>
          <w:szCs w:val="28"/>
          <w:lang w:val="kk-KZ"/>
        </w:rPr>
        <w:t xml:space="preserve"> партнер</w:t>
      </w:r>
      <w:r>
        <w:rPr>
          <w:rFonts w:ascii="Times New Roman" w:hAnsi="Times New Roman"/>
          <w:spacing w:val="1"/>
          <w:sz w:val="28"/>
          <w:szCs w:val="28"/>
          <w:lang w:val="kk-KZ"/>
        </w:rPr>
        <w:t>ом - Г</w:t>
      </w:r>
      <w:r w:rsidR="00000000">
        <w:rPr>
          <w:rFonts w:ascii="Times New Roman" w:hAnsi="Times New Roman"/>
          <w:sz w:val="28"/>
          <w:szCs w:val="28"/>
          <w:lang w:val="kk-KZ"/>
        </w:rPr>
        <w:t>осударственным учреждением «Отдел городского жилищно-коммунального хозяйства и жилищной инспекции» акимата города Кентау в период проведения государственного аудита не приняты необходимые в соответствии с законодательством меры по передаче имущественного комплекса частному партнеру в доверительное управление.</w:t>
      </w:r>
    </w:p>
    <w:p w14:paraId="280A8CC0" w14:textId="25C1455F" w:rsidR="00924E25" w:rsidRPr="0019480F" w:rsidRDefault="00000000">
      <w:pPr>
        <w:pStyle w:val="af5"/>
        <w:ind w:left="0" w:firstLine="567"/>
        <w:jc w:val="both"/>
        <w:rPr>
          <w:lang w:val="ru-RU"/>
        </w:rPr>
      </w:pPr>
      <w:r>
        <w:rPr>
          <w:rFonts w:eastAsia="Calibri"/>
          <w:sz w:val="28"/>
          <w:szCs w:val="28"/>
          <w:lang w:val="kk-KZ"/>
        </w:rPr>
        <w:t xml:space="preserve">Кроме того, рекомендуется комплексно и детально рассмотреть вопрос дальнейшей реализации и надлежащего исполнения данных обязательств (городское освещение, санитарно-технические работы) после истечения сроков соглашений по проектам </w:t>
      </w:r>
      <w:r w:rsidR="00642254">
        <w:rPr>
          <w:rFonts w:eastAsia="Calibri"/>
          <w:sz w:val="28"/>
          <w:szCs w:val="28"/>
          <w:lang w:val="kk-KZ"/>
        </w:rPr>
        <w:t>ГЧП</w:t>
      </w:r>
      <w:r>
        <w:rPr>
          <w:rFonts w:eastAsia="Calibri"/>
          <w:sz w:val="28"/>
          <w:szCs w:val="28"/>
          <w:lang w:val="kk-KZ"/>
        </w:rPr>
        <w:t>.</w:t>
      </w:r>
    </w:p>
    <w:p w14:paraId="37C67811" w14:textId="69813AB8" w:rsidR="00924E25" w:rsidRDefault="00000000">
      <w:pPr>
        <w:widowControl w:val="0"/>
        <w:autoSpaceDE w:val="0"/>
        <w:spacing w:after="0" w:line="240" w:lineRule="auto"/>
        <w:ind w:firstLine="709"/>
        <w:jc w:val="both"/>
        <w:rPr>
          <w:rFonts w:ascii="Times New Roman" w:hAnsi="Times New Roman"/>
          <w:sz w:val="28"/>
          <w:lang w:val="kk-KZ"/>
        </w:rPr>
      </w:pPr>
      <w:r>
        <w:rPr>
          <w:rFonts w:ascii="Times New Roman" w:hAnsi="Times New Roman"/>
          <w:color w:val="000000"/>
          <w:sz w:val="28"/>
          <w:szCs w:val="28"/>
          <w:lang w:val="kk-KZ"/>
        </w:rPr>
        <w:t xml:space="preserve">Ответственными за реализацию </w:t>
      </w:r>
      <w:r w:rsidR="007434C3">
        <w:rPr>
          <w:rFonts w:ascii="Times New Roman" w:hAnsi="Times New Roman"/>
          <w:color w:val="000000"/>
          <w:sz w:val="28"/>
          <w:szCs w:val="28"/>
          <w:lang w:val="kk-KZ"/>
        </w:rPr>
        <w:t>договоров</w:t>
      </w:r>
      <w:r>
        <w:rPr>
          <w:rFonts w:ascii="Times New Roman" w:hAnsi="Times New Roman"/>
          <w:color w:val="000000"/>
          <w:sz w:val="28"/>
          <w:szCs w:val="28"/>
          <w:lang w:val="kk-KZ"/>
        </w:rPr>
        <w:t xml:space="preserve"> государственно-частного партнерства и местных проектов государственно-частного партнерства являются </w:t>
      </w:r>
      <w:r w:rsidR="00B77812">
        <w:rPr>
          <w:rFonts w:ascii="Times New Roman" w:hAnsi="Times New Roman"/>
          <w:color w:val="000000"/>
          <w:sz w:val="28"/>
          <w:szCs w:val="28"/>
          <w:lang w:val="kk-KZ"/>
        </w:rPr>
        <w:t>государственное учреждение</w:t>
      </w:r>
      <w:r>
        <w:rPr>
          <w:rFonts w:ascii="Times New Roman" w:hAnsi="Times New Roman"/>
          <w:color w:val="000000"/>
          <w:sz w:val="28"/>
          <w:szCs w:val="28"/>
          <w:lang w:val="kk-KZ"/>
        </w:rPr>
        <w:t xml:space="preserve"> «</w:t>
      </w:r>
      <w:r w:rsidR="00E64C0E">
        <w:rPr>
          <w:rFonts w:ascii="Times New Roman" w:hAnsi="Times New Roman"/>
          <w:color w:val="000000"/>
          <w:sz w:val="28"/>
          <w:szCs w:val="28"/>
          <w:lang w:val="kk-KZ"/>
        </w:rPr>
        <w:t>Отдел жилищно-коммунального хозяйства и жилищной инспекции города Кентау</w:t>
      </w:r>
      <w:r>
        <w:rPr>
          <w:rFonts w:ascii="Times New Roman" w:hAnsi="Times New Roman"/>
          <w:color w:val="000000"/>
          <w:sz w:val="28"/>
          <w:szCs w:val="28"/>
          <w:lang w:val="kk-KZ"/>
        </w:rPr>
        <w:t>» акимата города Кентау и местные исполнительные органы.</w:t>
      </w:r>
      <w:r w:rsidR="007434C3">
        <w:rPr>
          <w:rFonts w:ascii="Times New Roman" w:hAnsi="Times New Roman"/>
          <w:color w:val="000000"/>
          <w:sz w:val="28"/>
          <w:szCs w:val="28"/>
          <w:lang w:val="kk-KZ"/>
        </w:rPr>
        <w:t xml:space="preserve"> </w:t>
      </w:r>
      <w:r>
        <w:rPr>
          <w:rFonts w:ascii="Times New Roman" w:hAnsi="Times New Roman"/>
          <w:sz w:val="28"/>
          <w:szCs w:val="28"/>
          <w:lang w:val="kk-KZ"/>
        </w:rPr>
        <w:t>Рекомендуется провести полноценный мониторинг с привлечением соответствующих отраслевых экспертов для реализации.</w:t>
      </w:r>
    </w:p>
    <w:p w14:paraId="53F9079B" w14:textId="4519E514" w:rsidR="00924E25" w:rsidRDefault="00000000">
      <w:pPr>
        <w:spacing w:after="0" w:line="240" w:lineRule="auto"/>
        <w:ind w:firstLine="708"/>
        <w:jc w:val="both"/>
        <w:rPr>
          <w:rFonts w:ascii="Times New Roman" w:hAnsi="Times New Roman"/>
          <w:color w:val="000000"/>
          <w:sz w:val="28"/>
          <w:szCs w:val="28"/>
          <w:lang w:val="kk-KZ" w:eastAsia="ru-RU"/>
        </w:rPr>
      </w:pPr>
      <w:r>
        <w:rPr>
          <w:rFonts w:ascii="Times New Roman" w:hAnsi="Times New Roman"/>
          <w:color w:val="000000"/>
          <w:sz w:val="28"/>
          <w:szCs w:val="28"/>
          <w:lang w:val="kk-KZ" w:eastAsia="ru-RU"/>
        </w:rPr>
        <w:t xml:space="preserve">В целях реализации контракта (проекта) </w:t>
      </w:r>
      <w:r w:rsidR="00642254">
        <w:rPr>
          <w:rFonts w:ascii="Times New Roman" w:hAnsi="Times New Roman"/>
          <w:color w:val="000000"/>
          <w:sz w:val="28"/>
          <w:szCs w:val="28"/>
          <w:lang w:val="kk-KZ" w:eastAsia="ru-RU"/>
        </w:rPr>
        <w:t>ГЧП</w:t>
      </w:r>
      <w:r>
        <w:rPr>
          <w:rFonts w:ascii="Times New Roman" w:hAnsi="Times New Roman"/>
          <w:color w:val="000000"/>
          <w:sz w:val="28"/>
          <w:szCs w:val="28"/>
          <w:lang w:val="kk-KZ" w:eastAsia="ru-RU"/>
        </w:rPr>
        <w:t xml:space="preserve"> в г. Кентау проведены работы по определению «Частных партнеров» в рамках Закона о государственно-частном партнерстве.</w:t>
      </w:r>
    </w:p>
    <w:p w14:paraId="13A5A093" w14:textId="77777777" w:rsidR="00924E25" w:rsidRDefault="00000000">
      <w:pPr>
        <w:spacing w:after="0" w:line="240" w:lineRule="auto"/>
        <w:ind w:firstLine="708"/>
        <w:jc w:val="both"/>
        <w:rPr>
          <w:rFonts w:ascii="Times New Roman" w:hAnsi="Times New Roman"/>
          <w:color w:val="000000"/>
          <w:sz w:val="28"/>
          <w:szCs w:val="28"/>
          <w:lang w:val="kk-KZ" w:eastAsia="ru-RU"/>
        </w:rPr>
      </w:pPr>
      <w:r>
        <w:rPr>
          <w:rFonts w:ascii="Times New Roman" w:hAnsi="Times New Roman"/>
          <w:color w:val="000000"/>
          <w:sz w:val="28"/>
          <w:szCs w:val="28"/>
          <w:lang w:val="kk-KZ" w:eastAsia="ru-RU"/>
        </w:rPr>
        <w:t>Однако в протоколе конкурсной комиссии по определению частных партнёров в ходе государственного аудита по результатам оценки критериев, предъявляемых к потенциальным поставщикам услуг (частным партнёрам), выставлено 0 (ноль) баллов. В частности:</w:t>
      </w:r>
    </w:p>
    <w:p w14:paraId="540DE405" w14:textId="77777777" w:rsidR="00924E25" w:rsidRDefault="00000000">
      <w:pPr>
        <w:pStyle w:val="af5"/>
        <w:ind w:left="0" w:firstLine="709"/>
        <w:jc w:val="both"/>
        <w:rPr>
          <w:sz w:val="28"/>
          <w:szCs w:val="28"/>
          <w:lang w:val="kk-KZ"/>
        </w:rPr>
      </w:pPr>
      <w:r>
        <w:rPr>
          <w:sz w:val="28"/>
          <w:szCs w:val="28"/>
          <w:lang w:val="kk-KZ"/>
        </w:rPr>
        <w:t>1. В соответствии с решением конкурсной комиссии критериям при выборе частного партнера по объекту «Строительство сетей газоснабжения в п. Шага, Шагинского сельского округа, города Кентау, Туркестанской области» присвоено 0 (ноль) баллов.</w:t>
      </w:r>
    </w:p>
    <w:p w14:paraId="33F16BA2" w14:textId="332FEF31" w:rsidR="00924E25" w:rsidRPr="0019480F" w:rsidRDefault="00000000">
      <w:pPr>
        <w:pStyle w:val="af5"/>
        <w:ind w:left="0" w:firstLine="709"/>
        <w:jc w:val="both"/>
        <w:rPr>
          <w:lang w:val="ru-RU"/>
        </w:rPr>
      </w:pPr>
      <w:r>
        <w:rPr>
          <w:bCs/>
          <w:color w:val="000000"/>
          <w:sz w:val="28"/>
          <w:szCs w:val="28"/>
          <w:lang w:val="kk-KZ"/>
        </w:rPr>
        <w:t xml:space="preserve">2. По проекту «Строительство сетей газоснабжения </w:t>
      </w:r>
      <w:r w:rsidR="000F2A27">
        <w:rPr>
          <w:bCs/>
          <w:color w:val="000000"/>
          <w:sz w:val="28"/>
          <w:szCs w:val="28"/>
          <w:lang w:val="kk-KZ"/>
        </w:rPr>
        <w:t>населлном пункте</w:t>
      </w:r>
      <w:r>
        <w:rPr>
          <w:bCs/>
          <w:color w:val="000000"/>
          <w:sz w:val="28"/>
          <w:szCs w:val="28"/>
          <w:lang w:val="kk-KZ"/>
        </w:rPr>
        <w:t xml:space="preserve"> Бершинтобе, Шагинского сельского округа, г. Кентау, Туркестанской области»</w:t>
      </w:r>
      <w:r w:rsidR="000F2A27">
        <w:rPr>
          <w:bCs/>
          <w:color w:val="000000"/>
          <w:sz w:val="28"/>
          <w:szCs w:val="28"/>
          <w:lang w:val="kk-KZ"/>
        </w:rPr>
        <w:t xml:space="preserve"> п</w:t>
      </w:r>
      <w:r>
        <w:rPr>
          <w:sz w:val="28"/>
          <w:szCs w:val="28"/>
          <w:lang w:val="kk-KZ"/>
        </w:rPr>
        <w:t>ри выборе частного партнера в соответствии с решением конкурсной комиссии критериям присвоено 0 (ноль) баллов.</w:t>
      </w:r>
    </w:p>
    <w:p w14:paraId="4FBAFB32" w14:textId="57DE755F" w:rsidR="00924E25" w:rsidRPr="0019480F" w:rsidRDefault="00000000">
      <w:pPr>
        <w:pStyle w:val="af5"/>
        <w:ind w:left="0" w:firstLine="709"/>
        <w:jc w:val="both"/>
        <w:rPr>
          <w:lang w:val="ru-RU"/>
        </w:rPr>
      </w:pPr>
      <w:r>
        <w:rPr>
          <w:bCs/>
          <w:color w:val="000000"/>
          <w:sz w:val="28"/>
          <w:szCs w:val="28"/>
          <w:lang w:val="kk-KZ"/>
        </w:rPr>
        <w:t xml:space="preserve">3. По проекту «Строительство и эксплуатация систем газоснабжения поселка ХХХ-летия Казахстана Шагинского сельского округа города Кентау </w:t>
      </w:r>
      <w:r>
        <w:rPr>
          <w:bCs/>
          <w:color w:val="000000"/>
          <w:sz w:val="28"/>
          <w:szCs w:val="28"/>
          <w:lang w:val="kk-KZ"/>
        </w:rPr>
        <w:lastRenderedPageBreak/>
        <w:t>Туркестанской области»</w:t>
      </w:r>
      <w:r w:rsidR="000F2A27">
        <w:rPr>
          <w:bCs/>
          <w:color w:val="000000"/>
          <w:sz w:val="28"/>
          <w:szCs w:val="28"/>
          <w:lang w:val="kk-KZ"/>
        </w:rPr>
        <w:t xml:space="preserve"> </w:t>
      </w:r>
      <w:r w:rsidR="000F2A27">
        <w:rPr>
          <w:sz w:val="28"/>
          <w:szCs w:val="28"/>
          <w:lang w:val="kk-KZ"/>
        </w:rPr>
        <w:t>п</w:t>
      </w:r>
      <w:r>
        <w:rPr>
          <w:sz w:val="28"/>
          <w:szCs w:val="28"/>
          <w:lang w:val="kk-KZ"/>
        </w:rPr>
        <w:t>ри выборе частного партнера в соответствии с решением конкурсной комиссии критериям присвоено 0 (ноль) баллов.</w:t>
      </w:r>
    </w:p>
    <w:p w14:paraId="534382BB" w14:textId="6BB77AA0" w:rsidR="00924E25" w:rsidRPr="0019480F" w:rsidRDefault="00000000">
      <w:pPr>
        <w:pStyle w:val="af5"/>
        <w:ind w:left="0" w:firstLine="709"/>
        <w:jc w:val="both"/>
        <w:rPr>
          <w:lang w:val="ru-RU"/>
        </w:rPr>
      </w:pPr>
      <w:r>
        <w:rPr>
          <w:sz w:val="28"/>
          <w:szCs w:val="28"/>
          <w:lang w:val="kk-KZ"/>
        </w:rPr>
        <w:t xml:space="preserve">4. </w:t>
      </w:r>
      <w:r w:rsidR="000F2A27">
        <w:rPr>
          <w:sz w:val="28"/>
          <w:szCs w:val="28"/>
          <w:lang w:val="kk-KZ"/>
        </w:rPr>
        <w:t xml:space="preserve">По проекту </w:t>
      </w:r>
      <w:r>
        <w:rPr>
          <w:sz w:val="28"/>
          <w:szCs w:val="28"/>
          <w:lang w:val="kk-KZ"/>
        </w:rPr>
        <w:t>«Капитальный, средний, текущий ремонт и эксплуатация автомобильных дорог города Кентау Туркестанской области»</w:t>
      </w:r>
      <w:r w:rsidR="000F2A27">
        <w:rPr>
          <w:bCs/>
          <w:color w:val="000000"/>
          <w:sz w:val="28"/>
          <w:szCs w:val="28"/>
          <w:lang w:val="kk-KZ"/>
        </w:rPr>
        <w:t xml:space="preserve">  </w:t>
      </w:r>
      <w:r w:rsidR="000F2A27">
        <w:rPr>
          <w:sz w:val="28"/>
          <w:szCs w:val="28"/>
          <w:lang w:val="kk-KZ"/>
        </w:rPr>
        <w:t>п</w:t>
      </w:r>
      <w:r>
        <w:rPr>
          <w:sz w:val="28"/>
          <w:szCs w:val="28"/>
          <w:lang w:val="kk-KZ"/>
        </w:rPr>
        <w:t>ри выборе частного партнера в соответствии с решением конкурсной комиссии критериям присвоено 0 (ноль) баллов.</w:t>
      </w:r>
    </w:p>
    <w:p w14:paraId="5FFB2A68" w14:textId="77777777" w:rsidR="00924E25" w:rsidRDefault="00000000">
      <w:pPr>
        <w:spacing w:after="0" w:line="240" w:lineRule="auto"/>
        <w:ind w:firstLine="709"/>
        <w:jc w:val="both"/>
        <w:rPr>
          <w:rFonts w:ascii="Times New Roman" w:hAnsi="Times New Roman"/>
          <w:color w:val="000000"/>
          <w:sz w:val="28"/>
          <w:szCs w:val="28"/>
          <w:u w:val="single"/>
          <w:lang w:val="kk-KZ" w:eastAsia="ru-RU"/>
        </w:rPr>
      </w:pPr>
      <w:r>
        <w:rPr>
          <w:rFonts w:ascii="Times New Roman" w:hAnsi="Times New Roman"/>
          <w:color w:val="000000"/>
          <w:sz w:val="28"/>
          <w:szCs w:val="28"/>
          <w:u w:val="single"/>
          <w:lang w:val="kk-KZ" w:eastAsia="ru-RU"/>
        </w:rPr>
        <w:t>При этом качество оценки критериев оценивается как низкое.</w:t>
      </w:r>
    </w:p>
    <w:p w14:paraId="4196B5E4" w14:textId="062382D4" w:rsidR="00924E25" w:rsidRDefault="00000000">
      <w:pPr>
        <w:pStyle w:val="af5"/>
        <w:ind w:left="0" w:firstLine="567"/>
        <w:jc w:val="both"/>
        <w:rPr>
          <w:rFonts w:eastAsia="Calibri"/>
          <w:b/>
          <w:sz w:val="28"/>
          <w:szCs w:val="28"/>
          <w:lang w:val="kk-KZ"/>
        </w:rPr>
      </w:pPr>
      <w:r>
        <w:rPr>
          <w:rFonts w:eastAsia="Calibri"/>
          <w:b/>
          <w:sz w:val="28"/>
          <w:szCs w:val="28"/>
          <w:lang w:val="kk-KZ"/>
        </w:rPr>
        <w:t xml:space="preserve">Проекты </w:t>
      </w:r>
      <w:r w:rsidR="00642254">
        <w:rPr>
          <w:rFonts w:eastAsia="Calibri"/>
          <w:b/>
          <w:sz w:val="28"/>
          <w:szCs w:val="28"/>
          <w:lang w:val="kk-KZ"/>
        </w:rPr>
        <w:t>ГЧП</w:t>
      </w:r>
      <w:r>
        <w:rPr>
          <w:rFonts w:eastAsia="Calibri"/>
          <w:b/>
          <w:sz w:val="28"/>
          <w:szCs w:val="28"/>
          <w:lang w:val="kk-KZ"/>
        </w:rPr>
        <w:t xml:space="preserve"> Управления координации занятости и социальных программ Туркестанской области</w:t>
      </w:r>
    </w:p>
    <w:p w14:paraId="4DCCCB10" w14:textId="1D622162" w:rsidR="00924E25" w:rsidRDefault="00000000">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В контракте по проекту </w:t>
      </w:r>
      <w:r w:rsidR="00642254">
        <w:rPr>
          <w:rFonts w:ascii="Times New Roman" w:hAnsi="Times New Roman"/>
          <w:sz w:val="28"/>
          <w:szCs w:val="28"/>
          <w:lang w:val="kk-KZ"/>
        </w:rPr>
        <w:t>ГЧП</w:t>
      </w:r>
      <w:r>
        <w:rPr>
          <w:rFonts w:ascii="Times New Roman" w:hAnsi="Times New Roman"/>
          <w:sz w:val="28"/>
          <w:szCs w:val="28"/>
          <w:lang w:val="kk-KZ"/>
        </w:rPr>
        <w:t xml:space="preserve"> областной Департамент координации занятости и социальных программ определен в качестве «государственного партнера». Частными партнерами выступают </w:t>
      </w:r>
      <w:r w:rsidR="00231D68">
        <w:rPr>
          <w:rFonts w:ascii="Times New Roman" w:hAnsi="Times New Roman"/>
          <w:sz w:val="28"/>
          <w:szCs w:val="28"/>
          <w:lang w:val="kk-KZ"/>
        </w:rPr>
        <w:t>ИП</w:t>
      </w:r>
      <w:r>
        <w:rPr>
          <w:rFonts w:ascii="Times New Roman" w:hAnsi="Times New Roman"/>
          <w:sz w:val="28"/>
          <w:szCs w:val="28"/>
          <w:lang w:val="kk-KZ"/>
        </w:rPr>
        <w:t xml:space="preserve"> «Калымбетов Д.Ж.» и ТОО «А.Асыл-Жандар».</w:t>
      </w:r>
    </w:p>
    <w:p w14:paraId="4496F97B" w14:textId="2C032410" w:rsidR="00924E25" w:rsidRDefault="00000000">
      <w:pPr>
        <w:pStyle w:val="af8"/>
        <w:ind w:firstLine="708"/>
        <w:jc w:val="both"/>
      </w:pPr>
      <w:r>
        <w:rPr>
          <w:rFonts w:ascii="Times New Roman" w:hAnsi="Times New Roman"/>
          <w:sz w:val="28"/>
          <w:szCs w:val="28"/>
          <w:lang w:val="kk-KZ"/>
        </w:rPr>
        <w:t xml:space="preserve">Договор </w:t>
      </w:r>
      <w:r w:rsidR="00642254">
        <w:rPr>
          <w:rFonts w:ascii="Times New Roman" w:hAnsi="Times New Roman"/>
          <w:sz w:val="28"/>
          <w:szCs w:val="28"/>
          <w:lang w:val="kk-KZ"/>
        </w:rPr>
        <w:t>ГЧП</w:t>
      </w:r>
      <w:r>
        <w:rPr>
          <w:rFonts w:ascii="Times New Roman" w:hAnsi="Times New Roman"/>
          <w:sz w:val="28"/>
          <w:szCs w:val="28"/>
          <w:lang w:val="kk-KZ"/>
        </w:rPr>
        <w:t xml:space="preserve"> «Ремонт и эксплуатация столовых в центрах социального обслуживания детей-инвалидов, престарелых и инвалидов 1 и 2 групп Управления координации занятости и социальных программ Туркестанской области»</w:t>
      </w:r>
    </w:p>
    <w:p w14:paraId="6EEDC743" w14:textId="6D6E7259" w:rsidR="00924E25" w:rsidRDefault="00000000">
      <w:pPr>
        <w:pStyle w:val="af8"/>
        <w:ind w:firstLine="708"/>
        <w:jc w:val="both"/>
      </w:pPr>
      <w:r>
        <w:rPr>
          <w:rFonts w:ascii="Times New Roman" w:hAnsi="Times New Roman"/>
          <w:sz w:val="28"/>
          <w:szCs w:val="28"/>
          <w:lang w:val="kk-KZ"/>
        </w:rPr>
        <w:t xml:space="preserve">В ходе реализации проекта </w:t>
      </w:r>
      <w:r w:rsidR="00642254">
        <w:rPr>
          <w:rFonts w:ascii="Times New Roman" w:hAnsi="Times New Roman"/>
          <w:sz w:val="28"/>
          <w:szCs w:val="28"/>
          <w:lang w:val="kk-KZ"/>
        </w:rPr>
        <w:t>ГЧП</w:t>
      </w:r>
      <w:r>
        <w:rPr>
          <w:rFonts w:ascii="Times New Roman" w:hAnsi="Times New Roman"/>
          <w:sz w:val="28"/>
          <w:szCs w:val="28"/>
          <w:lang w:val="kk-KZ"/>
        </w:rPr>
        <w:t xml:space="preserve"> частному партнеру – частному предприятию «Калымбетов Д.Ж.» было поручено провести модернизацию и эксплуатацию столовых в центрах социального обслуживания детей с ограниченными возможностями, престарелых и инвалидов 1 и 2 групп № 1, 2, 3, 4 Туркестанской области. За время реализации проекта было предоставлено 950 койко-мест для 540 мужчин и 343 женщин с ограниченными возможностями, организовано 4-разовое питание, проведена модернизация столовых и пищеблоков.</w:t>
      </w:r>
    </w:p>
    <w:p w14:paraId="33023E8A" w14:textId="5F134834" w:rsidR="00924E25" w:rsidRDefault="00000000">
      <w:pPr>
        <w:pStyle w:val="af8"/>
        <w:ind w:firstLine="708"/>
        <w:jc w:val="both"/>
        <w:rPr>
          <w:rFonts w:ascii="Times New Roman" w:hAnsi="Times New Roman"/>
          <w:lang w:val="kk-KZ"/>
        </w:rPr>
      </w:pPr>
      <w:r>
        <w:rPr>
          <w:rFonts w:ascii="Times New Roman" w:hAnsi="Times New Roman"/>
          <w:spacing w:val="2"/>
          <w:sz w:val="28"/>
          <w:szCs w:val="28"/>
          <w:lang w:val="kk-KZ"/>
        </w:rPr>
        <w:t>.</w:t>
      </w:r>
      <w:r w:rsidR="009D5E3A" w:rsidRPr="009D5E3A">
        <w:t xml:space="preserve"> </w:t>
      </w:r>
      <w:r w:rsidR="009D5E3A" w:rsidRPr="009D5E3A">
        <w:rPr>
          <w:rFonts w:ascii="Times New Roman" w:hAnsi="Times New Roman"/>
          <w:spacing w:val="2"/>
          <w:sz w:val="28"/>
          <w:szCs w:val="28"/>
          <w:lang w:val="kk-KZ"/>
        </w:rPr>
        <w:t xml:space="preserve">Кроме того, в рамках проекта </w:t>
      </w:r>
      <w:r w:rsidR="00642254">
        <w:rPr>
          <w:rFonts w:ascii="Times New Roman" w:hAnsi="Times New Roman"/>
          <w:spacing w:val="2"/>
          <w:sz w:val="28"/>
          <w:szCs w:val="28"/>
          <w:lang w:val="kk-KZ"/>
        </w:rPr>
        <w:t>ГЧП</w:t>
      </w:r>
      <w:r w:rsidR="009D5E3A" w:rsidRPr="009D5E3A">
        <w:rPr>
          <w:rFonts w:ascii="Times New Roman" w:hAnsi="Times New Roman"/>
          <w:spacing w:val="2"/>
          <w:sz w:val="28"/>
          <w:szCs w:val="28"/>
          <w:lang w:val="kk-KZ"/>
        </w:rPr>
        <w:t xml:space="preserve"> внедрена цифровая программа «E-ashana», которая выполняет функции мониторинга и контроля столовых и кухонных блоков.</w:t>
      </w:r>
    </w:p>
    <w:p w14:paraId="78260EDE" w14:textId="24F00D27" w:rsidR="00924E25" w:rsidRDefault="0000000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В заключение следует отметить, что в ходе реализации обязательств контракта </w:t>
      </w:r>
      <w:r w:rsidR="00642254">
        <w:rPr>
          <w:rFonts w:ascii="Times New Roman" w:hAnsi="Times New Roman"/>
          <w:sz w:val="28"/>
          <w:szCs w:val="28"/>
          <w:lang w:val="kk-KZ"/>
        </w:rPr>
        <w:t>ГЧП</w:t>
      </w:r>
      <w:r>
        <w:rPr>
          <w:rFonts w:ascii="Times New Roman" w:hAnsi="Times New Roman"/>
          <w:sz w:val="28"/>
          <w:szCs w:val="28"/>
          <w:lang w:val="kk-KZ"/>
        </w:rPr>
        <w:t xml:space="preserve"> достигнут конечный результат в виде модернизации столовых и пищеблоков объекта </w:t>
      </w:r>
      <w:r w:rsidR="00642254">
        <w:rPr>
          <w:rFonts w:ascii="Times New Roman" w:hAnsi="Times New Roman"/>
          <w:sz w:val="28"/>
          <w:szCs w:val="28"/>
          <w:lang w:val="kk-KZ"/>
        </w:rPr>
        <w:t>ГЧП</w:t>
      </w:r>
      <w:r>
        <w:rPr>
          <w:rFonts w:ascii="Times New Roman" w:hAnsi="Times New Roman"/>
          <w:sz w:val="28"/>
          <w:szCs w:val="28"/>
          <w:lang w:val="kk-KZ"/>
        </w:rPr>
        <w:t>, создания 74 рабочих мест, а также развития системы цифровизации, что положительно повлияло на социально-экономическое положение региона.</w:t>
      </w:r>
    </w:p>
    <w:p w14:paraId="67155993" w14:textId="20A26814" w:rsidR="00924E25" w:rsidRDefault="00000000">
      <w:pPr>
        <w:spacing w:after="0" w:line="240" w:lineRule="auto"/>
        <w:ind w:firstLine="708"/>
        <w:jc w:val="both"/>
        <w:rPr>
          <w:rFonts w:ascii="Times New Roman" w:eastAsia="Calibri" w:hAnsi="Times New Roman"/>
          <w:sz w:val="28"/>
          <w:szCs w:val="28"/>
          <w:lang w:val="kk-KZ"/>
        </w:rPr>
      </w:pPr>
      <w:r>
        <w:rPr>
          <w:rFonts w:ascii="Times New Roman" w:eastAsia="Calibri" w:hAnsi="Times New Roman"/>
          <w:sz w:val="28"/>
          <w:szCs w:val="28"/>
          <w:lang w:val="kk-KZ"/>
        </w:rPr>
        <w:t xml:space="preserve">В ходе государственного аудита проведен мониторинг эффективности проекта </w:t>
      </w:r>
      <w:r w:rsidR="00642254">
        <w:rPr>
          <w:rFonts w:ascii="Times New Roman" w:eastAsia="Calibri" w:hAnsi="Times New Roman"/>
          <w:sz w:val="28"/>
          <w:szCs w:val="28"/>
          <w:lang w:val="kk-KZ"/>
        </w:rPr>
        <w:t>ГЧП</w:t>
      </w:r>
      <w:r>
        <w:rPr>
          <w:rFonts w:ascii="Times New Roman" w:eastAsia="Calibri" w:hAnsi="Times New Roman"/>
          <w:sz w:val="28"/>
          <w:szCs w:val="28"/>
          <w:lang w:val="kk-KZ"/>
        </w:rPr>
        <w:t xml:space="preserve">. По результатам проведенного аудита частным партнером «Калымбетов Д.Ж.» был </w:t>
      </w:r>
      <w:r w:rsidR="009D5E3A">
        <w:rPr>
          <w:rFonts w:ascii="Times New Roman" w:eastAsia="Calibri" w:hAnsi="Times New Roman"/>
          <w:sz w:val="28"/>
          <w:szCs w:val="28"/>
          <w:lang w:val="kk-KZ"/>
        </w:rPr>
        <w:t>предложен</w:t>
      </w:r>
      <w:r>
        <w:rPr>
          <w:rFonts w:ascii="Times New Roman" w:eastAsia="Calibri" w:hAnsi="Times New Roman"/>
          <w:sz w:val="28"/>
          <w:szCs w:val="28"/>
          <w:lang w:val="kk-KZ"/>
        </w:rPr>
        <w:t xml:space="preserve"> ряд рекомендаций.</w:t>
      </w:r>
    </w:p>
    <w:p w14:paraId="391A5137" w14:textId="06AFB2E1" w:rsidR="00924E25" w:rsidRDefault="00000000">
      <w:pPr>
        <w:pStyle w:val="af5"/>
        <w:ind w:left="0" w:firstLine="709"/>
        <w:jc w:val="both"/>
        <w:rPr>
          <w:i/>
          <w:sz w:val="28"/>
          <w:szCs w:val="28"/>
          <w:lang w:val="kk-KZ"/>
        </w:rPr>
      </w:pPr>
      <w:r>
        <w:rPr>
          <w:i/>
          <w:sz w:val="28"/>
          <w:szCs w:val="28"/>
          <w:lang w:val="kk-KZ"/>
        </w:rPr>
        <w:t>Проект «Ремонт и эксплуатация дома ветеранов «</w:t>
      </w:r>
      <w:r w:rsidR="009D5E3A">
        <w:rPr>
          <w:i/>
          <w:sz w:val="28"/>
          <w:szCs w:val="28"/>
          <w:lang w:val="kk-KZ"/>
        </w:rPr>
        <w:t>Мейір</w:t>
      </w:r>
      <w:r>
        <w:rPr>
          <w:i/>
          <w:sz w:val="28"/>
          <w:szCs w:val="28"/>
          <w:lang w:val="kk-KZ"/>
        </w:rPr>
        <w:t>» сельского округа Аксукент, села Алаш, Сайрамского района» (ТОО «А.Асыл-Жандар»)</w:t>
      </w:r>
    </w:p>
    <w:p w14:paraId="41AA8BA3" w14:textId="65187FB9" w:rsidR="00924E25" w:rsidRDefault="00000000">
      <w:pPr>
        <w:pStyle w:val="af8"/>
        <w:ind w:firstLine="567"/>
        <w:jc w:val="both"/>
      </w:pPr>
      <w:r>
        <w:rPr>
          <w:rFonts w:ascii="Times New Roman" w:hAnsi="Times New Roman"/>
          <w:spacing w:val="1"/>
          <w:sz w:val="28"/>
          <w:szCs w:val="28"/>
          <w:lang w:val="kk-KZ"/>
        </w:rPr>
        <w:t xml:space="preserve">Целью проекта </w:t>
      </w:r>
      <w:r w:rsidR="00642254">
        <w:rPr>
          <w:rFonts w:ascii="Times New Roman" w:hAnsi="Times New Roman"/>
          <w:spacing w:val="1"/>
          <w:sz w:val="28"/>
          <w:szCs w:val="28"/>
          <w:lang w:val="kk-KZ"/>
        </w:rPr>
        <w:t>ГЧП</w:t>
      </w:r>
      <w:r>
        <w:rPr>
          <w:rFonts w:ascii="Times New Roman" w:hAnsi="Times New Roman"/>
          <w:spacing w:val="1"/>
          <w:sz w:val="28"/>
          <w:szCs w:val="28"/>
          <w:lang w:val="kk-KZ"/>
        </w:rPr>
        <w:t xml:space="preserve"> является оказание качественных услуг по организации лечебно-оздоровительного отдыха в Доме ветеранов «</w:t>
      </w:r>
      <w:r w:rsidR="009D5E3A">
        <w:rPr>
          <w:rFonts w:ascii="Times New Roman" w:hAnsi="Times New Roman"/>
          <w:spacing w:val="1"/>
          <w:sz w:val="28"/>
          <w:szCs w:val="28"/>
          <w:lang w:val="kk-KZ"/>
        </w:rPr>
        <w:t>Мейір</w:t>
      </w:r>
      <w:r>
        <w:rPr>
          <w:rFonts w:ascii="Times New Roman" w:hAnsi="Times New Roman"/>
          <w:spacing w:val="1"/>
          <w:sz w:val="28"/>
          <w:szCs w:val="28"/>
          <w:lang w:val="kk-KZ"/>
        </w:rPr>
        <w:t>».</w:t>
      </w:r>
    </w:p>
    <w:p w14:paraId="46BBD231" w14:textId="3AEF3EBB" w:rsidR="00924E25" w:rsidRDefault="00000000">
      <w:pPr>
        <w:spacing w:after="0" w:line="240" w:lineRule="auto"/>
        <w:ind w:firstLine="567"/>
        <w:jc w:val="both"/>
        <w:rPr>
          <w:rFonts w:ascii="Times New Roman" w:eastAsia="Calibri" w:hAnsi="Times New Roman"/>
          <w:sz w:val="28"/>
          <w:szCs w:val="28"/>
          <w:lang w:val="kk-KZ"/>
        </w:rPr>
      </w:pPr>
      <w:r>
        <w:rPr>
          <w:rFonts w:ascii="Times New Roman" w:eastAsia="Calibri" w:hAnsi="Times New Roman"/>
          <w:sz w:val="28"/>
          <w:szCs w:val="28"/>
          <w:lang w:val="kk-KZ"/>
        </w:rPr>
        <w:t xml:space="preserve">В ходе обзора и анализа реализации проекта </w:t>
      </w:r>
      <w:r w:rsidR="00642254">
        <w:rPr>
          <w:rFonts w:ascii="Times New Roman" w:eastAsia="Calibri" w:hAnsi="Times New Roman"/>
          <w:sz w:val="28"/>
          <w:szCs w:val="28"/>
          <w:lang w:val="kk-KZ"/>
        </w:rPr>
        <w:t>ГЧП</w:t>
      </w:r>
      <w:r>
        <w:rPr>
          <w:rFonts w:ascii="Times New Roman" w:eastAsia="Calibri" w:hAnsi="Times New Roman"/>
          <w:sz w:val="28"/>
          <w:szCs w:val="28"/>
          <w:lang w:val="kk-KZ"/>
        </w:rPr>
        <w:t xml:space="preserve"> мы увидим следующие результаты оценки.</w:t>
      </w:r>
    </w:p>
    <w:p w14:paraId="2E7B83CF" w14:textId="3322A9F2" w:rsidR="00924E25" w:rsidRDefault="00000000">
      <w:pPr>
        <w:spacing w:after="0" w:line="240" w:lineRule="auto"/>
        <w:ind w:firstLine="567"/>
        <w:jc w:val="both"/>
      </w:pPr>
      <w:r>
        <w:rPr>
          <w:rFonts w:ascii="Times New Roman" w:eastAsia="Calibri" w:hAnsi="Times New Roman"/>
          <w:sz w:val="28"/>
          <w:szCs w:val="28"/>
          <w:lang w:val="kk-KZ"/>
        </w:rPr>
        <w:t xml:space="preserve">К примеру, в 2020 году (до запуска проекта </w:t>
      </w:r>
      <w:r w:rsidR="00642254">
        <w:rPr>
          <w:rFonts w:ascii="Times New Roman" w:eastAsia="Calibri" w:hAnsi="Times New Roman"/>
          <w:sz w:val="28"/>
          <w:szCs w:val="28"/>
          <w:lang w:val="kk-KZ"/>
        </w:rPr>
        <w:t>ГЧП</w:t>
      </w:r>
      <w:r>
        <w:rPr>
          <w:rFonts w:ascii="Times New Roman" w:eastAsia="Calibri" w:hAnsi="Times New Roman"/>
          <w:sz w:val="28"/>
          <w:szCs w:val="28"/>
          <w:lang w:val="kk-KZ"/>
        </w:rPr>
        <w:t>) на содержание дома ветеранов «</w:t>
      </w:r>
      <w:r w:rsidR="009D5E3A">
        <w:rPr>
          <w:rFonts w:ascii="Times New Roman" w:eastAsia="Calibri" w:hAnsi="Times New Roman"/>
          <w:sz w:val="28"/>
          <w:szCs w:val="28"/>
          <w:lang w:val="kk-KZ"/>
        </w:rPr>
        <w:t>Мейір</w:t>
      </w:r>
      <w:r>
        <w:rPr>
          <w:rFonts w:ascii="Times New Roman" w:eastAsia="Calibri" w:hAnsi="Times New Roman"/>
          <w:sz w:val="28"/>
          <w:szCs w:val="28"/>
          <w:lang w:val="kk-KZ"/>
        </w:rPr>
        <w:t xml:space="preserve">» было потрачено в общей сложности 142 529,0 тыс. тенге, </w:t>
      </w:r>
      <w:r>
        <w:rPr>
          <w:rFonts w:ascii="Times New Roman" w:eastAsia="Calibri" w:hAnsi="Times New Roman"/>
          <w:sz w:val="28"/>
          <w:szCs w:val="28"/>
          <w:lang w:val="kk-KZ"/>
        </w:rPr>
        <w:lastRenderedPageBreak/>
        <w:t>включая заработную плату сотрудникам, приобретение продуктов питания, ГСМ, медикаментов, оплату коммунальных услуг, приобретение оборудования.</w:t>
      </w:r>
    </w:p>
    <w:p w14:paraId="537C6627" w14:textId="1AFD2FC5" w:rsidR="00924E25" w:rsidRDefault="00000000">
      <w:pPr>
        <w:spacing w:after="0" w:line="240" w:lineRule="auto"/>
        <w:ind w:firstLine="567"/>
        <w:jc w:val="both"/>
      </w:pPr>
      <w:r>
        <w:rPr>
          <w:rFonts w:ascii="Times New Roman" w:eastAsia="Calibri" w:hAnsi="Times New Roman"/>
          <w:sz w:val="28"/>
          <w:szCs w:val="28"/>
          <w:lang w:val="kk-KZ"/>
        </w:rPr>
        <w:t xml:space="preserve">Далее, в 2021 году, дом ветеранов был передан частному партнеру в рамках проекта </w:t>
      </w:r>
      <w:r w:rsidR="00642254">
        <w:rPr>
          <w:rFonts w:ascii="Times New Roman" w:eastAsia="Calibri" w:hAnsi="Times New Roman"/>
          <w:sz w:val="28"/>
          <w:szCs w:val="28"/>
          <w:lang w:val="kk-KZ"/>
        </w:rPr>
        <w:t>ГЧП</w:t>
      </w:r>
      <w:r>
        <w:rPr>
          <w:rFonts w:ascii="Times New Roman" w:eastAsia="Calibri" w:hAnsi="Times New Roman"/>
          <w:sz w:val="28"/>
          <w:szCs w:val="28"/>
          <w:lang w:val="kk-KZ"/>
        </w:rPr>
        <w:t>. В то же время</w:t>
      </w:r>
      <w:r>
        <w:rPr>
          <w:rFonts w:ascii="Times New Roman" w:hAnsi="Times New Roman"/>
          <w:sz w:val="28"/>
          <w:szCs w:val="28"/>
          <w:lang w:val="kk-KZ"/>
        </w:rPr>
        <w:t>234 356,0 тыс.тенге в 2022 году и 121 200,0 тыс.тенге за 6 месяцев 2023 года</w:t>
      </w:r>
      <w:r w:rsidR="009D5E3A">
        <w:rPr>
          <w:rFonts w:ascii="Times New Roman" w:hAnsi="Times New Roman"/>
          <w:sz w:val="28"/>
          <w:szCs w:val="28"/>
          <w:lang w:val="kk-KZ"/>
        </w:rPr>
        <w:t xml:space="preserve"> </w:t>
      </w:r>
      <w:r>
        <w:rPr>
          <w:rFonts w:ascii="Times New Roman" w:eastAsia="Calibri" w:hAnsi="Times New Roman"/>
          <w:sz w:val="28"/>
          <w:szCs w:val="28"/>
          <w:lang w:val="kk-KZ"/>
        </w:rPr>
        <w:t>для содержания дома ветеранов</w:t>
      </w:r>
      <w:r w:rsidR="009D5E3A">
        <w:rPr>
          <w:rFonts w:ascii="Times New Roman" w:eastAsia="Calibri" w:hAnsi="Times New Roman"/>
          <w:sz w:val="28"/>
          <w:szCs w:val="28"/>
          <w:lang w:val="kk-KZ"/>
        </w:rPr>
        <w:t xml:space="preserve"> </w:t>
      </w:r>
      <w:r>
        <w:rPr>
          <w:rFonts w:ascii="Times New Roman" w:hAnsi="Times New Roman"/>
          <w:sz w:val="28"/>
          <w:szCs w:val="28"/>
          <w:lang w:val="kk-KZ"/>
        </w:rPr>
        <w:t>используются для покрытия операционных расходов частного партнера.</w:t>
      </w:r>
    </w:p>
    <w:p w14:paraId="6667CAB8" w14:textId="77777777" w:rsidR="00924E25" w:rsidRDefault="00000000">
      <w:pPr>
        <w:spacing w:after="0" w:line="240" w:lineRule="auto"/>
        <w:ind w:firstLine="567"/>
        <w:jc w:val="both"/>
        <w:rPr>
          <w:rFonts w:ascii="Times New Roman" w:eastAsia="Calibri" w:hAnsi="Times New Roman"/>
          <w:sz w:val="28"/>
          <w:szCs w:val="28"/>
          <w:u w:val="single"/>
          <w:lang w:val="kk-KZ"/>
        </w:rPr>
      </w:pPr>
      <w:r>
        <w:rPr>
          <w:rFonts w:ascii="Times New Roman" w:hAnsi="Times New Roman"/>
          <w:sz w:val="28"/>
          <w:szCs w:val="28"/>
          <w:lang w:val="kk-KZ"/>
        </w:rPr>
        <w:t xml:space="preserve">Как мы наблюдали в ходе анализа, мы видим, что в 2022 году по сравнению с 2020 годом расходы на содержание учреждения увеличились на 60,8%.  </w:t>
      </w:r>
    </w:p>
    <w:p w14:paraId="36D8EBE8" w14:textId="6D3AFDF0" w:rsidR="00924E25" w:rsidRDefault="00000000">
      <w:pPr>
        <w:pStyle w:val="af8"/>
        <w:ind w:firstLine="708"/>
        <w:jc w:val="both"/>
        <w:rPr>
          <w:rFonts w:ascii="Times New Roman" w:hAnsi="Times New Roman"/>
          <w:sz w:val="28"/>
          <w:szCs w:val="28"/>
          <w:lang w:val="kk-KZ"/>
        </w:rPr>
      </w:pPr>
      <w:r>
        <w:rPr>
          <w:rFonts w:ascii="Times New Roman" w:hAnsi="Times New Roman"/>
          <w:sz w:val="28"/>
          <w:szCs w:val="28"/>
          <w:lang w:val="kk-KZ"/>
        </w:rPr>
        <w:t xml:space="preserve">То есть, мы отмечаем возможность неэффективного использования бюджетных средств при реализации проекта </w:t>
      </w:r>
      <w:r w:rsidR="00642254">
        <w:rPr>
          <w:rFonts w:ascii="Times New Roman" w:hAnsi="Times New Roman"/>
          <w:sz w:val="28"/>
          <w:szCs w:val="28"/>
          <w:lang w:val="kk-KZ"/>
        </w:rPr>
        <w:t>ГЧП</w:t>
      </w:r>
      <w:r>
        <w:rPr>
          <w:rFonts w:ascii="Times New Roman" w:hAnsi="Times New Roman"/>
          <w:sz w:val="28"/>
          <w:szCs w:val="28"/>
          <w:lang w:val="kk-KZ"/>
        </w:rPr>
        <w:t xml:space="preserve"> «Ремонт и эксплуатация дома ветеранов «</w:t>
      </w:r>
      <w:r w:rsidR="009D5E3A">
        <w:rPr>
          <w:rFonts w:ascii="Times New Roman" w:hAnsi="Times New Roman"/>
          <w:sz w:val="28"/>
          <w:szCs w:val="28"/>
          <w:lang w:val="kk-KZ"/>
        </w:rPr>
        <w:t>Мейір</w:t>
      </w:r>
      <w:r>
        <w:rPr>
          <w:rFonts w:ascii="Times New Roman" w:hAnsi="Times New Roman"/>
          <w:sz w:val="28"/>
          <w:szCs w:val="28"/>
          <w:lang w:val="kk-KZ"/>
        </w:rPr>
        <w:t>» в селе Алаш Аксукентского сельского округа Сайрамского района».</w:t>
      </w:r>
    </w:p>
    <w:p w14:paraId="3ADEEECF" w14:textId="5358B1B2" w:rsidR="00924E25" w:rsidRDefault="00000000">
      <w:pPr>
        <w:pStyle w:val="af8"/>
        <w:ind w:firstLine="567"/>
        <w:jc w:val="both"/>
        <w:rPr>
          <w:rFonts w:ascii="Times New Roman" w:hAnsi="Times New Roman"/>
          <w:b/>
          <w:spacing w:val="1"/>
          <w:sz w:val="28"/>
          <w:szCs w:val="28"/>
          <w:lang w:val="kk-KZ"/>
        </w:rPr>
      </w:pPr>
      <w:r>
        <w:rPr>
          <w:rFonts w:ascii="Times New Roman" w:hAnsi="Times New Roman"/>
          <w:b/>
          <w:spacing w:val="1"/>
          <w:sz w:val="28"/>
          <w:szCs w:val="28"/>
          <w:lang w:val="kk-KZ"/>
        </w:rPr>
        <w:t xml:space="preserve">Проекты </w:t>
      </w:r>
      <w:r w:rsidR="00642254">
        <w:rPr>
          <w:rFonts w:ascii="Times New Roman" w:hAnsi="Times New Roman"/>
          <w:b/>
          <w:spacing w:val="1"/>
          <w:sz w:val="28"/>
          <w:szCs w:val="28"/>
          <w:lang w:val="kk-KZ"/>
        </w:rPr>
        <w:t>ГЧП</w:t>
      </w:r>
      <w:r>
        <w:rPr>
          <w:rFonts w:ascii="Times New Roman" w:hAnsi="Times New Roman"/>
          <w:b/>
          <w:spacing w:val="1"/>
          <w:sz w:val="28"/>
          <w:szCs w:val="28"/>
          <w:lang w:val="kk-KZ"/>
        </w:rPr>
        <w:t xml:space="preserve"> для Управления физической культуры и спорта Туркестанской области</w:t>
      </w:r>
    </w:p>
    <w:p w14:paraId="157C58A3" w14:textId="0B08FD52" w:rsidR="00924E25" w:rsidRDefault="00D85976">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В ходе аудита</w:t>
      </w:r>
      <w:r w:rsidR="00000000">
        <w:rPr>
          <w:rFonts w:ascii="Times New Roman" w:hAnsi="Times New Roman"/>
          <w:sz w:val="28"/>
          <w:szCs w:val="28"/>
          <w:lang w:val="kk-KZ"/>
        </w:rPr>
        <w:t xml:space="preserve"> выявлено 1 финансовое и 2 процессуальных нарушения.</w:t>
      </w:r>
    </w:p>
    <w:p w14:paraId="5E612C18" w14:textId="77777777" w:rsidR="00924E25" w:rsidRDefault="00000000">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Финансовое нарушение:</w:t>
      </w:r>
    </w:p>
    <w:p w14:paraId="50E58E7A" w14:textId="51B561C4" w:rsidR="00924E25" w:rsidRDefault="00000000">
      <w:pPr>
        <w:spacing w:after="0" w:line="240" w:lineRule="auto"/>
        <w:ind w:firstLine="709"/>
        <w:jc w:val="both"/>
      </w:pPr>
      <w:r>
        <w:rPr>
          <w:rFonts w:ascii="Times New Roman" w:hAnsi="Times New Roman"/>
          <w:sz w:val="28"/>
          <w:szCs w:val="28"/>
          <w:lang w:val="kk-KZ"/>
        </w:rPr>
        <w:t>1) в течение периода, охваченного аудитом 23</w:t>
      </w:r>
      <w:r>
        <w:rPr>
          <w:rFonts w:ascii="Times New Roman" w:eastAsia="Calibri" w:hAnsi="Times New Roman"/>
          <w:sz w:val="28"/>
          <w:szCs w:val="28"/>
          <w:lang w:val="kk-KZ"/>
        </w:rPr>
        <w:t xml:space="preserve">В рамках договора </w:t>
      </w:r>
      <w:r w:rsidR="00642254">
        <w:rPr>
          <w:rFonts w:ascii="Times New Roman" w:eastAsia="Calibri" w:hAnsi="Times New Roman"/>
          <w:sz w:val="28"/>
          <w:szCs w:val="28"/>
          <w:lang w:val="kk-KZ"/>
        </w:rPr>
        <w:t>ГЧП</w:t>
      </w:r>
      <w:r>
        <w:rPr>
          <w:rFonts w:ascii="Times New Roman" w:eastAsia="Calibri" w:hAnsi="Times New Roman"/>
          <w:sz w:val="28"/>
          <w:szCs w:val="28"/>
          <w:lang w:val="kk-KZ"/>
        </w:rPr>
        <w:t xml:space="preserve"> на возмещение эксплуатационных расходов частным партнерам руководством направлено в общей сложности 1 888 359,3 тыс. тенге. Из них за второе полугодие 2021 года – 467 726,1 тыс. тенге, за 2022 год – 977 868,1 тыс. тенге, за 6 месяцев 2023 года – 442 765,1 тыс. тенге. Однако </w:t>
      </w:r>
      <w:r>
        <w:rPr>
          <w:rFonts w:ascii="Times New Roman" w:hAnsi="Times New Roman"/>
          <w:sz w:val="28"/>
          <w:szCs w:val="28"/>
          <w:lang w:val="kk-KZ"/>
        </w:rPr>
        <w:t xml:space="preserve">Установлено, что </w:t>
      </w:r>
      <w:r w:rsidR="009D5E3A">
        <w:rPr>
          <w:rFonts w:ascii="Times New Roman" w:eastAsia="Calibri" w:hAnsi="Times New Roman"/>
          <w:sz w:val="28"/>
          <w:szCs w:val="28"/>
          <w:lang w:val="kk-KZ"/>
        </w:rPr>
        <w:t xml:space="preserve"> </w:t>
      </w:r>
      <w:r w:rsidR="009D5E3A">
        <w:rPr>
          <w:rFonts w:ascii="Times New Roman" w:eastAsia="Calibri" w:hAnsi="Times New Roman"/>
          <w:sz w:val="28"/>
          <w:szCs w:val="28"/>
          <w:lang w:val="kk-KZ"/>
        </w:rPr>
        <w:t xml:space="preserve"> учреждени</w:t>
      </w:r>
      <w:r w:rsidR="009D5E3A">
        <w:rPr>
          <w:rFonts w:ascii="Times New Roman" w:eastAsia="Calibri" w:hAnsi="Times New Roman"/>
          <w:sz w:val="28"/>
          <w:szCs w:val="28"/>
          <w:lang w:val="kk-KZ"/>
        </w:rPr>
        <w:t>ем</w:t>
      </w:r>
      <w:r w:rsidR="009D5E3A">
        <w:rPr>
          <w:rFonts w:ascii="Times New Roman" w:eastAsia="Calibri" w:hAnsi="Times New Roman"/>
          <w:sz w:val="28"/>
          <w:szCs w:val="28"/>
          <w:lang w:val="kk-KZ"/>
        </w:rPr>
        <w:t xml:space="preserve"> </w:t>
      </w:r>
      <w:r>
        <w:rPr>
          <w:rFonts w:ascii="Times New Roman" w:hAnsi="Times New Roman"/>
          <w:sz w:val="28"/>
          <w:szCs w:val="28"/>
          <w:lang w:val="kk-KZ"/>
        </w:rPr>
        <w:t>бухгалтерская отчетность не велась, то есть бухгалтерский баланс не составлялся</w:t>
      </w:r>
      <w:r w:rsidR="009D5E3A">
        <w:rPr>
          <w:rFonts w:ascii="Times New Roman" w:hAnsi="Times New Roman"/>
          <w:sz w:val="28"/>
          <w:szCs w:val="28"/>
          <w:lang w:val="kk-KZ"/>
        </w:rPr>
        <w:t>,</w:t>
      </w:r>
      <w:r>
        <w:rPr>
          <w:rFonts w:ascii="Times New Roman" w:hAnsi="Times New Roman"/>
          <w:sz w:val="28"/>
          <w:szCs w:val="28"/>
          <w:lang w:val="kk-KZ"/>
        </w:rPr>
        <w:t xml:space="preserve"> без внесения его в программу «1С Бухгалтер», акты сверок с частными партнерами, отчеты о дебиторской и кредиторской задолженности не составлялись. При этом не соблюдались пункты 4, 6, 12, 15 «Правил ведения бухгалтерского учета в государственных учреждениях», утвержденных приказом Министра финансов Республики Казахстан от 3 ав</w:t>
      </w:r>
      <w:r w:rsidR="00B77812">
        <w:rPr>
          <w:rFonts w:ascii="Times New Roman" w:hAnsi="Times New Roman"/>
          <w:sz w:val="28"/>
          <w:szCs w:val="28"/>
          <w:lang w:val="kk-KZ"/>
        </w:rPr>
        <w:t>государственное учреждение</w:t>
      </w:r>
      <w:r>
        <w:rPr>
          <w:rFonts w:ascii="Times New Roman" w:hAnsi="Times New Roman"/>
          <w:sz w:val="28"/>
          <w:szCs w:val="28"/>
          <w:lang w:val="kk-KZ"/>
        </w:rPr>
        <w:t>ста 2010 года № 393.</w:t>
      </w:r>
    </w:p>
    <w:p w14:paraId="1197BE88" w14:textId="293075DB" w:rsidR="00924E25" w:rsidRDefault="009D5E3A">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Процессуальные</w:t>
      </w:r>
      <w:r w:rsidR="00000000">
        <w:rPr>
          <w:rFonts w:ascii="Times New Roman" w:hAnsi="Times New Roman"/>
          <w:sz w:val="28"/>
          <w:szCs w:val="28"/>
          <w:lang w:val="kk-KZ"/>
        </w:rPr>
        <w:t xml:space="preserve"> нарушения:</w:t>
      </w:r>
    </w:p>
    <w:p w14:paraId="05752394" w14:textId="27E1CDFE" w:rsidR="00924E25" w:rsidRDefault="00000000">
      <w:pPr>
        <w:pStyle w:val="af5"/>
        <w:numPr>
          <w:ilvl w:val="0"/>
          <w:numId w:val="4"/>
        </w:numPr>
        <w:ind w:left="0" w:firstLine="709"/>
        <w:jc w:val="both"/>
        <w:rPr>
          <w:sz w:val="28"/>
          <w:szCs w:val="28"/>
          <w:lang w:val="kk-KZ"/>
        </w:rPr>
      </w:pPr>
      <w:r>
        <w:rPr>
          <w:rFonts w:eastAsia="Calibri"/>
          <w:sz w:val="28"/>
          <w:szCs w:val="28"/>
          <w:lang w:val="kk-KZ"/>
        </w:rPr>
        <w:t xml:space="preserve">В соответствии с пунктом 9.2 </w:t>
      </w:r>
      <w:r w:rsidR="009D5E3A">
        <w:rPr>
          <w:rFonts w:eastAsia="Calibri"/>
          <w:sz w:val="28"/>
          <w:szCs w:val="28"/>
          <w:lang w:val="kk-KZ"/>
        </w:rPr>
        <w:t>Договора</w:t>
      </w:r>
      <w:r>
        <w:rPr>
          <w:rFonts w:eastAsia="Calibri"/>
          <w:sz w:val="28"/>
          <w:szCs w:val="28"/>
          <w:lang w:val="kk-KZ"/>
        </w:rPr>
        <w:t xml:space="preserve"> </w:t>
      </w:r>
      <w:r w:rsidR="00642254">
        <w:rPr>
          <w:rFonts w:eastAsia="Calibri"/>
          <w:sz w:val="28"/>
          <w:szCs w:val="28"/>
          <w:lang w:val="kk-KZ"/>
        </w:rPr>
        <w:t>ГЧП</w:t>
      </w:r>
      <w:r>
        <w:rPr>
          <w:rFonts w:eastAsia="Calibri"/>
          <w:sz w:val="28"/>
          <w:szCs w:val="28"/>
          <w:lang w:val="kk-KZ"/>
        </w:rPr>
        <w:t xml:space="preserve">, по 23 </w:t>
      </w:r>
      <w:r w:rsidR="009D5E3A">
        <w:rPr>
          <w:rFonts w:eastAsia="Calibri"/>
          <w:sz w:val="28"/>
          <w:szCs w:val="28"/>
          <w:lang w:val="kk-KZ"/>
        </w:rPr>
        <w:t xml:space="preserve">договорам </w:t>
      </w:r>
      <w:r>
        <w:rPr>
          <w:rFonts w:eastAsia="Calibri"/>
          <w:sz w:val="28"/>
          <w:szCs w:val="28"/>
          <w:lang w:val="kk-KZ"/>
        </w:rPr>
        <w:t xml:space="preserve"> </w:t>
      </w:r>
      <w:r w:rsidR="00642254">
        <w:rPr>
          <w:rFonts w:eastAsia="Calibri"/>
          <w:sz w:val="28"/>
          <w:szCs w:val="28"/>
          <w:lang w:val="kk-KZ"/>
        </w:rPr>
        <w:t>ГЧП</w:t>
      </w:r>
      <w:r>
        <w:rPr>
          <w:rFonts w:eastAsia="Calibri"/>
          <w:sz w:val="28"/>
          <w:szCs w:val="28"/>
          <w:lang w:val="kk-KZ"/>
        </w:rPr>
        <w:t xml:space="preserve">, охваченным аудитом, программы обучения и повышения квалификации с отдельными партнерами не разрабатывались и не предлагались, а также не принимались меры по повышению квалификации специалистов в сфере спорта. При этом требования пункта 9.2 соглашения о </w:t>
      </w:r>
      <w:r w:rsidR="00642254">
        <w:rPr>
          <w:rFonts w:eastAsia="Calibri"/>
          <w:sz w:val="28"/>
          <w:szCs w:val="28"/>
          <w:lang w:val="kk-KZ"/>
        </w:rPr>
        <w:t>ГЧП</w:t>
      </w:r>
      <w:r>
        <w:rPr>
          <w:rFonts w:eastAsia="Calibri"/>
          <w:sz w:val="28"/>
          <w:szCs w:val="28"/>
          <w:lang w:val="kk-KZ"/>
        </w:rPr>
        <w:t xml:space="preserve"> не исполнялись.</w:t>
      </w:r>
      <w:r>
        <w:rPr>
          <w:sz w:val="28"/>
          <w:szCs w:val="28"/>
          <w:highlight w:val="yellow"/>
          <w:lang w:val="kk-KZ"/>
        </w:rPr>
        <w:t xml:space="preserve"> </w:t>
      </w:r>
    </w:p>
    <w:p w14:paraId="79E292C5" w14:textId="0017E1EE" w:rsidR="00924E25" w:rsidRPr="0019480F" w:rsidRDefault="00000000">
      <w:pPr>
        <w:pStyle w:val="af5"/>
        <w:numPr>
          <w:ilvl w:val="0"/>
          <w:numId w:val="2"/>
        </w:numPr>
        <w:ind w:left="0" w:firstLine="709"/>
        <w:jc w:val="both"/>
        <w:rPr>
          <w:lang w:val="ru-RU"/>
        </w:rPr>
      </w:pPr>
      <w:bookmarkStart w:id="4" w:name="_Hlk203485006"/>
      <w:r>
        <w:rPr>
          <w:rFonts w:eastAsia="Calibri"/>
          <w:sz w:val="28"/>
          <w:szCs w:val="28"/>
          <w:lang w:val="kk-KZ"/>
        </w:rPr>
        <w:t xml:space="preserve">В соответствии с </w:t>
      </w:r>
      <w:r w:rsidR="009D5E3A">
        <w:rPr>
          <w:rFonts w:eastAsia="Calibri"/>
          <w:sz w:val="28"/>
          <w:szCs w:val="28"/>
          <w:lang w:val="kk-KZ"/>
        </w:rPr>
        <w:t>ч</w:t>
      </w:r>
      <w:r>
        <w:rPr>
          <w:rFonts w:eastAsia="Calibri"/>
          <w:sz w:val="28"/>
          <w:szCs w:val="28"/>
          <w:lang w:val="kk-KZ"/>
        </w:rPr>
        <w:t xml:space="preserve">астью 4 Приложения 5 к </w:t>
      </w:r>
      <w:r w:rsidR="009D5E3A">
        <w:rPr>
          <w:rFonts w:eastAsia="Calibri"/>
          <w:sz w:val="28"/>
          <w:szCs w:val="28"/>
          <w:lang w:val="kk-KZ"/>
        </w:rPr>
        <w:t>Контракту</w:t>
      </w:r>
      <w:r>
        <w:rPr>
          <w:rFonts w:eastAsia="Calibri"/>
          <w:sz w:val="28"/>
          <w:szCs w:val="28"/>
          <w:lang w:val="kk-KZ"/>
        </w:rPr>
        <w:t xml:space="preserve"> </w:t>
      </w:r>
      <w:r w:rsidR="00642254">
        <w:rPr>
          <w:rFonts w:eastAsia="Calibri"/>
          <w:sz w:val="28"/>
          <w:szCs w:val="28"/>
          <w:lang w:val="kk-KZ"/>
        </w:rPr>
        <w:t>ГЧП</w:t>
      </w:r>
      <w:r>
        <w:rPr>
          <w:rFonts w:eastAsia="Calibri"/>
          <w:sz w:val="28"/>
          <w:szCs w:val="28"/>
          <w:lang w:val="kk-KZ"/>
        </w:rPr>
        <w:t xml:space="preserve">, с частными партнерами, а именно: ТОО «Спортивная школа АААЭС», Общественное объединение Спортивный клуб «Алмас Кылыш», ТОО «Даулет-2020», </w:t>
      </w:r>
      <w:r w:rsidR="009D5E3A">
        <w:rPr>
          <w:rFonts w:eastAsia="Calibri"/>
          <w:sz w:val="28"/>
          <w:szCs w:val="28"/>
          <w:lang w:val="kk-KZ"/>
        </w:rPr>
        <w:t>ИП</w:t>
      </w:r>
      <w:r>
        <w:rPr>
          <w:rFonts w:eastAsia="Calibri"/>
          <w:sz w:val="28"/>
          <w:szCs w:val="28"/>
          <w:lang w:val="kk-KZ"/>
        </w:rPr>
        <w:t xml:space="preserve"> «Кенжебекова Б.С.», </w:t>
      </w:r>
      <w:r w:rsidR="009D5E3A">
        <w:rPr>
          <w:rFonts w:eastAsia="Calibri"/>
          <w:sz w:val="28"/>
          <w:szCs w:val="28"/>
          <w:lang w:val="kk-KZ"/>
        </w:rPr>
        <w:t>ИП</w:t>
      </w:r>
      <w:r>
        <w:rPr>
          <w:rFonts w:eastAsia="Calibri"/>
          <w:sz w:val="28"/>
          <w:szCs w:val="28"/>
          <w:lang w:val="kk-KZ"/>
        </w:rPr>
        <w:t xml:space="preserve"> Спортивная школа «Бак-Нур», </w:t>
      </w:r>
      <w:r w:rsidR="009D5E3A">
        <w:rPr>
          <w:rFonts w:eastAsia="Calibri"/>
          <w:sz w:val="28"/>
          <w:szCs w:val="28"/>
          <w:lang w:val="kk-KZ"/>
        </w:rPr>
        <w:t>ИП</w:t>
      </w:r>
      <w:r>
        <w:rPr>
          <w:rFonts w:eastAsia="Calibri"/>
          <w:sz w:val="28"/>
          <w:szCs w:val="28"/>
          <w:lang w:val="kk-KZ"/>
        </w:rPr>
        <w:t xml:space="preserve"> «Дина», </w:t>
      </w:r>
      <w:r w:rsidR="009D5E3A">
        <w:rPr>
          <w:rFonts w:eastAsia="Calibri"/>
          <w:sz w:val="28"/>
          <w:szCs w:val="28"/>
          <w:lang w:val="kk-KZ"/>
        </w:rPr>
        <w:t xml:space="preserve">ИП </w:t>
      </w:r>
      <w:r>
        <w:rPr>
          <w:rFonts w:eastAsia="Calibri"/>
          <w:color w:val="000000"/>
          <w:sz w:val="28"/>
          <w:szCs w:val="28"/>
          <w:lang w:val="kk-KZ"/>
        </w:rPr>
        <w:t xml:space="preserve">«МАХАНБЕТОВ И.А.», </w:t>
      </w:r>
      <w:r w:rsidR="009D5E3A">
        <w:rPr>
          <w:rFonts w:eastAsia="Calibri"/>
          <w:color w:val="000000"/>
          <w:sz w:val="28"/>
          <w:szCs w:val="28"/>
          <w:lang w:val="kk-KZ"/>
        </w:rPr>
        <w:t xml:space="preserve">ИП </w:t>
      </w:r>
      <w:r>
        <w:rPr>
          <w:rFonts w:eastAsia="Calibri"/>
          <w:color w:val="000000"/>
          <w:sz w:val="28"/>
          <w:szCs w:val="28"/>
          <w:lang w:val="kk-KZ"/>
        </w:rPr>
        <w:t xml:space="preserve">«Мырзабаев С», </w:t>
      </w:r>
      <w:r w:rsidR="009D5E3A">
        <w:rPr>
          <w:rFonts w:eastAsia="Calibri"/>
          <w:color w:val="000000"/>
          <w:sz w:val="28"/>
          <w:szCs w:val="28"/>
          <w:lang w:val="kk-KZ"/>
        </w:rPr>
        <w:t>ИП</w:t>
      </w:r>
      <w:r>
        <w:rPr>
          <w:rFonts w:eastAsia="Calibri"/>
          <w:color w:val="000000"/>
          <w:sz w:val="28"/>
          <w:szCs w:val="28"/>
          <w:lang w:val="kk-KZ"/>
        </w:rPr>
        <w:t xml:space="preserve"> «Акешов Г.М.», </w:t>
      </w:r>
      <w:r w:rsidR="009D5E3A">
        <w:rPr>
          <w:rFonts w:eastAsia="Calibri"/>
          <w:color w:val="000000"/>
          <w:sz w:val="28"/>
          <w:szCs w:val="28"/>
          <w:lang w:val="kk-KZ"/>
        </w:rPr>
        <w:t xml:space="preserve">ИП </w:t>
      </w:r>
      <w:r>
        <w:rPr>
          <w:rFonts w:eastAsia="Calibri"/>
          <w:color w:val="000000"/>
          <w:sz w:val="28"/>
          <w:szCs w:val="28"/>
          <w:lang w:val="kk-KZ"/>
        </w:rPr>
        <w:t xml:space="preserve">«Наурызбай», </w:t>
      </w:r>
      <w:r w:rsidR="009D5E3A" w:rsidRPr="009D5E3A">
        <w:rPr>
          <w:rFonts w:eastAsia="Calibri"/>
          <w:color w:val="000000"/>
          <w:sz w:val="28"/>
          <w:szCs w:val="28"/>
          <w:lang w:val="kk-KZ"/>
        </w:rPr>
        <w:t>ИП</w:t>
      </w:r>
      <w:r>
        <w:rPr>
          <w:rFonts w:eastAsia="Calibri"/>
          <w:color w:val="000000"/>
          <w:sz w:val="28"/>
          <w:szCs w:val="28"/>
          <w:lang w:val="kk-KZ"/>
        </w:rPr>
        <w:t xml:space="preserve"> «Оразымбетова А.А.», </w:t>
      </w:r>
      <w:r w:rsidR="009D5E3A" w:rsidRPr="009D5E3A">
        <w:rPr>
          <w:rFonts w:eastAsia="Calibri"/>
          <w:color w:val="000000"/>
          <w:sz w:val="28"/>
          <w:szCs w:val="28"/>
          <w:lang w:val="kk-KZ"/>
        </w:rPr>
        <w:t>ИП</w:t>
      </w:r>
      <w:r>
        <w:rPr>
          <w:rFonts w:eastAsia="Calibri"/>
          <w:color w:val="000000"/>
          <w:sz w:val="28"/>
          <w:szCs w:val="28"/>
          <w:lang w:val="kk-KZ"/>
        </w:rPr>
        <w:t xml:space="preserve"> «Садыкова З.Е.», </w:t>
      </w:r>
      <w:r w:rsidR="009D5E3A" w:rsidRPr="009D5E3A">
        <w:rPr>
          <w:rFonts w:eastAsia="Calibri"/>
          <w:color w:val="000000"/>
          <w:sz w:val="28"/>
          <w:szCs w:val="28"/>
          <w:lang w:val="kk-KZ"/>
        </w:rPr>
        <w:t>ИП</w:t>
      </w:r>
      <w:r>
        <w:rPr>
          <w:rFonts w:eastAsia="Calibri"/>
          <w:color w:val="000000"/>
          <w:sz w:val="28"/>
          <w:szCs w:val="28"/>
          <w:lang w:val="kk-KZ"/>
        </w:rPr>
        <w:t xml:space="preserve"> «Турсымбеков К.Ш», </w:t>
      </w:r>
      <w:r w:rsidR="009D5E3A" w:rsidRPr="009D5E3A">
        <w:rPr>
          <w:rFonts w:eastAsia="Calibri"/>
          <w:color w:val="000000"/>
          <w:sz w:val="28"/>
          <w:szCs w:val="28"/>
          <w:lang w:val="kk-KZ"/>
        </w:rPr>
        <w:t>ИП</w:t>
      </w:r>
      <w:r>
        <w:rPr>
          <w:rFonts w:eastAsia="Calibri"/>
          <w:color w:val="000000"/>
          <w:sz w:val="28"/>
          <w:szCs w:val="28"/>
          <w:lang w:val="kk-KZ"/>
        </w:rPr>
        <w:t xml:space="preserve"> «Усманов Х.Ю.», ТОО «</w:t>
      </w:r>
      <w:r w:rsidR="00642254">
        <w:rPr>
          <w:rFonts w:eastAsia="Calibri"/>
          <w:color w:val="000000"/>
          <w:sz w:val="28"/>
          <w:szCs w:val="28"/>
          <w:lang w:val="kk-KZ"/>
        </w:rPr>
        <w:t xml:space="preserve">І </w:t>
      </w:r>
      <w:r>
        <w:rPr>
          <w:rFonts w:eastAsia="Calibri"/>
          <w:color w:val="000000"/>
          <w:sz w:val="28"/>
          <w:szCs w:val="28"/>
          <w:lang w:val="kk-KZ"/>
        </w:rPr>
        <w:t>Нуржан-ата и Ко», ТОО «</w:t>
      </w:r>
      <w:r w:rsidR="00642254">
        <w:rPr>
          <w:rFonts w:eastAsia="Calibri"/>
          <w:color w:val="000000"/>
          <w:sz w:val="28"/>
          <w:szCs w:val="28"/>
          <w:lang w:val="kk-KZ"/>
        </w:rPr>
        <w:t>спортивная школа</w:t>
      </w:r>
      <w:r>
        <w:rPr>
          <w:rFonts w:eastAsia="Calibri"/>
          <w:color w:val="000000"/>
          <w:sz w:val="28"/>
          <w:szCs w:val="28"/>
          <w:lang w:val="kk-KZ"/>
        </w:rPr>
        <w:t xml:space="preserve"> «МАМЫР АТА», ТОО «СОК Астана», ТОО «</w:t>
      </w:r>
      <w:r w:rsidR="00642254">
        <w:rPr>
          <w:rFonts w:eastAsia="Calibri"/>
          <w:color w:val="000000"/>
          <w:sz w:val="28"/>
          <w:szCs w:val="28"/>
          <w:lang w:val="kk-KZ"/>
        </w:rPr>
        <w:t xml:space="preserve">спортивная школа </w:t>
      </w:r>
      <w:r>
        <w:rPr>
          <w:rFonts w:eastAsia="Calibri"/>
          <w:color w:val="000000"/>
          <w:sz w:val="28"/>
          <w:szCs w:val="28"/>
          <w:lang w:val="kk-KZ"/>
        </w:rPr>
        <w:t>Арыс» финансовые отчеты составлены и представлены в налоговую службу не в полном объеме. При этом государственный партнер - «</w:t>
      </w:r>
      <w:r w:rsidR="00B77812">
        <w:rPr>
          <w:sz w:val="28"/>
          <w:szCs w:val="28"/>
          <w:lang w:val="kk-KZ"/>
        </w:rPr>
        <w:t>Государственное учреждение</w:t>
      </w:r>
      <w:r>
        <w:rPr>
          <w:sz w:val="28"/>
          <w:szCs w:val="28"/>
          <w:lang w:val="kk-KZ"/>
        </w:rPr>
        <w:t xml:space="preserve"> «Управление физической культуры и спорта </w:t>
      </w:r>
      <w:r>
        <w:rPr>
          <w:sz w:val="28"/>
          <w:szCs w:val="28"/>
          <w:lang w:val="kk-KZ"/>
        </w:rPr>
        <w:lastRenderedPageBreak/>
        <w:t>Туркестанской области»</w:t>
      </w:r>
      <w:r w:rsidR="00642254">
        <w:rPr>
          <w:sz w:val="28"/>
          <w:szCs w:val="28"/>
          <w:lang w:val="kk-KZ"/>
        </w:rPr>
        <w:t xml:space="preserve"> </w:t>
      </w:r>
      <w:r w:rsidR="00642254">
        <w:rPr>
          <w:rFonts w:eastAsia="Calibri"/>
          <w:color w:val="000000"/>
          <w:sz w:val="28"/>
          <w:szCs w:val="28"/>
          <w:lang w:val="kk-KZ"/>
        </w:rPr>
        <w:t xml:space="preserve"> </w:t>
      </w:r>
      <w:r>
        <w:rPr>
          <w:rFonts w:eastAsia="Calibri"/>
          <w:color w:val="000000"/>
          <w:sz w:val="28"/>
          <w:szCs w:val="28"/>
          <w:lang w:val="kk-KZ"/>
        </w:rPr>
        <w:t xml:space="preserve">не требовал предоставления полного пакета подтверждающих документов об исполнении </w:t>
      </w:r>
      <w:r w:rsidR="00642254">
        <w:rPr>
          <w:rFonts w:eastAsia="Calibri"/>
          <w:color w:val="000000"/>
          <w:sz w:val="28"/>
          <w:szCs w:val="28"/>
          <w:lang w:val="kk-KZ"/>
        </w:rPr>
        <w:t>частным партнером</w:t>
      </w:r>
      <w:r>
        <w:rPr>
          <w:rFonts w:eastAsia="Calibri"/>
          <w:color w:val="000000"/>
          <w:sz w:val="28"/>
          <w:szCs w:val="28"/>
          <w:lang w:val="kk-KZ"/>
        </w:rPr>
        <w:t xml:space="preserve"> своих обязательств по договору </w:t>
      </w:r>
      <w:r w:rsidR="00642254">
        <w:rPr>
          <w:rFonts w:eastAsia="Calibri"/>
          <w:color w:val="000000"/>
          <w:sz w:val="28"/>
          <w:szCs w:val="28"/>
          <w:lang w:val="kk-KZ"/>
        </w:rPr>
        <w:t>государственно-частного партнерства</w:t>
      </w:r>
      <w:r>
        <w:rPr>
          <w:rFonts w:eastAsia="Calibri"/>
          <w:color w:val="000000"/>
          <w:sz w:val="28"/>
          <w:szCs w:val="28"/>
          <w:lang w:val="kk-KZ"/>
        </w:rPr>
        <w:t>.</w:t>
      </w:r>
      <w:r w:rsidR="00642254">
        <w:rPr>
          <w:rFonts w:eastAsia="Calibri"/>
          <w:color w:val="000000"/>
          <w:sz w:val="28"/>
          <w:szCs w:val="28"/>
          <w:lang w:val="kk-KZ"/>
        </w:rPr>
        <w:t xml:space="preserve"> </w:t>
      </w:r>
      <w:r>
        <w:rPr>
          <w:rFonts w:eastAsia="Calibri"/>
          <w:sz w:val="28"/>
          <w:szCs w:val="28"/>
          <w:lang w:val="kk-KZ"/>
        </w:rPr>
        <w:t>Не выполнены требования части 4 Приложения 5 и не выполнен подпункт 5 пункта 11.1.</w:t>
      </w:r>
    </w:p>
    <w:bookmarkEnd w:id="4"/>
    <w:p w14:paraId="04257DA4" w14:textId="3D618FDE" w:rsidR="00924E25" w:rsidRDefault="00000000">
      <w:pPr>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 xml:space="preserve">В ходе государственного аудита проведен анализ и оценка эффективности проектов </w:t>
      </w:r>
      <w:r w:rsidR="00642254">
        <w:rPr>
          <w:rFonts w:ascii="Times New Roman" w:hAnsi="Times New Roman"/>
          <w:bCs/>
          <w:sz w:val="28"/>
          <w:szCs w:val="28"/>
          <w:lang w:val="kk-KZ"/>
        </w:rPr>
        <w:t>ГЧП</w:t>
      </w:r>
      <w:r>
        <w:rPr>
          <w:rFonts w:ascii="Times New Roman" w:hAnsi="Times New Roman"/>
          <w:bCs/>
          <w:sz w:val="28"/>
          <w:szCs w:val="28"/>
          <w:lang w:val="kk-KZ"/>
        </w:rPr>
        <w:t xml:space="preserve"> в сфере спорта, реализуемых Туркестанским областным управлением физической культуры и спорта.</w:t>
      </w:r>
    </w:p>
    <w:p w14:paraId="2D51A99D" w14:textId="07996126" w:rsidR="00924E25" w:rsidRDefault="00000000">
      <w:pPr>
        <w:spacing w:after="0" w:line="240" w:lineRule="auto"/>
        <w:ind w:firstLine="703"/>
        <w:jc w:val="both"/>
        <w:rPr>
          <w:rFonts w:ascii="Times New Roman" w:eastAsia="Calibri" w:hAnsi="Times New Roman"/>
          <w:sz w:val="28"/>
          <w:szCs w:val="28"/>
          <w:lang w:val="kk-KZ"/>
        </w:rPr>
      </w:pPr>
      <w:r>
        <w:rPr>
          <w:rFonts w:ascii="Times New Roman" w:eastAsia="Calibri" w:hAnsi="Times New Roman"/>
          <w:sz w:val="28"/>
          <w:szCs w:val="28"/>
          <w:lang w:val="kk-KZ"/>
        </w:rPr>
        <w:t xml:space="preserve">Управлением физической культуры и спорта Туркестанской области в рамках проекта </w:t>
      </w:r>
      <w:r w:rsidR="00642254">
        <w:rPr>
          <w:rFonts w:ascii="Times New Roman" w:eastAsia="Calibri" w:hAnsi="Times New Roman"/>
          <w:sz w:val="28"/>
          <w:szCs w:val="28"/>
          <w:lang w:val="kk-KZ"/>
        </w:rPr>
        <w:t>ГЧП</w:t>
      </w:r>
      <w:r>
        <w:rPr>
          <w:rFonts w:ascii="Times New Roman" w:eastAsia="Calibri" w:hAnsi="Times New Roman"/>
          <w:sz w:val="28"/>
          <w:szCs w:val="28"/>
          <w:lang w:val="kk-KZ"/>
        </w:rPr>
        <w:t xml:space="preserve"> заключено 23 договора </w:t>
      </w:r>
      <w:r w:rsidR="00642254">
        <w:rPr>
          <w:rFonts w:ascii="Times New Roman" w:eastAsia="Calibri" w:hAnsi="Times New Roman"/>
          <w:sz w:val="28"/>
          <w:szCs w:val="28"/>
          <w:lang w:val="kk-KZ"/>
        </w:rPr>
        <w:t>ГЧП</w:t>
      </w:r>
      <w:r>
        <w:rPr>
          <w:rFonts w:ascii="Times New Roman" w:eastAsia="Calibri" w:hAnsi="Times New Roman"/>
          <w:sz w:val="28"/>
          <w:szCs w:val="28"/>
          <w:lang w:val="kk-KZ"/>
        </w:rPr>
        <w:t xml:space="preserve"> в сфере физической культуры и спорта. За отчетный период по договорам запланировано и освоено 1 888 359,3 тыс. тенге.</w:t>
      </w:r>
    </w:p>
    <w:p w14:paraId="30E4A5E2" w14:textId="4E03785F" w:rsidR="00924E25" w:rsidRDefault="00642254">
      <w:pPr>
        <w:spacing w:after="0" w:line="240" w:lineRule="auto"/>
        <w:ind w:firstLine="703"/>
        <w:jc w:val="both"/>
      </w:pPr>
      <w:r>
        <w:rPr>
          <w:rFonts w:ascii="Times New Roman" w:hAnsi="Times New Roman"/>
          <w:sz w:val="28"/>
          <w:szCs w:val="28"/>
          <w:lang w:val="kk-KZ"/>
        </w:rPr>
        <w:t>Управлением</w:t>
      </w:r>
      <w:r w:rsidR="00000000">
        <w:rPr>
          <w:rFonts w:ascii="Times New Roman" w:hAnsi="Times New Roman"/>
          <w:sz w:val="28"/>
          <w:szCs w:val="28"/>
          <w:lang w:val="kk-KZ"/>
        </w:rPr>
        <w:t xml:space="preserve"> области проведена работа по государственным обязательствам, принятым в рамках государственно-частного партнерства на территории района и города в соответствии с требованиями Закона Республики Казахстан «О государственно-частном партнерстве» № 379-V от 31 октября 2015 года и приказа и.о. Министра национальной экономики Республики Казахстан № 725 от 25 ноября 2015 года «О некоторых вопросах планирования и реализации проектов государственно-частного партнерства».</w:t>
      </w:r>
    </w:p>
    <w:p w14:paraId="4EBC8B45" w14:textId="2839B3F8" w:rsidR="00924E25" w:rsidRDefault="00000000">
      <w:pPr>
        <w:pStyle w:val="af9"/>
        <w:pBdr>
          <w:bottom w:val="single" w:sz="4" w:space="1" w:color="FFFFFF"/>
        </w:pBdr>
        <w:spacing w:after="0"/>
        <w:ind w:left="0"/>
        <w:contextualSpacing/>
        <w:jc w:val="both"/>
        <w:rPr>
          <w:bCs/>
          <w:sz w:val="28"/>
          <w:szCs w:val="28"/>
          <w:lang w:val="kk-KZ"/>
        </w:rPr>
      </w:pPr>
      <w:r>
        <w:rPr>
          <w:rFonts w:eastAsia="Times New Roman"/>
          <w:bCs/>
          <w:sz w:val="28"/>
          <w:szCs w:val="28"/>
          <w:lang w:val="kk-KZ"/>
        </w:rPr>
        <w:t xml:space="preserve">         </w:t>
      </w:r>
      <w:r w:rsidR="00642254">
        <w:rPr>
          <w:rFonts w:eastAsia="Times New Roman"/>
          <w:bCs/>
          <w:sz w:val="28"/>
          <w:szCs w:val="28"/>
          <w:lang w:val="kk-KZ"/>
        </w:rPr>
        <w:t>В целом, в</w:t>
      </w:r>
      <w:r>
        <w:rPr>
          <w:rFonts w:eastAsia="Times New Roman"/>
          <w:bCs/>
          <w:sz w:val="28"/>
          <w:szCs w:val="28"/>
          <w:lang w:val="kk-KZ"/>
        </w:rPr>
        <w:t xml:space="preserve"> рамках </w:t>
      </w:r>
      <w:r w:rsidR="00642254">
        <w:rPr>
          <w:rFonts w:eastAsia="Times New Roman"/>
          <w:bCs/>
          <w:sz w:val="28"/>
          <w:szCs w:val="28"/>
          <w:lang w:val="kk-KZ"/>
        </w:rPr>
        <w:t xml:space="preserve"> </w:t>
      </w:r>
      <w:r>
        <w:rPr>
          <w:rFonts w:eastAsia="Times New Roman"/>
          <w:bCs/>
          <w:sz w:val="28"/>
          <w:szCs w:val="28"/>
          <w:lang w:val="kk-KZ"/>
        </w:rPr>
        <w:t xml:space="preserve">проекта </w:t>
      </w:r>
      <w:r w:rsidR="00642254">
        <w:rPr>
          <w:rFonts w:eastAsia="Times New Roman"/>
          <w:bCs/>
          <w:sz w:val="28"/>
          <w:szCs w:val="28"/>
          <w:lang w:val="kk-KZ"/>
        </w:rPr>
        <w:t xml:space="preserve">ГЧП </w:t>
      </w:r>
      <w:r>
        <w:rPr>
          <w:color w:val="000000"/>
          <w:sz w:val="28"/>
          <w:szCs w:val="28"/>
          <w:lang w:val="kk-KZ"/>
        </w:rPr>
        <w:t>169 тренеров ежедневно работают с 7600 детьми по 25 видам спорта.</w:t>
      </w:r>
    </w:p>
    <w:p w14:paraId="3237AA70" w14:textId="77777777" w:rsidR="00924E25" w:rsidRPr="0019480F" w:rsidRDefault="00000000">
      <w:pPr>
        <w:pStyle w:val="af9"/>
        <w:pBdr>
          <w:bottom w:val="single" w:sz="4" w:space="1" w:color="FFFFFF"/>
        </w:pBdr>
        <w:spacing w:after="0"/>
        <w:ind w:left="0" w:firstLine="709"/>
        <w:contextualSpacing/>
        <w:jc w:val="both"/>
        <w:rPr>
          <w:lang w:val="ru-RU"/>
        </w:rPr>
      </w:pPr>
      <w:r>
        <w:rPr>
          <w:sz w:val="28"/>
          <w:szCs w:val="28"/>
          <w:lang w:val="kk-KZ"/>
        </w:rPr>
        <w:t>Всего в 297 районных, областных и республиканских спортивных соревнованиях среди организаций государственно-частного партнерства области приняли участие 2689 спортсменов, завоевавших различные результаты (</w:t>
      </w:r>
      <w:r w:rsidRPr="00642254">
        <w:rPr>
          <w:i/>
          <w:iCs/>
          <w:sz w:val="28"/>
          <w:szCs w:val="28"/>
          <w:lang w:val="kk-KZ"/>
        </w:rPr>
        <w:t>258 золотых, 265 серебряных, 357 бронзовых медалей</w:t>
      </w:r>
      <w:r>
        <w:rPr>
          <w:sz w:val="28"/>
          <w:szCs w:val="28"/>
          <w:lang w:val="kk-KZ"/>
        </w:rPr>
        <w:t>).</w:t>
      </w:r>
    </w:p>
    <w:p w14:paraId="1C925265" w14:textId="1FCFF7B6" w:rsidR="00924E25" w:rsidRDefault="00000000">
      <w:pPr>
        <w:spacing w:after="0" w:line="240" w:lineRule="auto"/>
        <w:ind w:firstLine="567"/>
        <w:jc w:val="both"/>
        <w:rPr>
          <w:rFonts w:ascii="Times New Roman" w:hAnsi="Times New Roman"/>
          <w:bCs/>
          <w:sz w:val="28"/>
          <w:szCs w:val="28"/>
          <w:lang w:val="kk-KZ"/>
        </w:rPr>
      </w:pPr>
      <w:r>
        <w:rPr>
          <w:rFonts w:ascii="Times New Roman" w:hAnsi="Times New Roman"/>
          <w:bCs/>
          <w:sz w:val="28"/>
          <w:szCs w:val="28"/>
          <w:lang w:val="kk-KZ"/>
        </w:rPr>
        <w:t xml:space="preserve">Результаты анализа показали, что реализация контракта </w:t>
      </w:r>
      <w:r w:rsidR="00642254">
        <w:rPr>
          <w:rFonts w:ascii="Times New Roman" w:hAnsi="Times New Roman"/>
          <w:bCs/>
          <w:sz w:val="28"/>
          <w:szCs w:val="28"/>
          <w:lang w:val="kk-KZ"/>
        </w:rPr>
        <w:t>ГЧП</w:t>
      </w:r>
      <w:r>
        <w:rPr>
          <w:rFonts w:ascii="Times New Roman" w:hAnsi="Times New Roman"/>
          <w:bCs/>
          <w:sz w:val="28"/>
          <w:szCs w:val="28"/>
          <w:lang w:val="kk-KZ"/>
        </w:rPr>
        <w:t xml:space="preserve"> в сфере физической культуры и спорта может рассматриваться как проект, который окажет своё влияние только в рамках развития массового спорта в обществе. То есть, спортивные школы, открываемые в рамках проекта, не имеют функций подготовки мастеров спорта соответствующего уровня и присвоения спортивных разрядов спортсменам. Поэтому они призваны выступать механизмом поддержания массового спорта на должном уровне.</w:t>
      </w:r>
    </w:p>
    <w:p w14:paraId="346FC003" w14:textId="77777777" w:rsidR="00924E25" w:rsidRDefault="00000000">
      <w:pPr>
        <w:spacing w:after="0" w:line="240" w:lineRule="auto"/>
        <w:ind w:firstLine="567"/>
        <w:jc w:val="both"/>
        <w:rPr>
          <w:rFonts w:ascii="Times New Roman" w:hAnsi="Times New Roman"/>
          <w:bCs/>
          <w:sz w:val="28"/>
          <w:szCs w:val="28"/>
          <w:lang w:val="kk-KZ"/>
        </w:rPr>
      </w:pPr>
      <w:r>
        <w:rPr>
          <w:rFonts w:ascii="Times New Roman" w:hAnsi="Times New Roman"/>
          <w:bCs/>
          <w:sz w:val="28"/>
          <w:szCs w:val="28"/>
          <w:lang w:val="kk-KZ"/>
        </w:rPr>
        <w:t>При этом необходимо повысить качество фактов достижения прямых и конечных результатов бюджетной программы «Реализация государственных обязательств по проектам государственно-частного партнерства».</w:t>
      </w:r>
    </w:p>
    <w:p w14:paraId="3E260C54" w14:textId="3CA96E88" w:rsidR="00924E25" w:rsidRDefault="00642254">
      <w:pPr>
        <w:spacing w:after="0" w:line="240" w:lineRule="auto"/>
        <w:ind w:firstLine="567"/>
        <w:jc w:val="both"/>
      </w:pPr>
      <w:r>
        <w:rPr>
          <w:rFonts w:ascii="Times New Roman" w:hAnsi="Times New Roman"/>
          <w:bCs/>
          <w:sz w:val="28"/>
          <w:szCs w:val="28"/>
          <w:lang w:val="kk-KZ"/>
        </w:rPr>
        <w:t xml:space="preserve"> </w:t>
      </w:r>
      <w:r w:rsidR="00000000">
        <w:rPr>
          <w:rFonts w:ascii="Times New Roman" w:hAnsi="Times New Roman"/>
          <w:sz w:val="28"/>
          <w:szCs w:val="28"/>
          <w:lang w:val="kk-KZ"/>
        </w:rPr>
        <w:t>В случае продолжения действия договоров, срок действия которых истек (продления/заключения новых договоров), особое внимание следует уделить активизации функций и механизмов работы спортивных школ.</w:t>
      </w:r>
    </w:p>
    <w:p w14:paraId="54B3D92B" w14:textId="374B19F9" w:rsidR="00924E25" w:rsidRDefault="00000000">
      <w:pPr>
        <w:spacing w:after="0" w:line="240" w:lineRule="auto"/>
        <w:ind w:firstLine="567"/>
        <w:contextualSpacing/>
        <w:jc w:val="both"/>
      </w:pPr>
      <w:r>
        <w:rPr>
          <w:rFonts w:ascii="Times New Roman" w:hAnsi="Times New Roman"/>
          <w:sz w:val="28"/>
          <w:szCs w:val="28"/>
          <w:lang w:val="kk-KZ"/>
        </w:rPr>
        <w:t xml:space="preserve">В ходе государственного аудита было выявлено, что проект </w:t>
      </w:r>
      <w:r w:rsidR="00642254">
        <w:rPr>
          <w:rFonts w:ascii="Times New Roman" w:hAnsi="Times New Roman"/>
          <w:sz w:val="28"/>
          <w:szCs w:val="28"/>
          <w:lang w:val="kk-KZ"/>
        </w:rPr>
        <w:t>ГЧП</w:t>
      </w:r>
      <w:r>
        <w:rPr>
          <w:rFonts w:ascii="Times New Roman" w:hAnsi="Times New Roman"/>
          <w:sz w:val="28"/>
          <w:szCs w:val="28"/>
          <w:lang w:val="kk-KZ"/>
        </w:rPr>
        <w:t xml:space="preserve"> не был включен в механизм «Цифровизация». Далее</w:t>
      </w:r>
      <w:r>
        <w:rPr>
          <w:rFonts w:ascii="Times New Roman" w:eastAsia="Calibri" w:hAnsi="Times New Roman"/>
          <w:bCs/>
          <w:color w:val="000000"/>
          <w:sz w:val="28"/>
          <w:szCs w:val="28"/>
          <w:lang w:val="kk-KZ"/>
        </w:rPr>
        <w:t>В Туркестанской области</w:t>
      </w:r>
      <w:r>
        <w:rPr>
          <w:rFonts w:ascii="Times New Roman" w:eastAsia="Calibri" w:hAnsi="Times New Roman"/>
          <w:color w:val="000000"/>
          <w:sz w:val="28"/>
          <w:szCs w:val="28"/>
          <w:lang w:val="kk-KZ"/>
        </w:rPr>
        <w:t>Образовано 22 региональных спортивных учреждения, 50 районных и городских детско-юношеских спортивных школ, 27 спортивных школ, открытых в рамках проектов государственно-частного партнерства, а также 92 производственных объединения по государственному заказу (</w:t>
      </w:r>
      <w:r w:rsidRPr="00103F2C">
        <w:rPr>
          <w:rFonts w:ascii="Times New Roman" w:eastAsia="Calibri" w:hAnsi="Times New Roman"/>
          <w:i/>
          <w:iCs/>
          <w:color w:val="000000"/>
          <w:sz w:val="28"/>
          <w:szCs w:val="28"/>
          <w:lang w:val="kk-KZ"/>
        </w:rPr>
        <w:t>14 509 детей</w:t>
      </w:r>
      <w:r>
        <w:rPr>
          <w:rFonts w:ascii="Times New Roman" w:eastAsia="Calibri" w:hAnsi="Times New Roman"/>
          <w:color w:val="000000"/>
          <w:sz w:val="28"/>
          <w:szCs w:val="28"/>
          <w:lang w:val="kk-KZ"/>
        </w:rPr>
        <w:t>). В этих спортивных учреждениях развивается 61 вид спорта, в которых работают 2426 тренеров с 58 574 детьми.</w:t>
      </w:r>
    </w:p>
    <w:p w14:paraId="129F1A9E" w14:textId="77777777" w:rsidR="00924E25" w:rsidRDefault="00000000">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lastRenderedPageBreak/>
        <w:t xml:space="preserve">При этом рекомендуется осуществлять мониторинг численности детей, занимающихся спортом в спортивных школах, а также систематизировать (оцифровывать) численность детей, занимающихся в других спортивных организациях.   </w:t>
      </w:r>
    </w:p>
    <w:p w14:paraId="7CCCEAA0" w14:textId="3AA73852" w:rsidR="00924E25" w:rsidRDefault="00000000">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Согласно документам, представленным объектом государственного аудита </w:t>
      </w:r>
      <w:r w:rsidR="00D85976">
        <w:rPr>
          <w:rFonts w:ascii="Times New Roman" w:hAnsi="Times New Roman"/>
          <w:sz w:val="28"/>
          <w:szCs w:val="28"/>
          <w:lang w:val="kk-KZ"/>
        </w:rPr>
        <w:t>в ходе аудита</w:t>
      </w:r>
      <w:r>
        <w:rPr>
          <w:rFonts w:ascii="Times New Roman" w:hAnsi="Times New Roman"/>
          <w:sz w:val="28"/>
          <w:szCs w:val="28"/>
          <w:lang w:val="kk-KZ"/>
        </w:rPr>
        <w:t>, годовые, квартальные и ежемесячные отчеты, указанные в приложениях к договору, не представлялись и не требовались «Частным партнером».</w:t>
      </w:r>
    </w:p>
    <w:p w14:paraId="5C51E40D" w14:textId="78C295EC" w:rsidR="00924E25" w:rsidRDefault="00000000">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Согласно пункту 9.2 соглашения о </w:t>
      </w:r>
      <w:r w:rsidR="00642254">
        <w:rPr>
          <w:rFonts w:ascii="Times New Roman" w:hAnsi="Times New Roman"/>
          <w:sz w:val="28"/>
          <w:szCs w:val="28"/>
          <w:lang w:val="kk-KZ"/>
        </w:rPr>
        <w:t>ГЧП</w:t>
      </w:r>
      <w:r>
        <w:rPr>
          <w:rFonts w:ascii="Times New Roman" w:hAnsi="Times New Roman"/>
          <w:sz w:val="28"/>
          <w:szCs w:val="28"/>
          <w:lang w:val="kk-KZ"/>
        </w:rPr>
        <w:t xml:space="preserve">, Частный партнер ежегодно утверждает программы обучения и повышения квалификации кадров и представляет их Государственному партнеру. Однако по 23 </w:t>
      </w:r>
      <w:r w:rsidR="00103F2C">
        <w:rPr>
          <w:rFonts w:ascii="Times New Roman" w:hAnsi="Times New Roman"/>
          <w:sz w:val="28"/>
          <w:szCs w:val="28"/>
          <w:lang w:val="kk-KZ"/>
        </w:rPr>
        <w:t>контрактам</w:t>
      </w:r>
      <w:r>
        <w:rPr>
          <w:rFonts w:ascii="Times New Roman" w:hAnsi="Times New Roman"/>
          <w:sz w:val="28"/>
          <w:szCs w:val="28"/>
          <w:lang w:val="kk-KZ"/>
        </w:rPr>
        <w:t xml:space="preserve"> </w:t>
      </w:r>
      <w:r w:rsidR="00642254">
        <w:rPr>
          <w:rFonts w:ascii="Times New Roman" w:hAnsi="Times New Roman"/>
          <w:sz w:val="28"/>
          <w:szCs w:val="28"/>
          <w:lang w:val="kk-KZ"/>
        </w:rPr>
        <w:t>ГЧП</w:t>
      </w:r>
      <w:r>
        <w:rPr>
          <w:rFonts w:ascii="Times New Roman" w:hAnsi="Times New Roman"/>
          <w:sz w:val="28"/>
          <w:szCs w:val="28"/>
          <w:lang w:val="kk-KZ"/>
        </w:rPr>
        <w:t>, охваченным аудитом, программы обучения и повышения квалификации частными партнерами не разрабатывались и не представлялись, а меры по повышению квалификации специалистов в сфере спорта не принимались.</w:t>
      </w:r>
      <w:r w:rsidR="00103F2C">
        <w:rPr>
          <w:rFonts w:ascii="Times New Roman" w:hAnsi="Times New Roman"/>
          <w:sz w:val="28"/>
          <w:szCs w:val="28"/>
          <w:lang w:val="kk-KZ"/>
        </w:rPr>
        <w:t xml:space="preserve"> </w:t>
      </w:r>
      <w:r w:rsidR="00103F2C" w:rsidRPr="00103F2C">
        <w:rPr>
          <w:rFonts w:ascii="Times New Roman" w:hAnsi="Times New Roman"/>
          <w:sz w:val="28"/>
          <w:szCs w:val="28"/>
          <w:lang w:val="kk-KZ"/>
        </w:rPr>
        <w:t>При этом государственный партнер - «Государственное учреждение «Управление физической культуры и спорта Туркестанской области»  не требовал предоставления полного пакета подтверждающих документов об исполнении частным партнером своих обязательств по договору государственно-частного партнерства. Не выполнены требования части 4 Приложения 5 и не выполнен подпункт 5 пункта 11.1.</w:t>
      </w:r>
    </w:p>
    <w:p w14:paraId="2EA558E7" w14:textId="77777777" w:rsidR="00103F2C" w:rsidRDefault="00103F2C">
      <w:pPr>
        <w:spacing w:after="0" w:line="240" w:lineRule="auto"/>
        <w:ind w:firstLine="708"/>
        <w:jc w:val="both"/>
        <w:rPr>
          <w:rFonts w:ascii="Times New Roman" w:hAnsi="Times New Roman"/>
          <w:sz w:val="28"/>
          <w:szCs w:val="28"/>
          <w:lang w:val="kk-KZ"/>
        </w:rPr>
      </w:pPr>
      <w:r w:rsidRPr="00103F2C">
        <w:rPr>
          <w:rFonts w:ascii="Times New Roman" w:hAnsi="Times New Roman"/>
          <w:sz w:val="28"/>
          <w:szCs w:val="28"/>
          <w:lang w:val="kk-KZ"/>
        </w:rPr>
        <w:t xml:space="preserve">В соответствии с частью 4 Приложения 5 к Контракту ГЧП, с частными партнерами, а именно: ТОО «Спортивная школа АААЭС», Общественное объединение Спортивный клуб «Алмас Кылыш», ТОО «Даулет-2020», ИП «Кенжебекова Б.С.», ИП Спортивная школа «Бак-Нур», ИП «Дина», ИП «МАХАНБЕТОВ И.А.», ИП «Мырзабаев С», ИП «Акешов Г.М.», ИП «Наурызбай», ИП «Оразымбетова А.А.», ИП «Садыкова З.Е.», ИП «Турсымбеков К.Ш», ИП «Усманов Х.Ю.», ТОО «І Нуржан-ата и Ко», ТОО «спортивная школа «МАМЫР АТА», ТОО «СОК Астана», ТОО «спортивная школа Арыс» финансовые отчеты составлены и представлены в налоговую службу не в полном объеме. При этом государственный партнер - «Государственное учреждение «Управление физической культуры и спорта Туркестанской области»  не требовал предоставления полного пакета подтверждающих документов об исполнении частным партнером своих обязательств по договору государственно-частного партнерства. </w:t>
      </w:r>
    </w:p>
    <w:p w14:paraId="5FA8A4FC" w14:textId="77777777" w:rsidR="00103F2C" w:rsidRDefault="00103F2C">
      <w:pPr>
        <w:spacing w:after="0" w:line="240" w:lineRule="auto"/>
        <w:ind w:firstLine="708"/>
        <w:jc w:val="both"/>
        <w:rPr>
          <w:rFonts w:ascii="Times New Roman" w:hAnsi="Times New Roman"/>
          <w:sz w:val="28"/>
          <w:szCs w:val="28"/>
          <w:lang w:val="kk-KZ"/>
        </w:rPr>
      </w:pPr>
      <w:r w:rsidRPr="00103F2C">
        <w:rPr>
          <w:rFonts w:ascii="Times New Roman" w:hAnsi="Times New Roman"/>
          <w:sz w:val="28"/>
          <w:szCs w:val="28"/>
          <w:lang w:val="kk-KZ"/>
        </w:rPr>
        <w:t>Не выполнены требования части 4 Приложения 5 и не выполнен подпункт 5 пункта 11.1.</w:t>
      </w:r>
    </w:p>
    <w:p w14:paraId="5BD5B16F" w14:textId="3E78EF8C" w:rsidR="00924E25" w:rsidRDefault="00000000">
      <w:pPr>
        <w:spacing w:after="0" w:line="240" w:lineRule="auto"/>
        <w:ind w:firstLine="708"/>
        <w:jc w:val="both"/>
        <w:rPr>
          <w:rFonts w:ascii="Times New Roman" w:hAnsi="Times New Roman"/>
          <w:b/>
          <w:i/>
          <w:color w:val="000000"/>
          <w:sz w:val="28"/>
          <w:szCs w:val="28"/>
          <w:lang w:val="kk-KZ"/>
        </w:rPr>
      </w:pPr>
      <w:r>
        <w:rPr>
          <w:rFonts w:ascii="Times New Roman" w:hAnsi="Times New Roman"/>
          <w:sz w:val="28"/>
          <w:szCs w:val="28"/>
          <w:lang w:val="kk-KZ"/>
        </w:rPr>
        <w:t>В заключение, принимая во внимание вышеперечисленные недостатки и рекомендации, реализация проектов государственно-частного партнерства в сфере спорта</w:t>
      </w:r>
      <w:r w:rsidR="00103F2C">
        <w:rPr>
          <w:rFonts w:ascii="Times New Roman" w:hAnsi="Times New Roman"/>
          <w:sz w:val="28"/>
          <w:szCs w:val="28"/>
          <w:lang w:val="kk-KZ"/>
        </w:rPr>
        <w:t xml:space="preserve"> </w:t>
      </w:r>
      <w:r>
        <w:rPr>
          <w:rFonts w:ascii="Times New Roman" w:hAnsi="Times New Roman"/>
          <w:color w:val="000000"/>
          <w:sz w:val="28"/>
          <w:szCs w:val="28"/>
          <w:lang w:val="kk-KZ"/>
        </w:rPr>
        <w:t>достижение запланированных и достигнутых результатов,</w:t>
      </w:r>
      <w:r w:rsidR="00103F2C">
        <w:rPr>
          <w:rFonts w:ascii="Times New Roman" w:hAnsi="Times New Roman"/>
          <w:color w:val="000000"/>
          <w:sz w:val="28"/>
          <w:szCs w:val="28"/>
          <w:lang w:val="kk-KZ"/>
        </w:rPr>
        <w:t xml:space="preserve"> </w:t>
      </w:r>
      <w:r w:rsidR="00103F2C">
        <w:rPr>
          <w:rFonts w:ascii="Times New Roman" w:hAnsi="Times New Roman"/>
          <w:sz w:val="28"/>
          <w:lang w:val="kk-KZ"/>
        </w:rPr>
        <w:t>м</w:t>
      </w:r>
      <w:r>
        <w:rPr>
          <w:rFonts w:ascii="Times New Roman" w:hAnsi="Times New Roman"/>
          <w:sz w:val="28"/>
          <w:lang w:val="kk-KZ"/>
        </w:rPr>
        <w:t>ожно отметить, что проекты государственно-частного партнерства реализуются удовлетворительно как средство реализации государственной политики в сфере спорта.</w:t>
      </w:r>
      <w:r w:rsidR="00103F2C">
        <w:rPr>
          <w:rFonts w:ascii="Times New Roman" w:hAnsi="Times New Roman"/>
          <w:i/>
          <w:color w:val="000000"/>
          <w:sz w:val="28"/>
          <w:szCs w:val="28"/>
          <w:lang w:val="kk-KZ"/>
        </w:rPr>
        <w:t xml:space="preserve"> </w:t>
      </w:r>
    </w:p>
    <w:p w14:paraId="3004D7ED" w14:textId="5BD9DEC2" w:rsidR="00924E25" w:rsidRDefault="00000000">
      <w:pPr>
        <w:spacing w:after="0" w:line="240" w:lineRule="auto"/>
        <w:ind w:firstLine="708"/>
        <w:jc w:val="both"/>
        <w:rPr>
          <w:rFonts w:ascii="Times New Roman" w:hAnsi="Times New Roman"/>
          <w:b/>
          <w:color w:val="000000"/>
          <w:sz w:val="28"/>
          <w:szCs w:val="28"/>
          <w:lang w:val="kk-KZ"/>
        </w:rPr>
      </w:pPr>
      <w:r>
        <w:rPr>
          <w:rFonts w:ascii="Times New Roman" w:hAnsi="Times New Roman"/>
          <w:b/>
          <w:color w:val="000000"/>
          <w:sz w:val="28"/>
          <w:szCs w:val="28"/>
          <w:lang w:val="kk-KZ"/>
        </w:rPr>
        <w:t xml:space="preserve">Проекты </w:t>
      </w:r>
      <w:r w:rsidR="00642254">
        <w:rPr>
          <w:rFonts w:ascii="Times New Roman" w:hAnsi="Times New Roman"/>
          <w:b/>
          <w:color w:val="000000"/>
          <w:sz w:val="28"/>
          <w:szCs w:val="28"/>
          <w:lang w:val="kk-KZ"/>
        </w:rPr>
        <w:t>ГЧП</w:t>
      </w:r>
      <w:r>
        <w:rPr>
          <w:rFonts w:ascii="Times New Roman" w:hAnsi="Times New Roman"/>
          <w:b/>
          <w:color w:val="000000"/>
          <w:sz w:val="28"/>
          <w:szCs w:val="28"/>
          <w:lang w:val="kk-KZ"/>
        </w:rPr>
        <w:t xml:space="preserve"> для управления пассажирского транспорта и автомобильных дорог Туркестанской области</w:t>
      </w:r>
    </w:p>
    <w:p w14:paraId="44DC6874" w14:textId="77777777" w:rsidR="00924E25" w:rsidRDefault="0000000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lastRenderedPageBreak/>
        <w:t>За отчетный период по ведомству выявлено 1 нарушение: в 2022 году неэффективно использовано 530 608,4 тыс. тенге.</w:t>
      </w:r>
    </w:p>
    <w:p w14:paraId="569FFD4F" w14:textId="77777777" w:rsidR="00924E25" w:rsidRDefault="0000000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При этом не были соблюдены требования пункта 12 статьи 4 Бюджетного кодекса Республики Казахстан от 4 декабря 2008 года № 95-IV (принцип эффективности — разработка и исполнение бюджетов исходя из необходимости достижения наилучшего прямого результата при использовании утвержденного объема бюджетных средств либо достижения прямых результатов при использовании небольшого объема бюджетных средств).</w:t>
      </w:r>
    </w:p>
    <w:p w14:paraId="52C5B15D" w14:textId="0C8FC942" w:rsidR="00924E25" w:rsidRDefault="009A60F9">
      <w:pPr>
        <w:spacing w:after="0" w:line="240" w:lineRule="auto"/>
        <w:ind w:firstLine="708"/>
        <w:jc w:val="both"/>
      </w:pPr>
      <w:r>
        <w:rPr>
          <w:rFonts w:ascii="Times New Roman" w:hAnsi="Times New Roman"/>
          <w:sz w:val="28"/>
          <w:szCs w:val="28"/>
          <w:lang w:val="kk-KZ"/>
        </w:rPr>
        <w:t xml:space="preserve">В объекте </w:t>
      </w:r>
      <w:r w:rsidR="00000000">
        <w:rPr>
          <w:rFonts w:ascii="Times New Roman" w:hAnsi="Times New Roman"/>
          <w:sz w:val="28"/>
          <w:szCs w:val="28"/>
          <w:lang w:val="kk-KZ"/>
        </w:rPr>
        <w:t>дополнительно</w:t>
      </w:r>
      <w:r>
        <w:rPr>
          <w:rFonts w:ascii="Times New Roman" w:hAnsi="Times New Roman"/>
          <w:sz w:val="28"/>
          <w:szCs w:val="28"/>
          <w:lang w:val="kk-KZ"/>
        </w:rPr>
        <w:t>го аудита</w:t>
      </w:r>
      <w:r w:rsidR="00000000">
        <w:rPr>
          <w:rFonts w:ascii="Times New Roman" w:hAnsi="Times New Roman"/>
          <w:sz w:val="28"/>
          <w:szCs w:val="28"/>
          <w:lang w:val="kk-KZ"/>
        </w:rPr>
        <w:t>:</w:t>
      </w:r>
      <w:r>
        <w:rPr>
          <w:rFonts w:ascii="Times New Roman" w:hAnsi="Times New Roman"/>
          <w:sz w:val="28"/>
          <w:szCs w:val="28"/>
          <w:lang w:val="kk-KZ"/>
        </w:rPr>
        <w:t xml:space="preserve"> </w:t>
      </w:r>
      <w:r w:rsidR="00000000">
        <w:rPr>
          <w:rFonts w:ascii="Times New Roman" w:eastAsia="Calibri" w:hAnsi="Times New Roman"/>
          <w:sz w:val="28"/>
          <w:szCs w:val="28"/>
          <w:lang w:val="kk-KZ"/>
        </w:rPr>
        <w:t xml:space="preserve">В ТОО </w:t>
      </w:r>
      <w:r w:rsidRPr="009A60F9">
        <w:rPr>
          <w:rFonts w:ascii="Times New Roman" w:eastAsia="Calibri" w:hAnsi="Times New Roman"/>
          <w:sz w:val="28"/>
          <w:szCs w:val="28"/>
          <w:lang w:val="kk-KZ"/>
        </w:rPr>
        <w:t>«TURKISTAN INTERNATIONAL AIRPORT (Туркистан Интернэшнл Аэропорт)»</w:t>
      </w:r>
      <w:r w:rsidR="00000000">
        <w:rPr>
          <w:rFonts w:ascii="Times New Roman" w:eastAsia="Calibri" w:hAnsi="Times New Roman"/>
          <w:sz w:val="28"/>
          <w:szCs w:val="28"/>
          <w:lang w:val="kk-KZ"/>
        </w:rPr>
        <w:t xml:space="preserve"> выявлено 2 процессуальных нарушения:</w:t>
      </w:r>
      <w:r w:rsidR="00000000">
        <w:rPr>
          <w:rFonts w:ascii="Times New Roman" w:hAnsi="Times New Roman"/>
          <w:sz w:val="28"/>
          <w:szCs w:val="28"/>
          <w:lang w:val="kk-KZ"/>
        </w:rPr>
        <w:t xml:space="preserve"> </w:t>
      </w:r>
    </w:p>
    <w:p w14:paraId="05322BAF" w14:textId="331B0375" w:rsidR="00924E25" w:rsidRDefault="00000000">
      <w:pPr>
        <w:pStyle w:val="af5"/>
        <w:numPr>
          <w:ilvl w:val="0"/>
          <w:numId w:val="3"/>
        </w:numPr>
        <w:ind w:left="0" w:firstLine="708"/>
        <w:jc w:val="both"/>
        <w:rPr>
          <w:sz w:val="28"/>
          <w:szCs w:val="28"/>
          <w:lang w:val="kk-KZ"/>
        </w:rPr>
      </w:pPr>
      <w:r>
        <w:rPr>
          <w:sz w:val="28"/>
          <w:szCs w:val="28"/>
          <w:lang w:val="kk-KZ"/>
        </w:rPr>
        <w:t xml:space="preserve">В нарушение пункта 18.7 договора платежным документом № 31 от 10.08.2022 г. в отделение возвращено 530 608,4 тыс. тенге с </w:t>
      </w:r>
      <w:r w:rsidR="009A60F9">
        <w:rPr>
          <w:sz w:val="28"/>
          <w:szCs w:val="28"/>
          <w:lang w:val="kk-KZ"/>
        </w:rPr>
        <w:t>задержкой</w:t>
      </w:r>
      <w:r>
        <w:rPr>
          <w:sz w:val="28"/>
          <w:szCs w:val="28"/>
          <w:lang w:val="kk-KZ"/>
        </w:rPr>
        <w:t xml:space="preserve"> на 15 дней.</w:t>
      </w:r>
    </w:p>
    <w:p w14:paraId="70C28574" w14:textId="77777777" w:rsidR="00924E25" w:rsidRPr="0019480F" w:rsidRDefault="00000000">
      <w:pPr>
        <w:pStyle w:val="af5"/>
        <w:numPr>
          <w:ilvl w:val="0"/>
          <w:numId w:val="3"/>
        </w:numPr>
        <w:ind w:left="0" w:firstLine="708"/>
        <w:jc w:val="both"/>
        <w:rPr>
          <w:lang w:val="ru-RU"/>
        </w:rPr>
      </w:pPr>
      <w:r>
        <w:rPr>
          <w:sz w:val="28"/>
          <w:szCs w:val="28"/>
          <w:lang w:val="kk-KZ"/>
        </w:rPr>
        <w:t>Осуществлены авансовые платежи с частным партнером по уплате индивидуального подоходного налога и социального налога в размере 23 000,0 тыс. тенге.</w:t>
      </w:r>
    </w:p>
    <w:p w14:paraId="7186ABC6" w14:textId="4BA01E19" w:rsidR="00924E25" w:rsidRDefault="00000000">
      <w:pPr>
        <w:pStyle w:val="af8"/>
        <w:ind w:firstLine="567"/>
        <w:jc w:val="both"/>
        <w:rPr>
          <w:rFonts w:ascii="Times New Roman" w:hAnsi="Times New Roman"/>
          <w:spacing w:val="1"/>
          <w:sz w:val="28"/>
          <w:szCs w:val="28"/>
          <w:lang w:val="kk-KZ"/>
        </w:rPr>
      </w:pPr>
      <w:r>
        <w:rPr>
          <w:rFonts w:ascii="Times New Roman" w:hAnsi="Times New Roman"/>
          <w:spacing w:val="1"/>
          <w:sz w:val="28"/>
          <w:szCs w:val="28"/>
          <w:lang w:val="kk-KZ"/>
        </w:rPr>
        <w:t xml:space="preserve">В течение периода </w:t>
      </w:r>
      <w:r w:rsidR="009A60F9">
        <w:rPr>
          <w:rFonts w:ascii="Times New Roman" w:hAnsi="Times New Roman"/>
          <w:spacing w:val="1"/>
          <w:sz w:val="28"/>
          <w:szCs w:val="28"/>
          <w:lang w:val="kk-KZ"/>
        </w:rPr>
        <w:t>охваченного</w:t>
      </w:r>
      <w:r>
        <w:rPr>
          <w:rFonts w:ascii="Times New Roman" w:hAnsi="Times New Roman"/>
          <w:spacing w:val="1"/>
          <w:sz w:val="28"/>
          <w:szCs w:val="28"/>
          <w:lang w:val="kk-KZ"/>
        </w:rPr>
        <w:t xml:space="preserve"> государственны</w:t>
      </w:r>
      <w:r w:rsidR="009A60F9">
        <w:rPr>
          <w:rFonts w:ascii="Times New Roman" w:hAnsi="Times New Roman"/>
          <w:spacing w:val="1"/>
          <w:sz w:val="28"/>
          <w:szCs w:val="28"/>
          <w:lang w:val="kk-KZ"/>
        </w:rPr>
        <w:t>м</w:t>
      </w:r>
      <w:r>
        <w:rPr>
          <w:rFonts w:ascii="Times New Roman" w:hAnsi="Times New Roman"/>
          <w:spacing w:val="1"/>
          <w:sz w:val="28"/>
          <w:szCs w:val="28"/>
          <w:lang w:val="kk-KZ"/>
        </w:rPr>
        <w:t xml:space="preserve"> аудит</w:t>
      </w:r>
      <w:r w:rsidR="009A60F9">
        <w:rPr>
          <w:rFonts w:ascii="Times New Roman" w:hAnsi="Times New Roman"/>
          <w:spacing w:val="1"/>
          <w:sz w:val="28"/>
          <w:szCs w:val="28"/>
          <w:lang w:val="kk-KZ"/>
        </w:rPr>
        <w:t>ом были проведены</w:t>
      </w:r>
      <w:r>
        <w:rPr>
          <w:rFonts w:ascii="Times New Roman" w:hAnsi="Times New Roman"/>
          <w:spacing w:val="1"/>
          <w:sz w:val="28"/>
          <w:szCs w:val="28"/>
          <w:lang w:val="kk-KZ"/>
        </w:rPr>
        <w:t xml:space="preserve"> анализ и оценка реализации </w:t>
      </w:r>
      <w:r w:rsidR="009A60F9">
        <w:rPr>
          <w:rFonts w:ascii="Times New Roman" w:hAnsi="Times New Roman"/>
          <w:spacing w:val="1"/>
          <w:sz w:val="28"/>
          <w:szCs w:val="28"/>
          <w:lang w:val="kk-KZ"/>
        </w:rPr>
        <w:t>договоров ГЧП</w:t>
      </w:r>
      <w:r>
        <w:rPr>
          <w:rFonts w:ascii="Times New Roman" w:hAnsi="Times New Roman"/>
          <w:spacing w:val="1"/>
          <w:sz w:val="28"/>
          <w:szCs w:val="28"/>
          <w:lang w:val="kk-KZ"/>
        </w:rPr>
        <w:t>, путей и результатов достижения конечных и прямых результатов.</w:t>
      </w:r>
    </w:p>
    <w:p w14:paraId="5678B5DA" w14:textId="53B9EA2D" w:rsidR="00924E25" w:rsidRDefault="00000000">
      <w:pPr>
        <w:spacing w:after="0" w:line="240" w:lineRule="auto"/>
        <w:ind w:firstLine="567"/>
        <w:jc w:val="both"/>
        <w:rPr>
          <w:rFonts w:ascii="Times New Roman" w:hAnsi="Times New Roman"/>
          <w:spacing w:val="1"/>
          <w:sz w:val="28"/>
          <w:szCs w:val="28"/>
          <w:lang w:val="kk-KZ"/>
        </w:rPr>
      </w:pPr>
      <w:r>
        <w:rPr>
          <w:rFonts w:ascii="Times New Roman" w:eastAsia="Calibri" w:hAnsi="Times New Roman"/>
          <w:sz w:val="28"/>
          <w:szCs w:val="28"/>
          <w:lang w:val="kk-KZ"/>
        </w:rPr>
        <w:t xml:space="preserve">«Частный партнер» в рамках проекта </w:t>
      </w:r>
      <w:r w:rsidR="00642254">
        <w:rPr>
          <w:rFonts w:ascii="Times New Roman" w:eastAsia="Calibri" w:hAnsi="Times New Roman"/>
          <w:sz w:val="28"/>
          <w:szCs w:val="28"/>
          <w:lang w:val="kk-KZ"/>
        </w:rPr>
        <w:t>ГЧП</w:t>
      </w:r>
      <w:r>
        <w:rPr>
          <w:rFonts w:ascii="Times New Roman" w:eastAsia="Calibri" w:hAnsi="Times New Roman"/>
          <w:sz w:val="28"/>
          <w:szCs w:val="28"/>
          <w:lang w:val="kk-KZ"/>
        </w:rPr>
        <w:t xml:space="preserve"> </w:t>
      </w:r>
      <w:r w:rsidR="009A60F9" w:rsidRPr="009A60F9">
        <w:rPr>
          <w:rFonts w:ascii="Times New Roman" w:eastAsia="Calibri" w:hAnsi="Times New Roman"/>
          <w:sz w:val="28"/>
          <w:szCs w:val="28"/>
          <w:lang w:val="kk-KZ"/>
        </w:rPr>
        <w:t xml:space="preserve">«Turkistan international airport» ЖШС (Туркестан Интернэшнл аэропорт, </w:t>
      </w:r>
      <w:r w:rsidR="009A60F9">
        <w:rPr>
          <w:rFonts w:ascii="Times New Roman" w:eastAsia="Calibri" w:hAnsi="Times New Roman"/>
          <w:sz w:val="28"/>
          <w:szCs w:val="28"/>
          <w:lang w:val="kk-KZ"/>
        </w:rPr>
        <w:t>далее</w:t>
      </w:r>
      <w:r w:rsidR="009A60F9" w:rsidRPr="009A60F9">
        <w:rPr>
          <w:rFonts w:ascii="Times New Roman" w:eastAsia="Calibri" w:hAnsi="Times New Roman"/>
          <w:sz w:val="28"/>
          <w:szCs w:val="28"/>
          <w:lang w:val="kk-KZ"/>
        </w:rPr>
        <w:t>-ТИА)</w:t>
      </w:r>
      <w:r w:rsidR="009A60F9">
        <w:rPr>
          <w:rFonts w:ascii="Times New Roman" w:eastAsia="Calibri" w:hAnsi="Times New Roman"/>
          <w:sz w:val="28"/>
          <w:szCs w:val="28"/>
          <w:lang w:val="kk-KZ"/>
        </w:rPr>
        <w:t xml:space="preserve"> является п</w:t>
      </w:r>
      <w:r>
        <w:rPr>
          <w:rFonts w:ascii="Times New Roman" w:eastAsia="Calibri" w:hAnsi="Times New Roman"/>
          <w:sz w:val="28"/>
          <w:szCs w:val="28"/>
          <w:lang w:val="kk-KZ"/>
        </w:rPr>
        <w:t>роект</w:t>
      </w:r>
      <w:r w:rsidR="009A60F9">
        <w:rPr>
          <w:rFonts w:ascii="Times New Roman" w:eastAsia="Calibri" w:hAnsi="Times New Roman"/>
          <w:sz w:val="28"/>
          <w:szCs w:val="28"/>
          <w:lang w:val="kk-KZ"/>
        </w:rPr>
        <w:t>ом</w:t>
      </w:r>
      <w:r>
        <w:rPr>
          <w:rFonts w:ascii="Times New Roman" w:eastAsia="Calibri" w:hAnsi="Times New Roman"/>
          <w:sz w:val="28"/>
          <w:szCs w:val="28"/>
          <w:lang w:val="kk-KZ"/>
        </w:rPr>
        <w:t xml:space="preserve"> со 100% инвестированием</w:t>
      </w:r>
      <w:r w:rsidR="009A60F9">
        <w:rPr>
          <w:rFonts w:ascii="Times New Roman" w:eastAsia="Calibri" w:hAnsi="Times New Roman"/>
          <w:sz w:val="28"/>
          <w:szCs w:val="28"/>
          <w:lang w:val="kk-KZ"/>
        </w:rPr>
        <w:t>.</w:t>
      </w:r>
      <w:r>
        <w:rPr>
          <w:rFonts w:ascii="Times New Roman" w:eastAsia="Calibri" w:hAnsi="Times New Roman"/>
          <w:sz w:val="28"/>
          <w:szCs w:val="28"/>
          <w:lang w:val="kk-KZ"/>
        </w:rPr>
        <w:t xml:space="preserve"> </w:t>
      </w:r>
      <w:r w:rsidR="009A60F9">
        <w:rPr>
          <w:rFonts w:ascii="Times New Roman" w:eastAsia="Calibri" w:hAnsi="Times New Roman"/>
          <w:sz w:val="28"/>
          <w:szCs w:val="28"/>
          <w:lang w:val="kk-KZ"/>
        </w:rPr>
        <w:t xml:space="preserve"> </w:t>
      </w:r>
      <w:r>
        <w:rPr>
          <w:rFonts w:ascii="Times New Roman" w:eastAsia="Calibri" w:hAnsi="Times New Roman"/>
          <w:sz w:val="28"/>
          <w:szCs w:val="28"/>
          <w:lang w:val="kk-KZ"/>
        </w:rPr>
        <w:t>Строительство Международного аэропорта Туркестан началось в октябре 2019 года и было завершено в ноябре 2020 года. Терминал оборудован всеми необходимыми средствами безопасности для обеспечения комфорта и безопасности пассажиров в соответствии с мировыми и европейскими стандартами IATA. Пропускная способность аэропорта составляет 450 пассажиров в час, а потенциальная пропускная способность – 3 000 000 (три миллиона) пассажиров в год.</w:t>
      </w:r>
    </w:p>
    <w:p w14:paraId="6FE54DD3" w14:textId="68158A38" w:rsidR="00924E25" w:rsidRDefault="00000000">
      <w:pPr>
        <w:spacing w:after="0" w:line="240" w:lineRule="auto"/>
        <w:ind w:firstLine="720"/>
        <w:jc w:val="both"/>
      </w:pPr>
      <w:r>
        <w:rPr>
          <w:rFonts w:ascii="Times New Roman" w:hAnsi="Times New Roman"/>
          <w:bCs/>
          <w:sz w:val="28"/>
          <w:szCs w:val="28"/>
          <w:lang w:val="kk-KZ"/>
        </w:rPr>
        <w:t xml:space="preserve">С момента ввода в эксплуатацию, то есть с 1 по 31 декабря 2020 года, Международный аэропорт Туркестан обслужил 3299 пассажиров, в 2021 году – 301 609 пассажиров, в 2022 году – 373 839 пассажиров, за 6 (шесть) месяцев 2023 года – 167 950 пассажиров. В настоящее время воздушные суда осуществляют перевозку пассажиров через Международный аэропорт Туркестан со следующей частотой, а именно: 6 дней в неделю в направлении </w:t>
      </w:r>
      <w:r w:rsidR="001F0A1F">
        <w:rPr>
          <w:rFonts w:ascii="Times New Roman" w:hAnsi="Times New Roman"/>
          <w:bCs/>
          <w:sz w:val="28"/>
          <w:szCs w:val="28"/>
          <w:lang w:val="kk-KZ"/>
        </w:rPr>
        <w:t>г.</w:t>
      </w:r>
      <w:r>
        <w:rPr>
          <w:rFonts w:ascii="Times New Roman" w:hAnsi="Times New Roman"/>
          <w:bCs/>
          <w:sz w:val="28"/>
          <w:szCs w:val="28"/>
          <w:lang w:val="kk-KZ"/>
        </w:rPr>
        <w:t>Астан</w:t>
      </w:r>
      <w:r w:rsidR="001F0A1F">
        <w:rPr>
          <w:rFonts w:ascii="Times New Roman" w:hAnsi="Times New Roman"/>
          <w:bCs/>
          <w:sz w:val="28"/>
          <w:szCs w:val="28"/>
          <w:lang w:val="kk-KZ"/>
        </w:rPr>
        <w:t>а</w:t>
      </w:r>
      <w:r>
        <w:rPr>
          <w:rFonts w:ascii="Times New Roman" w:hAnsi="Times New Roman"/>
          <w:bCs/>
          <w:sz w:val="28"/>
          <w:szCs w:val="28"/>
          <w:lang w:val="kk-KZ"/>
        </w:rPr>
        <w:t xml:space="preserve">, 5 дней в направлении </w:t>
      </w:r>
      <w:r w:rsidR="001F0A1F">
        <w:rPr>
          <w:rFonts w:ascii="Times New Roman" w:hAnsi="Times New Roman"/>
          <w:bCs/>
          <w:sz w:val="28"/>
          <w:szCs w:val="28"/>
          <w:lang w:val="kk-KZ"/>
        </w:rPr>
        <w:t>г.</w:t>
      </w:r>
      <w:r>
        <w:rPr>
          <w:rFonts w:ascii="Times New Roman" w:hAnsi="Times New Roman"/>
          <w:bCs/>
          <w:sz w:val="28"/>
          <w:szCs w:val="28"/>
          <w:lang w:val="kk-KZ"/>
        </w:rPr>
        <w:t xml:space="preserve">Алматы, 2 дня в направлении </w:t>
      </w:r>
      <w:r w:rsidR="001F0A1F">
        <w:rPr>
          <w:rFonts w:ascii="Times New Roman" w:hAnsi="Times New Roman"/>
          <w:bCs/>
          <w:sz w:val="28"/>
          <w:szCs w:val="28"/>
          <w:lang w:val="kk-KZ"/>
        </w:rPr>
        <w:t>г.</w:t>
      </w:r>
      <w:r>
        <w:rPr>
          <w:rFonts w:ascii="Times New Roman" w:hAnsi="Times New Roman"/>
          <w:bCs/>
          <w:sz w:val="28"/>
          <w:szCs w:val="28"/>
          <w:lang w:val="kk-KZ"/>
        </w:rPr>
        <w:t xml:space="preserve">Актау, 2 дня в направлении Уральска, 2 дня в направлении Актобе, 3 дня в направлении </w:t>
      </w:r>
      <w:r w:rsidR="001F0A1F">
        <w:rPr>
          <w:rFonts w:ascii="Times New Roman" w:hAnsi="Times New Roman"/>
          <w:bCs/>
          <w:sz w:val="28"/>
          <w:szCs w:val="28"/>
          <w:lang w:val="kk-KZ"/>
        </w:rPr>
        <w:t>г.</w:t>
      </w:r>
      <w:r>
        <w:rPr>
          <w:rFonts w:ascii="Times New Roman" w:hAnsi="Times New Roman"/>
          <w:bCs/>
          <w:sz w:val="28"/>
          <w:szCs w:val="28"/>
          <w:lang w:val="kk-KZ"/>
        </w:rPr>
        <w:t xml:space="preserve">Караганды, 5 дней в направлении </w:t>
      </w:r>
      <w:r w:rsidR="001F0A1F">
        <w:rPr>
          <w:rFonts w:ascii="Times New Roman" w:hAnsi="Times New Roman"/>
          <w:bCs/>
          <w:sz w:val="28"/>
          <w:szCs w:val="28"/>
          <w:lang w:val="kk-KZ"/>
        </w:rPr>
        <w:t>г.</w:t>
      </w:r>
      <w:r>
        <w:rPr>
          <w:rFonts w:ascii="Times New Roman" w:hAnsi="Times New Roman"/>
          <w:bCs/>
          <w:sz w:val="28"/>
          <w:szCs w:val="28"/>
          <w:lang w:val="kk-KZ"/>
        </w:rPr>
        <w:t>Стамбул</w:t>
      </w:r>
      <w:r w:rsidR="001F0A1F">
        <w:rPr>
          <w:rFonts w:ascii="Times New Roman" w:hAnsi="Times New Roman"/>
          <w:bCs/>
          <w:sz w:val="28"/>
          <w:szCs w:val="28"/>
          <w:lang w:val="kk-KZ"/>
        </w:rPr>
        <w:t xml:space="preserve"> </w:t>
      </w:r>
      <w:r>
        <w:rPr>
          <w:rFonts w:ascii="Times New Roman" w:hAnsi="Times New Roman"/>
          <w:bCs/>
          <w:sz w:val="28"/>
          <w:szCs w:val="28"/>
          <w:lang w:val="kk-KZ"/>
        </w:rPr>
        <w:t xml:space="preserve">, 2 дня в направлении </w:t>
      </w:r>
      <w:r w:rsidR="001F0A1F">
        <w:rPr>
          <w:rFonts w:ascii="Times New Roman" w:hAnsi="Times New Roman"/>
          <w:bCs/>
          <w:sz w:val="28"/>
          <w:szCs w:val="28"/>
          <w:lang w:val="kk-KZ"/>
        </w:rPr>
        <w:t>г.</w:t>
      </w:r>
      <w:r>
        <w:rPr>
          <w:rFonts w:ascii="Times New Roman" w:hAnsi="Times New Roman"/>
          <w:bCs/>
          <w:sz w:val="28"/>
          <w:szCs w:val="28"/>
          <w:lang w:val="kk-KZ"/>
        </w:rPr>
        <w:t>Кувейт</w:t>
      </w:r>
      <w:r w:rsidR="001F0A1F">
        <w:rPr>
          <w:rFonts w:ascii="Times New Roman" w:hAnsi="Times New Roman"/>
          <w:bCs/>
          <w:sz w:val="28"/>
          <w:szCs w:val="28"/>
          <w:lang w:val="kk-KZ"/>
        </w:rPr>
        <w:t xml:space="preserve"> </w:t>
      </w:r>
      <w:r>
        <w:rPr>
          <w:rFonts w:ascii="Times New Roman" w:hAnsi="Times New Roman"/>
          <w:bCs/>
          <w:sz w:val="28"/>
          <w:szCs w:val="28"/>
          <w:lang w:val="kk-KZ"/>
        </w:rPr>
        <w:t xml:space="preserve"> и 2 дня в направлении </w:t>
      </w:r>
      <w:r w:rsidR="001F0A1F">
        <w:rPr>
          <w:rFonts w:ascii="Times New Roman" w:hAnsi="Times New Roman"/>
          <w:bCs/>
          <w:sz w:val="28"/>
          <w:szCs w:val="28"/>
          <w:lang w:val="kk-KZ"/>
        </w:rPr>
        <w:t>г.</w:t>
      </w:r>
      <w:r>
        <w:rPr>
          <w:rFonts w:ascii="Times New Roman" w:hAnsi="Times New Roman"/>
          <w:bCs/>
          <w:sz w:val="28"/>
          <w:szCs w:val="28"/>
          <w:lang w:val="kk-KZ"/>
        </w:rPr>
        <w:t>Самарканд.</w:t>
      </w:r>
    </w:p>
    <w:p w14:paraId="4AE78B7E" w14:textId="7F09EC90" w:rsidR="00924E25" w:rsidRDefault="00000000">
      <w:pPr>
        <w:spacing w:after="0" w:line="240" w:lineRule="auto"/>
        <w:ind w:firstLine="709"/>
        <w:jc w:val="both"/>
        <w:rPr>
          <w:rFonts w:ascii="Times New Roman" w:eastAsia="Calibri" w:hAnsi="Times New Roman"/>
          <w:sz w:val="28"/>
          <w:szCs w:val="28"/>
          <w:lang w:val="kk-KZ"/>
        </w:rPr>
      </w:pPr>
      <w:r>
        <w:rPr>
          <w:rFonts w:ascii="Times New Roman" w:eastAsia="Calibri" w:hAnsi="Times New Roman"/>
          <w:sz w:val="28"/>
          <w:szCs w:val="28"/>
          <w:lang w:val="kk-KZ"/>
        </w:rPr>
        <w:t xml:space="preserve">В целях повышения качества обслуживания в Международном аэропорту Туркестан отмечено, что дополнительно выполнен ряд строительных работ, не предусмотренных ТЭО «Строительство международного аэропорта в городе Туркестан», а также дополнительно закуплен ряд дополнительного оборудования, не требующих дополнительных оплат </w:t>
      </w:r>
      <w:r w:rsidR="001F0A1F">
        <w:rPr>
          <w:rFonts w:ascii="Times New Roman" w:eastAsia="Calibri" w:hAnsi="Times New Roman"/>
          <w:sz w:val="28"/>
          <w:szCs w:val="28"/>
          <w:lang w:val="kk-KZ"/>
        </w:rPr>
        <w:t xml:space="preserve">со стороны </w:t>
      </w:r>
      <w:r>
        <w:rPr>
          <w:rFonts w:ascii="Times New Roman" w:eastAsia="Calibri" w:hAnsi="Times New Roman"/>
          <w:sz w:val="28"/>
          <w:szCs w:val="28"/>
          <w:lang w:val="kk-KZ"/>
        </w:rPr>
        <w:t>Частного партнера.</w:t>
      </w:r>
    </w:p>
    <w:p w14:paraId="2FDF33B8" w14:textId="77777777" w:rsidR="00924E25" w:rsidRDefault="00000000">
      <w:pPr>
        <w:spacing w:after="0" w:line="240" w:lineRule="auto"/>
        <w:ind w:firstLine="720"/>
        <w:jc w:val="both"/>
      </w:pPr>
      <w:r>
        <w:rPr>
          <w:rFonts w:ascii="Times New Roman" w:hAnsi="Times New Roman"/>
          <w:bCs/>
          <w:sz w:val="28"/>
          <w:szCs w:val="28"/>
          <w:lang w:val="kk-KZ"/>
        </w:rPr>
        <w:lastRenderedPageBreak/>
        <w:t xml:space="preserve"> </w:t>
      </w:r>
      <w:r>
        <w:rPr>
          <w:rFonts w:ascii="Times New Roman" w:eastAsia="Calibri" w:hAnsi="Times New Roman"/>
          <w:sz w:val="28"/>
          <w:szCs w:val="28"/>
          <w:lang w:val="kk-KZ"/>
        </w:rPr>
        <w:t>В рамках подписанного Соглашения о сотрудничестве между частным партнером и акиматом Туркестанской области приняты обязательства по приобретению жилья на сумму до 500 млн. тенге и проектированию и строительству реабилитационного центра на сумму до 1,5 млрд. тенге, а также социальные проекты (благотворительность, развитие туризма).</w:t>
      </w:r>
    </w:p>
    <w:p w14:paraId="20CFF69B" w14:textId="326687D2" w:rsidR="00924E25" w:rsidRDefault="00000000">
      <w:pPr>
        <w:spacing w:after="0" w:line="240" w:lineRule="auto"/>
        <w:ind w:firstLine="720"/>
        <w:jc w:val="both"/>
        <w:rPr>
          <w:rFonts w:ascii="Times New Roman" w:hAnsi="Times New Roman"/>
          <w:bCs/>
          <w:sz w:val="28"/>
          <w:szCs w:val="28"/>
          <w:lang w:val="kk-KZ"/>
        </w:rPr>
      </w:pPr>
      <w:r>
        <w:rPr>
          <w:rFonts w:ascii="Times New Roman" w:hAnsi="Times New Roman"/>
          <w:bCs/>
          <w:sz w:val="28"/>
          <w:szCs w:val="28"/>
          <w:lang w:val="kk-KZ"/>
        </w:rPr>
        <w:t xml:space="preserve">Результаты анализа показывают, что реализация контракта </w:t>
      </w:r>
      <w:r w:rsidR="00642254">
        <w:rPr>
          <w:rFonts w:ascii="Times New Roman" w:hAnsi="Times New Roman"/>
          <w:bCs/>
          <w:sz w:val="28"/>
          <w:szCs w:val="28"/>
          <w:lang w:val="kk-KZ"/>
        </w:rPr>
        <w:t>ГЧП</w:t>
      </w:r>
      <w:r>
        <w:rPr>
          <w:rFonts w:ascii="Times New Roman" w:hAnsi="Times New Roman"/>
          <w:bCs/>
          <w:sz w:val="28"/>
          <w:szCs w:val="28"/>
          <w:lang w:val="kk-KZ"/>
        </w:rPr>
        <w:t xml:space="preserve"> привела к строительству и вводу в эксплуатацию международного аэропорта в городе Туркестан, что, в свою очередь, оказало влияние на имидж города. При этом заметно, что туристы и гости, посещающие город, получают качественные услуги.</w:t>
      </w:r>
    </w:p>
    <w:p w14:paraId="65346D33" w14:textId="3C54CC86" w:rsidR="00924E25" w:rsidRDefault="00000000">
      <w:pPr>
        <w:spacing w:after="0" w:line="240" w:lineRule="auto"/>
        <w:ind w:firstLine="720"/>
        <w:jc w:val="both"/>
      </w:pPr>
      <w:r>
        <w:rPr>
          <w:rFonts w:ascii="Times New Roman" w:hAnsi="Times New Roman"/>
          <w:bCs/>
          <w:sz w:val="28"/>
          <w:szCs w:val="28"/>
          <w:lang w:val="kk-KZ"/>
        </w:rPr>
        <w:t xml:space="preserve">Работа с частным партнёром над открытием </w:t>
      </w:r>
      <w:r w:rsidR="00DD6249">
        <w:rPr>
          <w:rFonts w:ascii="Times New Roman" w:hAnsi="Times New Roman"/>
          <w:bCs/>
          <w:sz w:val="28"/>
          <w:szCs w:val="28"/>
          <w:lang w:val="kk-KZ"/>
        </w:rPr>
        <w:t>регулярных</w:t>
      </w:r>
      <w:r>
        <w:rPr>
          <w:rFonts w:ascii="Times New Roman" w:hAnsi="Times New Roman"/>
          <w:bCs/>
          <w:sz w:val="28"/>
          <w:szCs w:val="28"/>
          <w:lang w:val="kk-KZ"/>
        </w:rPr>
        <w:t xml:space="preserve"> рейсов в </w:t>
      </w:r>
      <w:r w:rsidR="001F0A1F">
        <w:rPr>
          <w:rFonts w:ascii="Times New Roman" w:hAnsi="Times New Roman"/>
          <w:bCs/>
          <w:sz w:val="28"/>
          <w:szCs w:val="28"/>
          <w:lang w:val="kk-KZ"/>
        </w:rPr>
        <w:t xml:space="preserve">г. </w:t>
      </w:r>
      <w:r>
        <w:rPr>
          <w:rFonts w:ascii="Times New Roman" w:hAnsi="Times New Roman"/>
          <w:bCs/>
          <w:sz w:val="28"/>
          <w:szCs w:val="28"/>
          <w:lang w:val="kk-KZ"/>
        </w:rPr>
        <w:t>Абу-Даби и несколько городов Китайской Народной Республики, три раза в неделю, начиная с декабря этого года. Также ведутся переговоры с грузовыми авиакомпаниями (Turkish Cargo, MNG Cargo, Silkway и др.).</w:t>
      </w:r>
      <w:r w:rsidR="001F0A1F">
        <w:rPr>
          <w:rFonts w:ascii="Times New Roman" w:hAnsi="Times New Roman"/>
          <w:bCs/>
          <w:sz w:val="28"/>
          <w:szCs w:val="28"/>
          <w:lang w:val="kk-KZ"/>
        </w:rPr>
        <w:t xml:space="preserve"> </w:t>
      </w:r>
      <w:r>
        <w:rPr>
          <w:rFonts w:ascii="Times New Roman" w:hAnsi="Times New Roman"/>
          <w:sz w:val="28"/>
          <w:szCs w:val="28"/>
          <w:lang w:val="kk-KZ"/>
        </w:rPr>
        <w:t>Цель проекта — создать динамику грузоперевозок через аэропорт и увеличить доходы аэропорта.</w:t>
      </w:r>
    </w:p>
    <w:p w14:paraId="274E3604" w14:textId="1C36FC36" w:rsidR="00924E25" w:rsidRDefault="00000000">
      <w:pPr>
        <w:spacing w:after="0" w:line="240" w:lineRule="auto"/>
        <w:ind w:firstLine="720"/>
        <w:jc w:val="both"/>
        <w:rPr>
          <w:rFonts w:ascii="Times New Roman" w:hAnsi="Times New Roman"/>
          <w:bCs/>
          <w:sz w:val="28"/>
          <w:szCs w:val="28"/>
          <w:lang w:val="kk-KZ"/>
        </w:rPr>
      </w:pPr>
      <w:r>
        <w:rPr>
          <w:rFonts w:ascii="Times New Roman" w:hAnsi="Times New Roman"/>
          <w:bCs/>
          <w:sz w:val="28"/>
          <w:szCs w:val="28"/>
          <w:lang w:val="kk-KZ"/>
        </w:rPr>
        <w:t xml:space="preserve">Мы также рекомендуем продолжить эффективное взаимодействие с пассажирскими транспортными компаниями (партнерами) для обеспечения нормальной работы аэропорта. Ожидается, что решение этого вопроса окажет положительное влияние на эффективность работы аэропорта и социально-экономическое развитие города.  </w:t>
      </w:r>
    </w:p>
    <w:p w14:paraId="7E7AEDEC" w14:textId="0C23856C" w:rsidR="00924E25" w:rsidRDefault="00000000">
      <w:pPr>
        <w:spacing w:after="0" w:line="240" w:lineRule="auto"/>
        <w:ind w:firstLine="567"/>
        <w:contextualSpacing/>
        <w:jc w:val="both"/>
      </w:pPr>
      <w:r>
        <w:rPr>
          <w:rFonts w:ascii="Times New Roman" w:eastAsia="Calibri" w:hAnsi="Times New Roman"/>
          <w:sz w:val="28"/>
          <w:szCs w:val="28"/>
          <w:lang w:val="kk-KZ"/>
        </w:rPr>
        <w:t>Рекомендовано всесторонне и детально рассмотреть вопрос дальнейшей реализации и надлежащего исполнения данных обязательств (</w:t>
      </w:r>
      <w:r w:rsidRPr="001F0A1F">
        <w:rPr>
          <w:rFonts w:ascii="Times New Roman" w:eastAsia="Calibri" w:hAnsi="Times New Roman"/>
          <w:i/>
          <w:iCs/>
          <w:sz w:val="28"/>
          <w:szCs w:val="28"/>
          <w:lang w:val="kk-KZ"/>
        </w:rPr>
        <w:t>прав на содержание, эксплуатацию и управление Международным аэропортом Туркеста</w:t>
      </w:r>
      <w:r>
        <w:rPr>
          <w:rFonts w:ascii="Times New Roman" w:eastAsia="Calibri" w:hAnsi="Times New Roman"/>
          <w:sz w:val="28"/>
          <w:szCs w:val="28"/>
          <w:lang w:val="kk-KZ"/>
        </w:rPr>
        <w:t xml:space="preserve">н) после истечения сроков соглашений о </w:t>
      </w:r>
      <w:r w:rsidR="00642254">
        <w:rPr>
          <w:rFonts w:ascii="Times New Roman" w:eastAsia="Calibri" w:hAnsi="Times New Roman"/>
          <w:sz w:val="28"/>
          <w:szCs w:val="28"/>
          <w:lang w:val="kk-KZ"/>
        </w:rPr>
        <w:t>ГЧП</w:t>
      </w:r>
      <w:r>
        <w:rPr>
          <w:rFonts w:ascii="Times New Roman" w:eastAsia="Calibri" w:hAnsi="Times New Roman"/>
          <w:sz w:val="28"/>
          <w:szCs w:val="28"/>
          <w:lang w:val="kk-KZ"/>
        </w:rPr>
        <w:t>.</w:t>
      </w:r>
    </w:p>
    <w:p w14:paraId="4D0678F6" w14:textId="77777777" w:rsidR="00924E25" w:rsidRDefault="00000000">
      <w:pPr>
        <w:pStyle w:val="af5"/>
        <w:ind w:left="0" w:firstLine="567"/>
        <w:jc w:val="both"/>
        <w:rPr>
          <w:rFonts w:eastAsia="Calibri"/>
          <w:sz w:val="28"/>
          <w:szCs w:val="28"/>
          <w:lang w:val="kk-KZ"/>
        </w:rPr>
      </w:pPr>
      <w:r>
        <w:rPr>
          <w:sz w:val="28"/>
          <w:szCs w:val="28"/>
          <w:lang w:val="kk-KZ"/>
        </w:rPr>
        <w:t>В соответствии со статьей 17 Закона Республики Казахстан от 31 октября 2015 года № 379-V «О государственно-частном партнерстве» рекомендуем Государственному партнеру в рамках договора государственно-частного партнерства проводить проверку финансово-хозяйственной деятельности частного партнера, в том числе с привлечением аудиторской организации.</w:t>
      </w:r>
    </w:p>
    <w:p w14:paraId="0C5B4385" w14:textId="3A1E609A" w:rsidR="00924E25" w:rsidRDefault="00000000">
      <w:pPr>
        <w:spacing w:after="0" w:line="240" w:lineRule="auto"/>
        <w:ind w:firstLine="720"/>
        <w:jc w:val="both"/>
        <w:rPr>
          <w:rFonts w:ascii="Times New Roman" w:hAnsi="Times New Roman"/>
          <w:bCs/>
          <w:sz w:val="28"/>
          <w:szCs w:val="28"/>
          <w:lang w:val="kk-KZ"/>
        </w:rPr>
      </w:pPr>
      <w:r>
        <w:rPr>
          <w:rFonts w:ascii="Times New Roman" w:hAnsi="Times New Roman"/>
          <w:bCs/>
          <w:sz w:val="28"/>
          <w:szCs w:val="28"/>
          <w:lang w:val="kk-KZ"/>
        </w:rPr>
        <w:t xml:space="preserve">Результаты анализа показывают, что в результате реализации контракта </w:t>
      </w:r>
      <w:r w:rsidR="00642254">
        <w:rPr>
          <w:rFonts w:ascii="Times New Roman" w:hAnsi="Times New Roman"/>
          <w:bCs/>
          <w:sz w:val="28"/>
          <w:szCs w:val="28"/>
          <w:lang w:val="kk-KZ"/>
        </w:rPr>
        <w:t>ГЧП</w:t>
      </w:r>
      <w:r>
        <w:rPr>
          <w:rFonts w:ascii="Times New Roman" w:hAnsi="Times New Roman"/>
          <w:bCs/>
          <w:sz w:val="28"/>
          <w:szCs w:val="28"/>
          <w:lang w:val="kk-KZ"/>
        </w:rPr>
        <w:t xml:space="preserve"> в городе Туркестан был построен и введен в эксплуатацию международный аэропорт, что, в свою очередь, оказало влияние на имидж города. Также отмечено, что туристы и гости, посещающие город, получают качественные услуги.</w:t>
      </w:r>
    </w:p>
    <w:p w14:paraId="243A0A1A" w14:textId="04FEC17F" w:rsidR="00924E25" w:rsidRDefault="00000000">
      <w:pPr>
        <w:spacing w:after="0" w:line="240" w:lineRule="auto"/>
        <w:ind w:firstLine="720"/>
        <w:jc w:val="both"/>
        <w:rPr>
          <w:rFonts w:ascii="Times New Roman" w:hAnsi="Times New Roman"/>
          <w:bCs/>
          <w:sz w:val="28"/>
          <w:szCs w:val="28"/>
          <w:lang w:val="kk-KZ"/>
        </w:rPr>
      </w:pPr>
      <w:r>
        <w:rPr>
          <w:rFonts w:ascii="Times New Roman" w:hAnsi="Times New Roman"/>
          <w:bCs/>
          <w:sz w:val="28"/>
          <w:szCs w:val="28"/>
          <w:lang w:val="kk-KZ"/>
        </w:rPr>
        <w:t xml:space="preserve">Кроме того, одним из перспективных планов «Частного партнёра» является организация пассажирских перевозок в </w:t>
      </w:r>
      <w:r w:rsidR="001F0A1F">
        <w:rPr>
          <w:rFonts w:ascii="Times New Roman" w:hAnsi="Times New Roman"/>
          <w:bCs/>
          <w:sz w:val="28"/>
          <w:szCs w:val="28"/>
          <w:lang w:val="kk-KZ"/>
        </w:rPr>
        <w:t xml:space="preserve">город </w:t>
      </w:r>
      <w:r>
        <w:rPr>
          <w:rFonts w:ascii="Times New Roman" w:hAnsi="Times New Roman"/>
          <w:bCs/>
          <w:sz w:val="28"/>
          <w:szCs w:val="28"/>
          <w:lang w:val="kk-KZ"/>
        </w:rPr>
        <w:t xml:space="preserve">Кувейт 2 раза в неделю и в </w:t>
      </w:r>
      <w:r w:rsidR="001F0A1F">
        <w:rPr>
          <w:rFonts w:ascii="Times New Roman" w:hAnsi="Times New Roman"/>
          <w:bCs/>
          <w:sz w:val="28"/>
          <w:szCs w:val="28"/>
          <w:lang w:val="kk-KZ"/>
        </w:rPr>
        <w:t xml:space="preserve">город </w:t>
      </w:r>
      <w:r>
        <w:rPr>
          <w:rFonts w:ascii="Times New Roman" w:hAnsi="Times New Roman"/>
          <w:bCs/>
          <w:sz w:val="28"/>
          <w:szCs w:val="28"/>
          <w:lang w:val="kk-KZ"/>
        </w:rPr>
        <w:t xml:space="preserve">Абу-Даби 3 раза в неделю. Реализация данного проекта, по оценкам, внесет значительный вклад в развитие туристической отрасли </w:t>
      </w:r>
      <w:r w:rsidR="001F0A1F">
        <w:rPr>
          <w:rFonts w:ascii="Times New Roman" w:hAnsi="Times New Roman"/>
          <w:bCs/>
          <w:sz w:val="28"/>
          <w:szCs w:val="28"/>
          <w:lang w:val="kk-KZ"/>
        </w:rPr>
        <w:t xml:space="preserve">города </w:t>
      </w:r>
      <w:r>
        <w:rPr>
          <w:rFonts w:ascii="Times New Roman" w:hAnsi="Times New Roman"/>
          <w:bCs/>
          <w:sz w:val="28"/>
          <w:szCs w:val="28"/>
          <w:lang w:val="kk-KZ"/>
        </w:rPr>
        <w:t>Туркестан</w:t>
      </w:r>
      <w:r w:rsidR="001F0A1F">
        <w:rPr>
          <w:rFonts w:ascii="Times New Roman" w:hAnsi="Times New Roman"/>
          <w:bCs/>
          <w:sz w:val="28"/>
          <w:szCs w:val="28"/>
          <w:lang w:val="kk-KZ"/>
        </w:rPr>
        <w:t xml:space="preserve"> </w:t>
      </w:r>
      <w:r>
        <w:rPr>
          <w:rFonts w:ascii="Times New Roman" w:hAnsi="Times New Roman"/>
          <w:bCs/>
          <w:sz w:val="28"/>
          <w:szCs w:val="28"/>
          <w:lang w:val="kk-KZ"/>
        </w:rPr>
        <w:t>и окажет положительное влияние на социально-экономические показатели региона.</w:t>
      </w:r>
    </w:p>
    <w:p w14:paraId="61A2578B" w14:textId="77777777" w:rsidR="00924E25" w:rsidRDefault="00000000">
      <w:pPr>
        <w:spacing w:after="0" w:line="240" w:lineRule="auto"/>
        <w:ind w:firstLine="720"/>
        <w:jc w:val="both"/>
        <w:rPr>
          <w:rFonts w:ascii="Times New Roman" w:hAnsi="Times New Roman"/>
          <w:bCs/>
          <w:sz w:val="28"/>
          <w:szCs w:val="28"/>
          <w:lang w:val="kk-KZ"/>
        </w:rPr>
      </w:pPr>
      <w:r>
        <w:rPr>
          <w:rFonts w:ascii="Times New Roman" w:hAnsi="Times New Roman"/>
          <w:bCs/>
          <w:sz w:val="28"/>
          <w:szCs w:val="28"/>
          <w:lang w:val="kk-KZ"/>
        </w:rPr>
        <w:t xml:space="preserve">Мы также рекомендуем сотрудничать с пассажирскими транспортными компаниями (партнерствами) для обеспечения нормальной работы аэропорта. Развитие этого направления, в свою очередь, по оценкам, окажет положительное влияние на эффективность работы аэропорта и социально-экономическое развитие города.  </w:t>
      </w:r>
    </w:p>
    <w:p w14:paraId="2C055001" w14:textId="78340B50" w:rsidR="00924E25" w:rsidRDefault="00000000">
      <w:pPr>
        <w:widowControl w:val="0"/>
        <w:autoSpaceDE w:val="0"/>
        <w:spacing w:after="0" w:line="240" w:lineRule="auto"/>
        <w:ind w:firstLine="709"/>
        <w:jc w:val="both"/>
        <w:rPr>
          <w:rFonts w:ascii="Times New Roman" w:hAnsi="Times New Roman"/>
          <w:sz w:val="28"/>
          <w:lang w:val="kk-KZ"/>
        </w:rPr>
      </w:pPr>
      <w:r>
        <w:rPr>
          <w:rFonts w:ascii="Times New Roman" w:hAnsi="Times New Roman"/>
          <w:sz w:val="28"/>
          <w:lang w:val="kk-KZ"/>
        </w:rPr>
        <w:lastRenderedPageBreak/>
        <w:t xml:space="preserve">В целом можно отметить, что реализация проекта </w:t>
      </w:r>
      <w:r w:rsidR="00642254">
        <w:rPr>
          <w:rFonts w:ascii="Times New Roman" w:hAnsi="Times New Roman"/>
          <w:sz w:val="28"/>
          <w:lang w:val="kk-KZ"/>
        </w:rPr>
        <w:t>ГЧП</w:t>
      </w:r>
      <w:r>
        <w:rPr>
          <w:rFonts w:ascii="Times New Roman" w:hAnsi="Times New Roman"/>
          <w:sz w:val="28"/>
          <w:lang w:val="kk-KZ"/>
        </w:rPr>
        <w:t xml:space="preserve"> эффективно реализует стратегические цели и приоритеты, основные направления социально-экономического развития Туркестанской области, реализует бюджетную политику, основанную на приоритетах социально-экономического развития региона, а также реализует государственную политику в области регионального развития.</w:t>
      </w:r>
    </w:p>
    <w:p w14:paraId="62DB0E67" w14:textId="77777777" w:rsidR="00924E25" w:rsidRDefault="00000000">
      <w:pPr>
        <w:pBdr>
          <w:bottom w:val="single" w:sz="4" w:space="25" w:color="FFFFFF"/>
        </w:pBdr>
        <w:spacing w:after="0" w:line="240" w:lineRule="auto"/>
        <w:ind w:firstLine="708"/>
        <w:contextualSpacing/>
        <w:jc w:val="both"/>
        <w:rPr>
          <w:rFonts w:ascii="Times New Roman" w:hAnsi="Times New Roman"/>
          <w:b/>
          <w:sz w:val="28"/>
          <w:szCs w:val="28"/>
          <w:lang w:val="kk-KZ" w:eastAsia="ru-RU"/>
        </w:rPr>
      </w:pPr>
      <w:r>
        <w:rPr>
          <w:rFonts w:ascii="Times New Roman" w:hAnsi="Times New Roman"/>
          <w:b/>
          <w:sz w:val="28"/>
          <w:szCs w:val="28"/>
          <w:lang w:val="kk-KZ" w:eastAsia="ru-RU"/>
        </w:rPr>
        <w:t>3.3</w:t>
      </w:r>
      <w:r>
        <w:rPr>
          <w:rFonts w:ascii="Times New Roman" w:hAnsi="Times New Roman"/>
          <w:b/>
          <w:color w:val="000000"/>
          <w:sz w:val="28"/>
          <w:szCs w:val="28"/>
          <w:lang w:val="kk-KZ"/>
        </w:rPr>
        <w:t>Рекомендации и задачи по результатам государственного аудита</w:t>
      </w:r>
      <w:r>
        <w:rPr>
          <w:rFonts w:ascii="Times New Roman" w:hAnsi="Times New Roman"/>
          <w:b/>
          <w:sz w:val="28"/>
          <w:szCs w:val="28"/>
          <w:lang w:val="kk-KZ" w:eastAsia="ru-RU"/>
        </w:rPr>
        <w:t>:</w:t>
      </w:r>
    </w:p>
    <w:p w14:paraId="08C46FAC" w14:textId="77777777" w:rsidR="00924E25" w:rsidRDefault="00000000">
      <w:pPr>
        <w:pBdr>
          <w:bottom w:val="single" w:sz="4" w:space="25" w:color="FFFFFF"/>
        </w:pBdr>
        <w:spacing w:after="0" w:line="240" w:lineRule="auto"/>
        <w:ind w:firstLine="708"/>
        <w:contextualSpacing/>
        <w:jc w:val="both"/>
        <w:rPr>
          <w:rFonts w:ascii="Times New Roman" w:hAnsi="Times New Roman"/>
          <w:sz w:val="28"/>
          <w:szCs w:val="28"/>
          <w:lang w:val="kk-KZ" w:eastAsia="ru-RU"/>
        </w:rPr>
      </w:pPr>
      <w:r>
        <w:rPr>
          <w:rFonts w:ascii="Times New Roman" w:hAnsi="Times New Roman"/>
          <w:sz w:val="28"/>
          <w:szCs w:val="28"/>
          <w:lang w:val="kk-KZ" w:eastAsia="ru-RU"/>
        </w:rPr>
        <w:t>1. Результаты аудиторского мероприятия «Анализ и оценка эффективности реализации проектов государственно-частного партнерства и концессионных проектов» рассматриваются на заседании Ревизионной комиссии.</w:t>
      </w:r>
    </w:p>
    <w:p w14:paraId="72FCBC53" w14:textId="77777777" w:rsidR="00924E25" w:rsidRDefault="00000000">
      <w:pPr>
        <w:pBdr>
          <w:bottom w:val="single" w:sz="4" w:space="25" w:color="FFFFFF"/>
        </w:pBdr>
        <w:spacing w:after="0" w:line="240" w:lineRule="auto"/>
        <w:ind w:firstLine="708"/>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2. Выписку из аудиторского акта направить в аппараты акима области и областного маслихата, а также акимам и маслихатам Арысского, Кентауского и Созакского районов.</w:t>
      </w:r>
    </w:p>
    <w:p w14:paraId="64D1A7BF" w14:textId="77777777" w:rsidR="00924E25" w:rsidRDefault="00000000">
      <w:pPr>
        <w:pBdr>
          <w:bottom w:val="single" w:sz="4" w:space="25" w:color="FFFFFF"/>
        </w:pBdr>
        <w:spacing w:after="0" w:line="240" w:lineRule="auto"/>
        <w:ind w:firstLine="708"/>
        <w:contextualSpacing/>
        <w:jc w:val="both"/>
        <w:rPr>
          <w:rFonts w:ascii="Times New Roman" w:eastAsia="Calibri" w:hAnsi="Times New Roman"/>
          <w:bCs/>
          <w:sz w:val="28"/>
          <w:szCs w:val="28"/>
          <w:lang w:val="kk-KZ"/>
        </w:rPr>
      </w:pPr>
      <w:r>
        <w:rPr>
          <w:rFonts w:ascii="Times New Roman" w:eastAsia="Calibri" w:hAnsi="Times New Roman"/>
          <w:bCs/>
          <w:sz w:val="28"/>
          <w:szCs w:val="28"/>
          <w:lang w:val="kk-KZ"/>
        </w:rPr>
        <w:t>3. Направить субъектам государственного аудита предписания о рассмотрении вопросов дисциплинарной ответственности лиц, допустивших нарушения и недостатки, выявленные при проведении государственного аудита.</w:t>
      </w:r>
    </w:p>
    <w:p w14:paraId="5A1D444B" w14:textId="418246F2" w:rsidR="00924E25" w:rsidRDefault="00000000">
      <w:pPr>
        <w:pBdr>
          <w:bottom w:val="single" w:sz="4" w:space="25" w:color="FFFFFF"/>
        </w:pBdr>
        <w:spacing w:after="0" w:line="240" w:lineRule="auto"/>
        <w:ind w:firstLine="708"/>
        <w:contextualSpacing/>
        <w:jc w:val="both"/>
      </w:pPr>
      <w:r>
        <w:rPr>
          <w:rFonts w:ascii="Times New Roman" w:eastAsia="Calibri" w:hAnsi="Times New Roman"/>
          <w:b/>
          <w:bCs/>
          <w:sz w:val="28"/>
          <w:szCs w:val="28"/>
          <w:lang w:val="kk-KZ"/>
        </w:rPr>
        <w:t>1.</w:t>
      </w:r>
      <w:r>
        <w:rPr>
          <w:rFonts w:ascii="Times New Roman" w:hAnsi="Times New Roman"/>
          <w:b/>
          <w:sz w:val="28"/>
          <w:szCs w:val="28"/>
          <w:lang w:val="kk-KZ"/>
        </w:rPr>
        <w:t>Государственному учреждению «</w:t>
      </w:r>
      <w:r w:rsidR="00CA04FC">
        <w:rPr>
          <w:rFonts w:ascii="Times New Roman" w:hAnsi="Times New Roman"/>
          <w:b/>
          <w:sz w:val="28"/>
          <w:szCs w:val="28"/>
          <w:lang w:val="kk-KZ"/>
        </w:rPr>
        <w:t>О</w:t>
      </w:r>
      <w:r>
        <w:rPr>
          <w:rFonts w:ascii="Times New Roman" w:hAnsi="Times New Roman"/>
          <w:b/>
          <w:sz w:val="28"/>
          <w:szCs w:val="28"/>
          <w:lang w:val="kk-KZ"/>
        </w:rPr>
        <w:t>тдел жилищно-коммунального хозяйства, пассажирского транспорта и автомобильных дорог</w:t>
      </w:r>
      <w:r w:rsidR="00CA04FC" w:rsidRPr="00CA04FC">
        <w:rPr>
          <w:rFonts w:ascii="Times New Roman" w:hAnsi="Times New Roman"/>
          <w:b/>
          <w:sz w:val="28"/>
          <w:szCs w:val="28"/>
          <w:lang w:val="kk-KZ"/>
        </w:rPr>
        <w:t xml:space="preserve"> </w:t>
      </w:r>
      <w:r w:rsidR="00CA04FC">
        <w:rPr>
          <w:rFonts w:ascii="Times New Roman" w:hAnsi="Times New Roman"/>
          <w:b/>
          <w:sz w:val="28"/>
          <w:szCs w:val="28"/>
          <w:lang w:val="kk-KZ"/>
        </w:rPr>
        <w:t>Созакск</w:t>
      </w:r>
      <w:r w:rsidR="00CA04FC">
        <w:rPr>
          <w:rFonts w:ascii="Times New Roman" w:hAnsi="Times New Roman"/>
          <w:b/>
          <w:sz w:val="28"/>
          <w:szCs w:val="28"/>
          <w:lang w:val="kk-KZ"/>
        </w:rPr>
        <w:t>ого</w:t>
      </w:r>
      <w:r w:rsidR="00CA04FC">
        <w:rPr>
          <w:rFonts w:ascii="Times New Roman" w:hAnsi="Times New Roman"/>
          <w:b/>
          <w:sz w:val="28"/>
          <w:szCs w:val="28"/>
          <w:lang w:val="kk-KZ"/>
        </w:rPr>
        <w:t xml:space="preserve"> район</w:t>
      </w:r>
      <w:r w:rsidR="00CA04FC">
        <w:rPr>
          <w:rFonts w:ascii="Times New Roman" w:hAnsi="Times New Roman"/>
          <w:b/>
          <w:sz w:val="28"/>
          <w:szCs w:val="28"/>
          <w:lang w:val="kk-KZ"/>
        </w:rPr>
        <w:t>а</w:t>
      </w:r>
      <w:r>
        <w:rPr>
          <w:rFonts w:ascii="Times New Roman" w:hAnsi="Times New Roman"/>
          <w:b/>
          <w:sz w:val="28"/>
          <w:szCs w:val="28"/>
          <w:lang w:val="kk-KZ"/>
        </w:rPr>
        <w:t>»:</w:t>
      </w:r>
    </w:p>
    <w:p w14:paraId="2FD1DF64" w14:textId="77777777" w:rsidR="00924E25" w:rsidRDefault="00000000">
      <w:pPr>
        <w:pBdr>
          <w:bottom w:val="single" w:sz="4" w:space="25" w:color="FFFFFF"/>
        </w:pBdr>
        <w:spacing w:after="0" w:line="240" w:lineRule="auto"/>
        <w:ind w:firstLine="708"/>
        <w:contextualSpacing/>
        <w:jc w:val="both"/>
      </w:pPr>
      <w:r>
        <w:rPr>
          <w:rFonts w:ascii="Times New Roman" w:hAnsi="Times New Roman"/>
          <w:sz w:val="28"/>
          <w:szCs w:val="28"/>
          <w:lang w:val="kk-KZ"/>
        </w:rPr>
        <w:t>1) Рассмотреть вопрос о привлечении к дисциплинарной ответственности работников, допустивших нарушение требований бюджетного и иного законодательства Республики Казахстан, в срок до 12 января 2024 года.</w:t>
      </w:r>
    </w:p>
    <w:p w14:paraId="2173D99E" w14:textId="3DE87ABF" w:rsidR="00924E25" w:rsidRDefault="00000000">
      <w:pPr>
        <w:pBdr>
          <w:bottom w:val="single" w:sz="4" w:space="25" w:color="FFFFFF"/>
        </w:pBdr>
        <w:spacing w:after="0" w:line="240" w:lineRule="auto"/>
        <w:ind w:firstLine="708"/>
        <w:contextualSpacing/>
        <w:jc w:val="both"/>
      </w:pPr>
      <w:r>
        <w:rPr>
          <w:rFonts w:ascii="Times New Roman" w:hAnsi="Times New Roman"/>
          <w:b/>
          <w:sz w:val="28"/>
          <w:szCs w:val="28"/>
          <w:lang w:val="kk-KZ"/>
        </w:rPr>
        <w:t>2. Государственному учреждению «</w:t>
      </w:r>
      <w:r w:rsidR="00660FFC">
        <w:rPr>
          <w:rFonts w:ascii="Times New Roman" w:hAnsi="Times New Roman"/>
          <w:b/>
          <w:sz w:val="28"/>
          <w:szCs w:val="28"/>
          <w:lang w:val="kk-KZ"/>
        </w:rPr>
        <w:t>«Отдел жилищно-коммунального хозяйства, пассажирского транспорта и автомобильных дорог  города Арыс</w:t>
      </w:r>
      <w:r>
        <w:rPr>
          <w:rFonts w:ascii="Times New Roman" w:hAnsi="Times New Roman"/>
          <w:b/>
          <w:sz w:val="28"/>
          <w:szCs w:val="28"/>
          <w:lang w:val="kk-KZ"/>
        </w:rPr>
        <w:t>»:</w:t>
      </w:r>
    </w:p>
    <w:p w14:paraId="74705784" w14:textId="77777777" w:rsidR="00924E25" w:rsidRDefault="00000000">
      <w:pPr>
        <w:pBdr>
          <w:bottom w:val="single" w:sz="4" w:space="25" w:color="FFFFFF"/>
        </w:pBd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1) Рассмотреть вопрос о привлечении к дисциплинарной ответственности работников, допустивших нарушение требований бюджетного и иного законодательства Республики Казахстан, в срок до 12 января 2024 года.</w:t>
      </w:r>
    </w:p>
    <w:p w14:paraId="14DA49FC" w14:textId="4D494D68" w:rsidR="00924E25" w:rsidRDefault="00000000">
      <w:pPr>
        <w:pBdr>
          <w:bottom w:val="single" w:sz="4" w:space="25" w:color="FFFFFF"/>
        </w:pBdr>
        <w:spacing w:after="0" w:line="240" w:lineRule="auto"/>
        <w:ind w:firstLine="708"/>
        <w:contextualSpacing/>
        <w:jc w:val="both"/>
        <w:rPr>
          <w:rFonts w:ascii="Times New Roman" w:hAnsi="Times New Roman"/>
          <w:b/>
          <w:sz w:val="28"/>
          <w:szCs w:val="28"/>
          <w:lang w:val="kk-KZ"/>
        </w:rPr>
      </w:pPr>
      <w:r>
        <w:rPr>
          <w:rFonts w:ascii="Times New Roman" w:hAnsi="Times New Roman"/>
          <w:b/>
          <w:sz w:val="28"/>
          <w:szCs w:val="28"/>
          <w:lang w:val="kk-KZ"/>
        </w:rPr>
        <w:t xml:space="preserve">3. </w:t>
      </w:r>
      <w:r w:rsidR="00CB1B05">
        <w:rPr>
          <w:rFonts w:ascii="Times New Roman" w:hAnsi="Times New Roman"/>
          <w:b/>
          <w:sz w:val="28"/>
          <w:szCs w:val="28"/>
          <w:lang w:val="kk-KZ"/>
        </w:rPr>
        <w:t>Товари</w:t>
      </w:r>
      <w:r>
        <w:rPr>
          <w:rFonts w:ascii="Times New Roman" w:hAnsi="Times New Roman"/>
          <w:b/>
          <w:sz w:val="28"/>
          <w:szCs w:val="28"/>
          <w:lang w:val="kk-KZ"/>
        </w:rPr>
        <w:t>щество с ограниченной ответственностью «Кызмет Сервис - Арыс»:</w:t>
      </w:r>
    </w:p>
    <w:p w14:paraId="1554F2BC" w14:textId="77777777" w:rsidR="00924E25" w:rsidRDefault="00000000">
      <w:pPr>
        <w:pBdr>
          <w:bottom w:val="single" w:sz="4" w:space="25" w:color="FFFFFF"/>
        </w:pBdr>
        <w:spacing w:after="0" w:line="240" w:lineRule="auto"/>
        <w:ind w:firstLine="708"/>
        <w:contextualSpacing/>
        <w:jc w:val="both"/>
      </w:pPr>
      <w:r>
        <w:rPr>
          <w:rFonts w:ascii="Times New Roman" w:hAnsi="Times New Roman"/>
          <w:sz w:val="28"/>
          <w:szCs w:val="28"/>
          <w:lang w:val="kk-KZ"/>
        </w:rPr>
        <w:t>1) Рассмотреть вопрос о привлечении к дисциплинарной ответственности работников, допустивших нарушение требований бюджетного и иного законодательства Республики Казахстан, в срок до 12 января 2024 года.</w:t>
      </w:r>
    </w:p>
    <w:p w14:paraId="76F0D3E3" w14:textId="77777777" w:rsidR="00924E25" w:rsidRDefault="00000000">
      <w:pPr>
        <w:pBdr>
          <w:bottom w:val="single" w:sz="4" w:space="25" w:color="FFFFFF"/>
        </w:pBdr>
        <w:spacing w:after="0" w:line="240" w:lineRule="auto"/>
        <w:ind w:firstLine="708"/>
        <w:contextualSpacing/>
        <w:jc w:val="both"/>
      </w:pPr>
      <w:r>
        <w:rPr>
          <w:rFonts w:ascii="Times New Roman" w:hAnsi="Times New Roman"/>
          <w:b/>
          <w:sz w:val="28"/>
          <w:szCs w:val="28"/>
          <w:lang w:val="kk-KZ"/>
        </w:rPr>
        <w:t>4. Государственному учреждению «Управление координации занятости и социальных программ Туркестанской области»:</w:t>
      </w:r>
    </w:p>
    <w:p w14:paraId="0FFD9125" w14:textId="77777777" w:rsidR="00924E25" w:rsidRDefault="00000000">
      <w:pPr>
        <w:pBdr>
          <w:bottom w:val="single" w:sz="4" w:space="25" w:color="FFFFFF"/>
        </w:pBdr>
        <w:spacing w:after="0" w:line="240" w:lineRule="auto"/>
        <w:ind w:firstLine="708"/>
        <w:contextualSpacing/>
        <w:jc w:val="both"/>
      </w:pPr>
      <w:r>
        <w:rPr>
          <w:rFonts w:ascii="Times New Roman" w:hAnsi="Times New Roman"/>
          <w:sz w:val="28"/>
          <w:szCs w:val="28"/>
          <w:lang w:val="kk-KZ"/>
        </w:rPr>
        <w:t>1) Рассмотреть вопрос о привлечении к дисциплинарной ответственности работников, допустивших нарушение требований бюджетного и иного законодательства Республики Казахстан, в срок до 12 января 2024 года.</w:t>
      </w:r>
    </w:p>
    <w:p w14:paraId="0DB5FEA7" w14:textId="3215510F" w:rsidR="00924E25" w:rsidRDefault="00000000">
      <w:pPr>
        <w:pBdr>
          <w:bottom w:val="single" w:sz="4" w:space="25" w:color="FFFFFF"/>
        </w:pBdr>
        <w:spacing w:after="0" w:line="240" w:lineRule="auto"/>
        <w:ind w:firstLine="708"/>
        <w:contextualSpacing/>
        <w:jc w:val="both"/>
        <w:rPr>
          <w:rFonts w:ascii="Times New Roman" w:hAnsi="Times New Roman"/>
          <w:b/>
          <w:sz w:val="28"/>
          <w:szCs w:val="28"/>
          <w:lang w:val="kk-KZ"/>
        </w:rPr>
      </w:pPr>
      <w:r>
        <w:rPr>
          <w:rFonts w:ascii="Times New Roman" w:hAnsi="Times New Roman"/>
          <w:b/>
          <w:sz w:val="28"/>
          <w:szCs w:val="28"/>
          <w:lang w:val="kk-KZ"/>
        </w:rPr>
        <w:t xml:space="preserve">5. </w:t>
      </w:r>
      <w:r w:rsidR="00B77812">
        <w:rPr>
          <w:rFonts w:ascii="Times New Roman" w:hAnsi="Times New Roman"/>
          <w:b/>
          <w:sz w:val="28"/>
          <w:szCs w:val="28"/>
          <w:lang w:val="kk-KZ"/>
        </w:rPr>
        <w:t>Государственно</w:t>
      </w:r>
      <w:r w:rsidR="00CB1B05">
        <w:rPr>
          <w:rFonts w:ascii="Times New Roman" w:hAnsi="Times New Roman"/>
          <w:b/>
          <w:sz w:val="28"/>
          <w:szCs w:val="28"/>
          <w:lang w:val="kk-KZ"/>
        </w:rPr>
        <w:t>му</w:t>
      </w:r>
      <w:r w:rsidR="00B77812">
        <w:rPr>
          <w:rFonts w:ascii="Times New Roman" w:hAnsi="Times New Roman"/>
          <w:b/>
          <w:sz w:val="28"/>
          <w:szCs w:val="28"/>
          <w:lang w:val="kk-KZ"/>
        </w:rPr>
        <w:t xml:space="preserve"> учреждени</w:t>
      </w:r>
      <w:r w:rsidR="00CB1B05">
        <w:rPr>
          <w:rFonts w:ascii="Times New Roman" w:hAnsi="Times New Roman"/>
          <w:b/>
          <w:sz w:val="28"/>
          <w:szCs w:val="28"/>
          <w:lang w:val="kk-KZ"/>
        </w:rPr>
        <w:t>ю</w:t>
      </w:r>
      <w:r>
        <w:rPr>
          <w:rFonts w:ascii="Times New Roman" w:hAnsi="Times New Roman"/>
          <w:b/>
          <w:sz w:val="28"/>
          <w:szCs w:val="28"/>
          <w:lang w:val="kk-KZ"/>
        </w:rPr>
        <w:t xml:space="preserve"> «Управление пассажирского транспорта и автомобильных дорог Туркестанской области»:</w:t>
      </w:r>
    </w:p>
    <w:p w14:paraId="19F707B7" w14:textId="77777777" w:rsidR="00924E25" w:rsidRDefault="00000000">
      <w:pPr>
        <w:pBdr>
          <w:bottom w:val="single" w:sz="4" w:space="25" w:color="FFFFFF"/>
        </w:pBdr>
        <w:spacing w:after="0" w:line="240" w:lineRule="auto"/>
        <w:ind w:firstLine="708"/>
        <w:contextualSpacing/>
        <w:jc w:val="both"/>
      </w:pPr>
      <w:r>
        <w:rPr>
          <w:rFonts w:ascii="Times New Roman" w:hAnsi="Times New Roman"/>
          <w:sz w:val="28"/>
          <w:szCs w:val="28"/>
          <w:lang w:val="kk-KZ"/>
        </w:rPr>
        <w:t>1) Рассмотреть вопрос о привлечении к дисциплинарной ответственности работников, допустивших нарушение требований бюджетного и иного законодательства Республики Казахстан, в срок до 12 января 2024 года.</w:t>
      </w:r>
    </w:p>
    <w:p w14:paraId="34EFB00D" w14:textId="77777777" w:rsidR="00924E25" w:rsidRDefault="00000000">
      <w:pPr>
        <w:pBdr>
          <w:bottom w:val="single" w:sz="4" w:space="25" w:color="FFFFFF"/>
        </w:pBdr>
        <w:spacing w:after="0" w:line="240" w:lineRule="auto"/>
        <w:ind w:firstLine="708"/>
        <w:contextualSpacing/>
        <w:jc w:val="both"/>
        <w:rPr>
          <w:rFonts w:ascii="Times New Roman" w:hAnsi="Times New Roman"/>
          <w:b/>
          <w:sz w:val="28"/>
          <w:szCs w:val="28"/>
          <w:lang w:val="kk-KZ"/>
        </w:rPr>
      </w:pPr>
      <w:r>
        <w:rPr>
          <w:rFonts w:ascii="Times New Roman" w:hAnsi="Times New Roman"/>
          <w:b/>
          <w:sz w:val="28"/>
          <w:szCs w:val="28"/>
          <w:lang w:val="kk-KZ"/>
        </w:rPr>
        <w:t>6. Государственному учреждению «Управление физической культуры и спорта Туркестанской области»:</w:t>
      </w:r>
    </w:p>
    <w:p w14:paraId="6A41C1E1" w14:textId="77777777" w:rsidR="00924E25" w:rsidRDefault="00000000">
      <w:pPr>
        <w:pBdr>
          <w:bottom w:val="single" w:sz="4" w:space="25" w:color="FFFFFF"/>
        </w:pBdr>
        <w:spacing w:after="0" w:line="240" w:lineRule="auto"/>
        <w:ind w:firstLine="708"/>
        <w:contextualSpacing/>
        <w:jc w:val="both"/>
      </w:pPr>
      <w:r>
        <w:rPr>
          <w:rFonts w:ascii="Times New Roman" w:hAnsi="Times New Roman"/>
          <w:sz w:val="28"/>
          <w:szCs w:val="28"/>
          <w:lang w:val="kk-KZ"/>
        </w:rPr>
        <w:lastRenderedPageBreak/>
        <w:t>1) Принять меры по восстановлению остатка бухгалтерского учета в размере 1 888 359,3 тыс. тенге, который должен быть восстановлен в срок до 1 марта 2024 года.</w:t>
      </w:r>
    </w:p>
    <w:p w14:paraId="77B7C8CD" w14:textId="77777777" w:rsidR="00924E25" w:rsidRDefault="00000000">
      <w:pPr>
        <w:pBdr>
          <w:bottom w:val="single" w:sz="4" w:space="25" w:color="FFFFFF"/>
        </w:pBdr>
        <w:spacing w:after="0" w:line="240" w:lineRule="auto"/>
        <w:ind w:firstLine="708"/>
        <w:contextualSpacing/>
        <w:jc w:val="both"/>
      </w:pPr>
      <w:r>
        <w:rPr>
          <w:rFonts w:ascii="Times New Roman" w:hAnsi="Times New Roman"/>
          <w:sz w:val="28"/>
          <w:szCs w:val="28"/>
          <w:lang w:val="kk-KZ"/>
        </w:rPr>
        <w:t>2) Рассмотреть вопрос о привлечении к дисциплинарной ответственности работников, допустивших нарушение требований бюджетного и иного законодательства Республики Казахстан, в срок до 12 января 2024 года.</w:t>
      </w:r>
    </w:p>
    <w:p w14:paraId="609F482C" w14:textId="04F14D4E" w:rsidR="00924E25" w:rsidRDefault="00000000">
      <w:pPr>
        <w:pBdr>
          <w:bottom w:val="single" w:sz="4" w:space="25" w:color="FFFFFF"/>
        </w:pBdr>
        <w:spacing w:after="0" w:line="240" w:lineRule="auto"/>
        <w:ind w:firstLine="708"/>
        <w:contextualSpacing/>
        <w:jc w:val="both"/>
        <w:rPr>
          <w:rFonts w:ascii="Times New Roman" w:hAnsi="Times New Roman"/>
          <w:sz w:val="28"/>
          <w:szCs w:val="28"/>
          <w:lang w:val="kk-KZ" w:eastAsia="ru-RU"/>
        </w:rPr>
      </w:pPr>
      <w:r>
        <w:rPr>
          <w:rFonts w:ascii="Times New Roman" w:hAnsi="Times New Roman"/>
          <w:b/>
          <w:bCs/>
          <w:sz w:val="28"/>
          <w:szCs w:val="28"/>
          <w:lang w:val="kk-KZ" w:eastAsia="ru-RU"/>
        </w:rPr>
        <w:t xml:space="preserve">3.4 </w:t>
      </w:r>
      <w:r w:rsidR="00FF2152">
        <w:rPr>
          <w:rFonts w:ascii="Times New Roman" w:hAnsi="Times New Roman"/>
          <w:b/>
          <w:bCs/>
          <w:sz w:val="28"/>
          <w:szCs w:val="28"/>
          <w:lang w:val="kk-KZ" w:eastAsia="ru-RU"/>
        </w:rPr>
        <w:t>Приложение</w:t>
      </w:r>
      <w:r>
        <w:rPr>
          <w:rFonts w:ascii="Times New Roman" w:hAnsi="Times New Roman"/>
          <w:b/>
          <w:bCs/>
          <w:sz w:val="28"/>
          <w:szCs w:val="28"/>
          <w:lang w:val="kk-KZ" w:eastAsia="ru-RU"/>
        </w:rPr>
        <w:t>:</w:t>
      </w:r>
      <w:r w:rsidR="00CB1B05">
        <w:rPr>
          <w:rFonts w:ascii="Times New Roman" w:hAnsi="Times New Roman"/>
          <w:b/>
          <w:bCs/>
          <w:sz w:val="28"/>
          <w:szCs w:val="28"/>
          <w:lang w:val="kk-KZ" w:eastAsia="ru-RU"/>
        </w:rPr>
        <w:t xml:space="preserve"> </w:t>
      </w:r>
      <w:r>
        <w:rPr>
          <w:rFonts w:ascii="Times New Roman" w:hAnsi="Times New Roman"/>
          <w:sz w:val="28"/>
          <w:szCs w:val="28"/>
          <w:lang w:val="kk-KZ" w:eastAsia="ru-RU"/>
        </w:rPr>
        <w:t>Единый реестр нарушений и недостатков, выявленных по результатам государственного аудита.</w:t>
      </w:r>
    </w:p>
    <w:p w14:paraId="59A0A8CF" w14:textId="77777777" w:rsidR="00924E25" w:rsidRDefault="00924E25">
      <w:pPr>
        <w:pBdr>
          <w:bottom w:val="single" w:sz="4" w:space="25" w:color="FFFFFF"/>
        </w:pBdr>
        <w:spacing w:after="0" w:line="240" w:lineRule="auto"/>
        <w:contextualSpacing/>
        <w:jc w:val="both"/>
        <w:rPr>
          <w:rFonts w:ascii="Times New Roman" w:hAnsi="Times New Roman"/>
          <w:sz w:val="28"/>
          <w:szCs w:val="28"/>
          <w:lang w:val="kk-KZ" w:eastAsia="ru-RU"/>
        </w:rPr>
      </w:pPr>
    </w:p>
    <w:p w14:paraId="0378EB77" w14:textId="4844C048" w:rsidR="00924E25" w:rsidRDefault="00000000">
      <w:pPr>
        <w:pBdr>
          <w:bottom w:val="single" w:sz="4" w:space="25" w:color="FFFFFF"/>
        </w:pBdr>
        <w:spacing w:after="0" w:line="240" w:lineRule="auto"/>
        <w:contextualSpacing/>
        <w:jc w:val="both"/>
        <w:rPr>
          <w:rFonts w:ascii="Times New Roman" w:hAnsi="Times New Roman"/>
          <w:b/>
          <w:sz w:val="28"/>
          <w:szCs w:val="28"/>
          <w:lang w:val="kk-KZ" w:eastAsia="ru-RU"/>
        </w:rPr>
      </w:pPr>
      <w:r>
        <w:rPr>
          <w:rFonts w:ascii="Times New Roman" w:hAnsi="Times New Roman"/>
          <w:sz w:val="28"/>
          <w:szCs w:val="28"/>
          <w:lang w:val="kk-KZ" w:eastAsia="ru-RU"/>
        </w:rPr>
        <w:tab/>
      </w:r>
      <w:r>
        <w:rPr>
          <w:rFonts w:ascii="Times New Roman" w:hAnsi="Times New Roman"/>
          <w:b/>
          <w:sz w:val="28"/>
          <w:szCs w:val="28"/>
          <w:lang w:val="kk-KZ" w:eastAsia="ru-RU"/>
        </w:rPr>
        <w:t xml:space="preserve">Член ревизионной комиссии </w:t>
      </w:r>
      <w:r w:rsidR="00CB1B05">
        <w:rPr>
          <w:rFonts w:ascii="Times New Roman" w:hAnsi="Times New Roman"/>
          <w:b/>
          <w:sz w:val="28"/>
          <w:szCs w:val="28"/>
          <w:lang w:val="kk-KZ" w:eastAsia="ru-RU"/>
        </w:rPr>
        <w:t xml:space="preserve">                            </w:t>
      </w:r>
      <w:r>
        <w:rPr>
          <w:rFonts w:ascii="Times New Roman" w:hAnsi="Times New Roman"/>
          <w:b/>
          <w:sz w:val="28"/>
          <w:szCs w:val="28"/>
          <w:lang w:val="kk-KZ" w:eastAsia="ru-RU"/>
        </w:rPr>
        <w:t>С. Аметов</w:t>
      </w:r>
    </w:p>
    <w:p w14:paraId="50EDD4AC" w14:textId="77777777" w:rsidR="00924E25" w:rsidRDefault="00924E25">
      <w:pPr>
        <w:spacing w:after="0" w:line="240" w:lineRule="auto"/>
        <w:ind w:firstLine="708"/>
        <w:rPr>
          <w:rFonts w:ascii="Times New Roman" w:hAnsi="Times New Roman"/>
          <w:b/>
          <w:sz w:val="28"/>
          <w:szCs w:val="28"/>
          <w:lang w:val="kk-KZ" w:eastAsia="ru-RU"/>
        </w:rPr>
      </w:pPr>
    </w:p>
    <w:sectPr w:rsidR="00924E25">
      <w:pgSz w:w="11906" w:h="16838"/>
      <w:pgMar w:top="1134" w:right="850" w:bottom="113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KZ Times New Roman;Times New Ro">
    <w:altName w:val="Cambria"/>
    <w:panose1 w:val="00000000000000000000"/>
    <w:charset w:val="00"/>
    <w:family w:val="roman"/>
    <w:notTrueType/>
    <w:pitch w:val="default"/>
  </w:font>
  <w:font w:name="KZ Times New Roman">
    <w:altName w:val="Times New Roman"/>
    <w:charset w:val="CC"/>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7189A"/>
    <w:multiLevelType w:val="multilevel"/>
    <w:tmpl w:val="FA508CCE"/>
    <w:lvl w:ilvl="0">
      <w:start w:val="1"/>
      <w:numFmt w:val="decimal"/>
      <w:lvlText w:val="%1)"/>
      <w:lvlJc w:val="left"/>
      <w:pPr>
        <w:tabs>
          <w:tab w:val="num" w:pos="0"/>
        </w:tabs>
        <w:ind w:left="2006" w:hanging="1155"/>
      </w:pPr>
      <w:rPr>
        <w:rFonts w:eastAsia="Calibri"/>
        <w:b/>
        <w:sz w:val="28"/>
        <w:szCs w:val="28"/>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F930A1"/>
    <w:multiLevelType w:val="multilevel"/>
    <w:tmpl w:val="7E18F91E"/>
    <w:lvl w:ilvl="0">
      <w:start w:val="1"/>
      <w:numFmt w:val="decimal"/>
      <w:lvlText w:val="%1)"/>
      <w:lvlJc w:val="left"/>
      <w:pPr>
        <w:tabs>
          <w:tab w:val="num" w:pos="0"/>
        </w:tabs>
        <w:ind w:left="1713" w:hanging="1005"/>
      </w:pPr>
      <w:rPr>
        <w:color w:val="FF0000"/>
        <w:sz w:val="28"/>
        <w:szCs w:val="28"/>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846A35"/>
    <w:multiLevelType w:val="multilevel"/>
    <w:tmpl w:val="9D321280"/>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55507202">
    <w:abstractNumId w:val="2"/>
  </w:num>
  <w:num w:numId="2" w16cid:durableId="2073960054">
    <w:abstractNumId w:val="0"/>
  </w:num>
  <w:num w:numId="3" w16cid:durableId="1619340138">
    <w:abstractNumId w:val="1"/>
  </w:num>
  <w:num w:numId="4" w16cid:durableId="84171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E25"/>
    <w:rsid w:val="0007619D"/>
    <w:rsid w:val="00093D86"/>
    <w:rsid w:val="000C65B0"/>
    <w:rsid w:val="000F2A27"/>
    <w:rsid w:val="000F498C"/>
    <w:rsid w:val="00103F2C"/>
    <w:rsid w:val="001248CA"/>
    <w:rsid w:val="00127DC7"/>
    <w:rsid w:val="0019480F"/>
    <w:rsid w:val="001F0A1F"/>
    <w:rsid w:val="00223512"/>
    <w:rsid w:val="00231D68"/>
    <w:rsid w:val="002A61C4"/>
    <w:rsid w:val="003007DF"/>
    <w:rsid w:val="003018CE"/>
    <w:rsid w:val="00380C8E"/>
    <w:rsid w:val="00491FE8"/>
    <w:rsid w:val="00642254"/>
    <w:rsid w:val="00660FFC"/>
    <w:rsid w:val="00661DD4"/>
    <w:rsid w:val="006831E7"/>
    <w:rsid w:val="00742A4C"/>
    <w:rsid w:val="007434C3"/>
    <w:rsid w:val="007B685B"/>
    <w:rsid w:val="007C5DB0"/>
    <w:rsid w:val="00924E25"/>
    <w:rsid w:val="009A60F9"/>
    <w:rsid w:val="009D5E3A"/>
    <w:rsid w:val="00AB4E00"/>
    <w:rsid w:val="00AF33A8"/>
    <w:rsid w:val="00B216BB"/>
    <w:rsid w:val="00B52463"/>
    <w:rsid w:val="00B77812"/>
    <w:rsid w:val="00C97DAC"/>
    <w:rsid w:val="00CA04FC"/>
    <w:rsid w:val="00CB1B05"/>
    <w:rsid w:val="00D85976"/>
    <w:rsid w:val="00DB35C1"/>
    <w:rsid w:val="00DD6249"/>
    <w:rsid w:val="00E64C0E"/>
    <w:rsid w:val="00E83EA3"/>
    <w:rsid w:val="00FC7A84"/>
    <w:rsid w:val="00FF2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D0115"/>
  <w15:docId w15:val="{6FDC675B-E225-4E6A-915B-9C46E15A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Times New Roman" w:hAnsi="Calibri" w:cs="Times New Roman"/>
      <w:sz w:val="22"/>
      <w:szCs w:val="22"/>
      <w:lang w:val="ru-RU" w:bidi="ar-SA"/>
    </w:rPr>
  </w:style>
  <w:style w:type="paragraph" w:styleId="1">
    <w:name w:val="heading 1"/>
    <w:basedOn w:val="a"/>
    <w:next w:val="a"/>
    <w:uiPriority w:val="9"/>
    <w:qFormat/>
    <w:pPr>
      <w:keepNext/>
      <w:numPr>
        <w:numId w:val="1"/>
      </w:numPr>
      <w:spacing w:before="240" w:after="60" w:line="240" w:lineRule="auto"/>
      <w:outlineLvl w:val="0"/>
    </w:pPr>
    <w:rPr>
      <w:rFonts w:ascii="Cambria" w:hAnsi="Cambria" w:cs="Cambria"/>
      <w:b/>
      <w:bCs/>
      <w:kern w:val="2"/>
      <w:sz w:val="32"/>
      <w:szCs w:val="32"/>
      <w:lang w:val="en-US"/>
    </w:rPr>
  </w:style>
  <w:style w:type="paragraph" w:styleId="2">
    <w:name w:val="heading 2"/>
    <w:basedOn w:val="a"/>
    <w:next w:val="a"/>
    <w:uiPriority w:val="9"/>
    <w:semiHidden/>
    <w:unhideWhenUsed/>
    <w:qFormat/>
    <w:pPr>
      <w:keepNext/>
      <w:numPr>
        <w:ilvl w:val="1"/>
        <w:numId w:val="1"/>
      </w:numPr>
      <w:spacing w:before="240" w:after="60"/>
      <w:outlineLvl w:val="1"/>
    </w:pPr>
    <w:rPr>
      <w:rFonts w:ascii="Cambria" w:hAnsi="Cambria" w:cs="Cambria"/>
      <w:b/>
      <w:bCs/>
      <w:i/>
      <w:iCs/>
      <w:sz w:val="28"/>
      <w:szCs w:val="28"/>
      <w:lang w:val="en-US"/>
    </w:rPr>
  </w:style>
  <w:style w:type="paragraph" w:styleId="3">
    <w:name w:val="heading 3"/>
    <w:basedOn w:val="a"/>
    <w:next w:val="a"/>
    <w:uiPriority w:val="9"/>
    <w:semiHidden/>
    <w:unhideWhenUsed/>
    <w:qFormat/>
    <w:pPr>
      <w:keepNext/>
      <w:numPr>
        <w:ilvl w:val="2"/>
        <w:numId w:val="1"/>
      </w:numPr>
      <w:spacing w:before="240" w:after="60"/>
      <w:outlineLvl w:val="2"/>
    </w:pPr>
    <w:rPr>
      <w:rFonts w:ascii="Cambria" w:hAnsi="Cambria" w:cs="Cambria"/>
      <w:b/>
      <w:b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eastAsia="Calibri"/>
      <w:b/>
      <w:sz w:val="28"/>
      <w:szCs w:val="28"/>
      <w:lang w:val="kk-KZ"/>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color w:val="FF0000"/>
      <w:sz w:val="28"/>
      <w:szCs w:val="28"/>
      <w:lang w:val="kk-KZ"/>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3">
    <w:name w:val="Обычный (веб) Знак"/>
    <w:qFormat/>
    <w:rPr>
      <w:rFonts w:ascii="Times New Roman" w:eastAsia="Times New Roman" w:hAnsi="Times New Roman" w:cs="Times New Roman"/>
      <w:sz w:val="20"/>
      <w:szCs w:val="20"/>
    </w:rPr>
  </w:style>
  <w:style w:type="character" w:customStyle="1" w:styleId="a4">
    <w:name w:val="Текст выноски Знак"/>
    <w:qFormat/>
    <w:rPr>
      <w:rFonts w:ascii="Calibri" w:eastAsia="Times New Roman" w:hAnsi="Calibri" w:cs="Times New Roman"/>
      <w:sz w:val="16"/>
      <w:szCs w:val="16"/>
    </w:rPr>
  </w:style>
  <w:style w:type="character" w:customStyle="1" w:styleId="a5">
    <w:name w:val="Абзац списка Знак"/>
    <w:qFormat/>
    <w:rPr>
      <w:rFonts w:ascii="Times New Roman" w:eastAsia="Times New Roman" w:hAnsi="Times New Roman" w:cs="Times New Roman"/>
      <w:sz w:val="24"/>
      <w:szCs w:val="24"/>
    </w:rPr>
  </w:style>
  <w:style w:type="character" w:customStyle="1" w:styleId="10">
    <w:name w:val="Без интервала Знак1"/>
    <w:qFormat/>
    <w:rPr>
      <w:rFonts w:eastAsia="Times New Roman"/>
      <w:lang w:bidi="ar-SA"/>
    </w:rPr>
  </w:style>
  <w:style w:type="character" w:customStyle="1" w:styleId="a6">
    <w:name w:val="Верхний колонтитул Знак"/>
    <w:qFormat/>
    <w:rPr>
      <w:rFonts w:ascii="Calibri" w:eastAsia="Times New Roman" w:hAnsi="Calibri" w:cs="Times New Roman"/>
    </w:rPr>
  </w:style>
  <w:style w:type="character" w:customStyle="1" w:styleId="a7">
    <w:name w:val="Нижний колонтитул Знак"/>
    <w:qFormat/>
    <w:rPr>
      <w:rFonts w:ascii="Calibri" w:eastAsia="Times New Roman" w:hAnsi="Calibri" w:cs="Times New Roman"/>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HTML">
    <w:name w:val="Стандартный HTML Знак"/>
    <w:qFormat/>
    <w:rPr>
      <w:rFonts w:ascii="Courier New" w:eastAsia="Times New Roman" w:hAnsi="Courier New" w:cs="Courier New"/>
    </w:rPr>
  </w:style>
  <w:style w:type="character" w:customStyle="1" w:styleId="a8">
    <w:name w:val="Без интервала Знак"/>
    <w:qFormat/>
    <w:rPr>
      <w:rFonts w:eastAsia="Times New Roman"/>
      <w:sz w:val="22"/>
      <w:szCs w:val="22"/>
      <w:lang w:bidi="ar-SA"/>
    </w:rPr>
  </w:style>
  <w:style w:type="character" w:customStyle="1" w:styleId="StrongEmphasis">
    <w:name w:val="Strong Emphasis"/>
    <w:qFormat/>
    <w:rPr>
      <w:b/>
      <w:bCs/>
    </w:rPr>
  </w:style>
  <w:style w:type="character" w:styleId="a9">
    <w:name w:val="Emphasis"/>
    <w:qFormat/>
    <w:rPr>
      <w:i/>
      <w:iCs/>
    </w:rPr>
  </w:style>
  <w:style w:type="character" w:styleId="aa">
    <w:name w:val="Hyperlink"/>
    <w:rPr>
      <w:color w:val="0000FF"/>
      <w:u w:val="single"/>
    </w:rPr>
  </w:style>
  <w:style w:type="character" w:customStyle="1" w:styleId="ab">
    <w:name w:val="Основной текст с отступом Знак"/>
    <w:qFormat/>
    <w:rPr>
      <w:rFonts w:ascii="Times New Roman" w:hAnsi="Times New Roman" w:cs="Times New Roman"/>
      <w:sz w:val="24"/>
      <w:szCs w:val="24"/>
    </w:rPr>
  </w:style>
  <w:style w:type="character" w:customStyle="1" w:styleId="ac">
    <w:name w:val="Текст сноски Знак"/>
    <w:qFormat/>
    <w:rPr>
      <w:rFonts w:ascii="Times New Roman" w:eastAsia="Times New Roman" w:hAnsi="Times New Roman" w:cs="Times New Roman"/>
      <w:lang w:val="en-US"/>
    </w:rPr>
  </w:style>
  <w:style w:type="character" w:customStyle="1" w:styleId="12">
    <w:name w:val="Текст сноски Знак1"/>
    <w:qFormat/>
    <w:rPr>
      <w:rFonts w:eastAsia="Times New Roman"/>
    </w:rPr>
  </w:style>
  <w:style w:type="character" w:customStyle="1" w:styleId="ad">
    <w:name w:val="Обычный (веб) Знак Знак"/>
    <w:qFormat/>
    <w:rPr>
      <w:rFonts w:ascii="Times New Roman" w:eastAsia="Times New Roman" w:hAnsi="Times New Roman" w:cs="Times New Roman"/>
      <w:sz w:val="24"/>
      <w:szCs w:val="24"/>
    </w:rPr>
  </w:style>
  <w:style w:type="character" w:customStyle="1" w:styleId="FontStyle58">
    <w:name w:val="Font Style58"/>
    <w:qFormat/>
    <w:rPr>
      <w:rFonts w:ascii="Times New Roman" w:hAnsi="Times New Roman" w:cs="Times New Roman"/>
      <w:b/>
      <w:bCs/>
      <w:sz w:val="26"/>
      <w:szCs w:val="26"/>
    </w:rPr>
  </w:style>
  <w:style w:type="character" w:customStyle="1" w:styleId="20">
    <w:name w:val="Заголовок 2 Знак"/>
    <w:qFormat/>
    <w:rPr>
      <w:rFonts w:ascii="Cambria" w:eastAsia="Times New Roman" w:hAnsi="Cambria" w:cs="Times New Roman"/>
      <w:b/>
      <w:bCs/>
      <w:i/>
      <w:iCs/>
      <w:sz w:val="28"/>
      <w:szCs w:val="28"/>
    </w:rPr>
  </w:style>
  <w:style w:type="character" w:customStyle="1" w:styleId="30">
    <w:name w:val="Заголовок 3 Знак"/>
    <w:qFormat/>
    <w:rPr>
      <w:rFonts w:ascii="Cambria" w:eastAsia="Times New Roman" w:hAnsi="Cambria" w:cs="Times New Roman"/>
      <w:b/>
      <w:bCs/>
      <w:sz w:val="26"/>
      <w:szCs w:val="26"/>
    </w:rPr>
  </w:style>
  <w:style w:type="character" w:customStyle="1" w:styleId="ae">
    <w:name w:val="Подзаголовок Знак"/>
    <w:qFormat/>
    <w:rPr>
      <w:rFonts w:ascii="Cambria" w:eastAsia="Times New Roman" w:hAnsi="Cambria" w:cs="Times New Roman"/>
      <w:sz w:val="24"/>
      <w:szCs w:val="24"/>
    </w:rPr>
  </w:style>
  <w:style w:type="character" w:customStyle="1" w:styleId="af">
    <w:name w:val="Основной текст Знак"/>
    <w:qFormat/>
    <w:rPr>
      <w:rFonts w:eastAsia="Times New Roman"/>
      <w:sz w:val="22"/>
      <w:szCs w:val="22"/>
    </w:rPr>
  </w:style>
  <w:style w:type="character" w:customStyle="1" w:styleId="13">
    <w:name w:val="Основной текст Знак1"/>
    <w:qFormat/>
    <w:rPr>
      <w:rFonts w:ascii="Times New Roman" w:eastAsia="Times New Roman" w:hAnsi="Times New Roman" w:cs="Times New Roman"/>
      <w:sz w:val="24"/>
      <w:szCs w:val="24"/>
      <w:lang w:val="en-US"/>
    </w:rPr>
  </w:style>
  <w:style w:type="character" w:customStyle="1" w:styleId="grame">
    <w:name w:val="grame"/>
    <w:qFormat/>
  </w:style>
  <w:style w:type="paragraph" w:customStyle="1" w:styleId="Heading">
    <w:name w:val="Heading"/>
    <w:basedOn w:val="a"/>
    <w:next w:val="af0"/>
    <w:qFormat/>
    <w:pPr>
      <w:keepNext/>
      <w:spacing w:before="240" w:after="120"/>
    </w:pPr>
    <w:rPr>
      <w:rFonts w:ascii="Liberation Sans" w:eastAsia="Noto Sans CJK SC" w:hAnsi="Liberation Sans" w:cs="Lohit Devanagari"/>
      <w:sz w:val="28"/>
      <w:szCs w:val="28"/>
    </w:rPr>
  </w:style>
  <w:style w:type="paragraph" w:styleId="af0">
    <w:name w:val="Body Text"/>
    <w:basedOn w:val="a"/>
    <w:pPr>
      <w:spacing w:after="120" w:line="240" w:lineRule="auto"/>
    </w:pPr>
    <w:rPr>
      <w:rFonts w:ascii="Times New Roman" w:hAnsi="Times New Roman"/>
      <w:sz w:val="24"/>
      <w:szCs w:val="24"/>
      <w:lang w:val="en-US"/>
    </w:rPr>
  </w:style>
  <w:style w:type="paragraph" w:styleId="af1">
    <w:name w:val="List"/>
    <w:basedOn w:val="af0"/>
    <w:rPr>
      <w:rFonts w:cs="Lohit Devanagari"/>
    </w:rPr>
  </w:style>
  <w:style w:type="paragraph" w:styleId="af2">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customStyle="1" w:styleId="af3">
    <w:name w:val="Обычный (веб)"/>
    <w:basedOn w:val="a"/>
    <w:qFormat/>
    <w:pPr>
      <w:spacing w:before="280" w:after="280" w:line="240" w:lineRule="auto"/>
    </w:pPr>
    <w:rPr>
      <w:rFonts w:ascii="Times New Roman" w:hAnsi="Times New Roman"/>
      <w:sz w:val="20"/>
      <w:szCs w:val="20"/>
      <w:lang w:val="en-US"/>
    </w:rPr>
  </w:style>
  <w:style w:type="paragraph" w:styleId="af4">
    <w:name w:val="Balloon Text"/>
    <w:basedOn w:val="a"/>
    <w:qFormat/>
    <w:pPr>
      <w:spacing w:after="0" w:line="240" w:lineRule="auto"/>
    </w:pPr>
    <w:rPr>
      <w:sz w:val="16"/>
      <w:szCs w:val="16"/>
      <w:lang w:val="en-US"/>
    </w:rPr>
  </w:style>
  <w:style w:type="paragraph" w:styleId="af5">
    <w:name w:val="List Paragraph"/>
    <w:basedOn w:val="a"/>
    <w:qFormat/>
    <w:pPr>
      <w:spacing w:after="0" w:line="240" w:lineRule="auto"/>
      <w:ind w:left="720"/>
      <w:contextualSpacing/>
    </w:pPr>
    <w:rPr>
      <w:rFonts w:ascii="Times New Roman" w:hAnsi="Times New Roman"/>
      <w:sz w:val="24"/>
      <w:szCs w:val="24"/>
      <w:lang w:val="en-US"/>
    </w:rPr>
  </w:style>
  <w:style w:type="paragraph" w:customStyle="1" w:styleId="Standard">
    <w:name w:val="Standard"/>
    <w:qFormat/>
    <w:pPr>
      <w:widowControl w:val="0"/>
      <w:textAlignment w:val="baseline"/>
    </w:pPr>
    <w:rPr>
      <w:rFonts w:ascii="Times New Roman" w:eastAsia="Arial Unicode MS" w:hAnsi="Times New Roman" w:cs="Tahoma"/>
      <w:color w:val="000000"/>
      <w:kern w:val="2"/>
      <w:lang w:bidi="ar-SA"/>
    </w:rPr>
  </w:style>
  <w:style w:type="paragraph" w:customStyle="1" w:styleId="14">
    <w:name w:val="Без интервала1"/>
    <w:qFormat/>
    <w:pPr>
      <w:spacing w:after="200" w:line="276" w:lineRule="auto"/>
    </w:pPr>
    <w:rPr>
      <w:rFonts w:ascii="Calibri" w:eastAsia="Times New Roman" w:hAnsi="Calibri" w:cs="Times New Roman"/>
      <w:sz w:val="20"/>
      <w:szCs w:val="20"/>
      <w:lang w:val="ru-RU" w:bidi="ar-SA"/>
    </w:rPr>
  </w:style>
  <w:style w:type="paragraph" w:customStyle="1" w:styleId="HeaderandFooter">
    <w:name w:val="Header and Footer"/>
    <w:basedOn w:val="a"/>
    <w:qFormat/>
    <w:pPr>
      <w:suppressLineNumbers/>
      <w:tabs>
        <w:tab w:val="center" w:pos="4986"/>
        <w:tab w:val="right" w:pos="9972"/>
      </w:tabs>
    </w:pPr>
  </w:style>
  <w:style w:type="paragraph" w:styleId="af6">
    <w:name w:val="header"/>
    <w:basedOn w:val="a"/>
    <w:pPr>
      <w:tabs>
        <w:tab w:val="center" w:pos="4677"/>
        <w:tab w:val="right" w:pos="9355"/>
      </w:tabs>
    </w:pPr>
    <w:rPr>
      <w:sz w:val="20"/>
      <w:szCs w:val="20"/>
      <w:lang w:val="en-US"/>
    </w:rPr>
  </w:style>
  <w:style w:type="paragraph" w:styleId="af7">
    <w:name w:val="footer"/>
    <w:basedOn w:val="a"/>
    <w:pPr>
      <w:tabs>
        <w:tab w:val="center" w:pos="4677"/>
        <w:tab w:val="right" w:pos="9355"/>
      </w:tabs>
    </w:pPr>
    <w:rPr>
      <w:sz w:val="20"/>
      <w:szCs w:val="20"/>
      <w:lang w:val="en-US"/>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paragraph" w:styleId="af8">
    <w:name w:val="No Spacing"/>
    <w:qFormat/>
    <w:rPr>
      <w:rFonts w:ascii="Calibri" w:eastAsia="Times New Roman" w:hAnsi="Calibri" w:cs="Times New Roman"/>
      <w:sz w:val="22"/>
      <w:szCs w:val="22"/>
      <w:lang w:val="ru-RU" w:bidi="ar-SA"/>
    </w:rPr>
  </w:style>
  <w:style w:type="paragraph" w:customStyle="1" w:styleId="msobodytextindentcxsplast">
    <w:name w:val="msobodytextindentcxsplast"/>
    <w:basedOn w:val="a"/>
    <w:qFormat/>
    <w:pPr>
      <w:spacing w:before="280" w:after="280" w:line="240" w:lineRule="auto"/>
    </w:pPr>
    <w:rPr>
      <w:rFonts w:ascii="Times New Roman" w:hAnsi="Times New Roman"/>
      <w:sz w:val="24"/>
      <w:szCs w:val="24"/>
    </w:rPr>
  </w:style>
  <w:style w:type="paragraph" w:customStyle="1" w:styleId="footer-contentlabel">
    <w:name w:val="footer-content__label"/>
    <w:basedOn w:val="a"/>
    <w:qFormat/>
    <w:pPr>
      <w:spacing w:before="280" w:after="280" w:line="240" w:lineRule="auto"/>
    </w:pPr>
    <w:rPr>
      <w:rFonts w:ascii="Times New Roman" w:hAnsi="Times New Roman"/>
      <w:sz w:val="24"/>
      <w:szCs w:val="24"/>
    </w:rPr>
  </w:style>
  <w:style w:type="paragraph" w:styleId="af9">
    <w:name w:val="Body Text Indent"/>
    <w:basedOn w:val="a"/>
    <w:pPr>
      <w:spacing w:after="120" w:line="240" w:lineRule="auto"/>
      <w:ind w:left="283"/>
    </w:pPr>
    <w:rPr>
      <w:rFonts w:ascii="Times New Roman" w:eastAsia="Calibri" w:hAnsi="Times New Roman"/>
      <w:sz w:val="24"/>
      <w:szCs w:val="24"/>
      <w:lang w:val="en-US"/>
    </w:rPr>
  </w:style>
  <w:style w:type="paragraph" w:styleId="afa">
    <w:name w:val="footnote text"/>
    <w:basedOn w:val="a"/>
    <w:pPr>
      <w:spacing w:after="0" w:line="240" w:lineRule="auto"/>
    </w:pPr>
    <w:rPr>
      <w:rFonts w:ascii="Times New Roman" w:hAnsi="Times New Roman"/>
      <w:sz w:val="20"/>
      <w:szCs w:val="20"/>
      <w:lang w:val="en-US"/>
    </w:rPr>
  </w:style>
  <w:style w:type="paragraph" w:styleId="afb">
    <w:name w:val="Subtitle"/>
    <w:basedOn w:val="a"/>
    <w:next w:val="a"/>
    <w:uiPriority w:val="11"/>
    <w:qFormat/>
    <w:pPr>
      <w:spacing w:after="60"/>
      <w:jc w:val="center"/>
      <w:outlineLvl w:val="1"/>
    </w:pPr>
    <w:rPr>
      <w:rFonts w:ascii="Cambria" w:hAnsi="Cambria" w:cs="Cambria"/>
      <w:sz w:val="24"/>
      <w:szCs w:val="24"/>
      <w:lang w:val="en-US"/>
    </w:rPr>
  </w:style>
  <w:style w:type="paragraph" w:customStyle="1" w:styleId="msobodytextindentcxspmiddlecxspmiddlecxspmiddlecxspmiddle">
    <w:name w:val="msobodytextindentcxspmiddlecxspmiddlecxspmiddlecxspmiddle"/>
    <w:basedOn w:val="a"/>
    <w:qFormat/>
    <w:pPr>
      <w:spacing w:before="280" w:after="280" w:line="240" w:lineRule="auto"/>
    </w:pPr>
    <w:rPr>
      <w:rFonts w:ascii="Times New Roman" w:hAnsi="Times New Roman"/>
      <w:sz w:val="24"/>
      <w:szCs w:val="24"/>
    </w:rPr>
  </w:style>
  <w:style w:type="paragraph" w:customStyle="1" w:styleId="msobodytextindentcxspmiddlecxspmiddle">
    <w:name w:val="msobodytextindentcxspmiddlecxspmiddle"/>
    <w:basedOn w:val="a"/>
    <w:qFormat/>
    <w:pPr>
      <w:spacing w:before="280" w:after="280" w:line="240" w:lineRule="auto"/>
    </w:pPr>
    <w:rPr>
      <w:rFonts w:ascii="Times New Roman" w:eastAsia="Calibri" w:hAnsi="Times New Roman"/>
      <w:sz w:val="24"/>
      <w:szCs w:val="24"/>
    </w:rPr>
  </w:style>
  <w:style w:type="paragraph" w:customStyle="1" w:styleId="41">
    <w:name w:val="Знак4 Знак1"/>
    <w:basedOn w:val="a"/>
    <w:next w:val="af3"/>
    <w:qFormat/>
    <w:rPr>
      <w:rFonts w:ascii="Times New Roman" w:hAnsi="Times New Roman"/>
      <w:sz w:val="24"/>
      <w:szCs w:val="24"/>
      <w:lang w:val="en-US"/>
    </w:rPr>
  </w:style>
  <w:style w:type="paragraph" w:customStyle="1" w:styleId="TableParagraph">
    <w:name w:val="Table Paragraph"/>
    <w:basedOn w:val="a"/>
    <w:uiPriority w:val="1"/>
    <w:qFormat/>
    <w:pPr>
      <w:widowControl w:val="0"/>
      <w:autoSpaceDE w:val="0"/>
      <w:spacing w:after="0" w:line="240" w:lineRule="auto"/>
    </w:pPr>
    <w:rPr>
      <w:rFonts w:ascii="Times New Roman" w:hAnsi="Times New Roman"/>
      <w:lang w:val="kk-KZ"/>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12837</Words>
  <Characters>73173</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2025-07-15T10:52:00Z</dcterms:created>
  <dcterms:modified xsi:type="dcterms:W3CDTF">2025-07-15T12:56:00Z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2021-07-06T04:56:00Z</dcterms:created>
  <dc:creator>Сұлтанахмет</dc:creator>
  <dc:description/>
  <cp:keywords> </cp:keywords>
  <dc:language>en-US</dc:language>
  <cp:lastModifiedBy>User</cp:lastModifiedBy>
  <cp:lastPrinted>2023-12-07T11:01:00Z</cp:lastPrinted>
  <dcterms:modified xsi:type="dcterms:W3CDTF">2025-07-09T10:23:00Z</dcterms:modified>
  <cp:revision>7756</cp:revision>
  <dc:subject/>
  <dc:title/>
</cp:coreProperties>
</file>