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79E" w:rsidRPr="00EB0DA7" w:rsidRDefault="0090479E" w:rsidP="0090479E">
      <w:pPr>
        <w:pBdr>
          <w:top w:val="triple" w:sz="4" w:space="0" w:color="000080"/>
          <w:left w:val="triple" w:sz="4" w:space="1" w:color="000080"/>
          <w:bottom w:val="triple" w:sz="4" w:space="31" w:color="000080"/>
          <w:right w:val="triple" w:sz="4" w:space="4" w:color="000080"/>
        </w:pBdr>
        <w:spacing w:after="0"/>
        <w:outlineLvl w:val="0"/>
        <w:rPr>
          <w:rFonts w:ascii="Times New Roman" w:hAnsi="Times New Roman"/>
          <w:b/>
          <w:smallCaps/>
          <w:color w:val="FF0000"/>
          <w:sz w:val="28"/>
          <w:szCs w:val="28"/>
          <w:lang w:val="kk-KZ" w:eastAsia="ru-RU"/>
        </w:rPr>
      </w:pPr>
    </w:p>
    <w:p w:rsidR="00FF5AFE" w:rsidRPr="00FF5AFE" w:rsidRDefault="00FF5AFE" w:rsidP="00FF5AFE">
      <w:pPr>
        <w:pBdr>
          <w:top w:val="triple" w:sz="4" w:space="0" w:color="000080"/>
          <w:left w:val="triple" w:sz="4" w:space="1" w:color="000080"/>
          <w:bottom w:val="triple" w:sz="4" w:space="31" w:color="000080"/>
          <w:right w:val="triple" w:sz="4" w:space="4" w:color="000080"/>
        </w:pBdr>
        <w:spacing w:after="120"/>
        <w:jc w:val="center"/>
        <w:rPr>
          <w:rFonts w:ascii="Times New Roman" w:hAnsi="Times New Roman"/>
          <w:b/>
          <w:caps/>
          <w:smallCaps/>
          <w:sz w:val="28"/>
          <w:szCs w:val="28"/>
          <w:lang w:eastAsia="ru-RU"/>
        </w:rPr>
      </w:pPr>
      <w:r w:rsidRPr="00FF5AFE">
        <w:rPr>
          <w:rFonts w:ascii="Times New Roman" w:hAnsi="Times New Roman"/>
          <w:b/>
          <w:smallCaps/>
          <w:sz w:val="28"/>
          <w:szCs w:val="28"/>
          <w:lang w:val="kk-KZ" w:eastAsia="ru-RU"/>
        </w:rPr>
        <w:t>РЕВИЗИОННАЯ КОМИССИЯ ПО ТУРКЕСТАНСКОЙ ОБЛАСТИ</w:t>
      </w: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lang w:val="kk-KZ" w:eastAsia="ru-RU"/>
        </w:rPr>
      </w:pPr>
    </w:p>
    <w:p w:rsidR="0090479E" w:rsidRPr="00EB0DA7"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sz w:val="28"/>
          <w:szCs w:val="28"/>
          <w:lang w:val="kk-KZ"/>
        </w:rPr>
      </w:pPr>
    </w:p>
    <w:p w:rsidR="00EB0DA7" w:rsidRPr="00EB0DA7" w:rsidRDefault="00EB0DA7" w:rsidP="00EB0DA7">
      <w:pPr>
        <w:pBdr>
          <w:top w:val="triple" w:sz="4" w:space="0" w:color="000080"/>
          <w:left w:val="triple" w:sz="4" w:space="1" w:color="000080"/>
          <w:bottom w:val="triple" w:sz="4" w:space="31" w:color="000080"/>
          <w:right w:val="triple" w:sz="4" w:space="4" w:color="000080"/>
        </w:pBdr>
        <w:spacing w:after="0"/>
        <w:ind w:firstLine="708"/>
        <w:jc w:val="center"/>
        <w:rPr>
          <w:rFonts w:ascii="Times New Roman" w:hAnsi="Times New Roman"/>
          <w:b/>
          <w:sz w:val="28"/>
          <w:szCs w:val="28"/>
          <w:lang w:val="kk-KZ"/>
        </w:rPr>
      </w:pPr>
      <w:r w:rsidRPr="00EB0DA7">
        <w:rPr>
          <w:rFonts w:ascii="Times New Roman" w:hAnsi="Times New Roman"/>
          <w:b/>
          <w:sz w:val="28"/>
          <w:szCs w:val="28"/>
          <w:lang w:val="kk-KZ"/>
        </w:rPr>
        <w:t>АУДИТОРСКОЕ ЗАКЛЮЧЕНИЕ</w:t>
      </w:r>
    </w:p>
    <w:p w:rsidR="00EB0DA7" w:rsidRPr="00EB0DA7" w:rsidRDefault="00EB0DA7" w:rsidP="00EB0DA7">
      <w:pPr>
        <w:pBdr>
          <w:top w:val="triple" w:sz="4" w:space="0" w:color="000080"/>
          <w:left w:val="triple" w:sz="4" w:space="1" w:color="000080"/>
          <w:bottom w:val="triple" w:sz="4" w:space="31" w:color="000080"/>
          <w:right w:val="triple" w:sz="4" w:space="4" w:color="000080"/>
        </w:pBdr>
        <w:spacing w:after="0"/>
        <w:ind w:firstLine="708"/>
        <w:jc w:val="center"/>
        <w:rPr>
          <w:rFonts w:ascii="Times New Roman" w:hAnsi="Times New Roman"/>
          <w:sz w:val="28"/>
          <w:szCs w:val="28"/>
          <w:lang w:val="kk-KZ"/>
        </w:rPr>
      </w:pPr>
      <w:r w:rsidRPr="00EB0DA7">
        <w:rPr>
          <w:rFonts w:ascii="Times New Roman" w:hAnsi="Times New Roman"/>
          <w:sz w:val="28"/>
          <w:szCs w:val="28"/>
          <w:lang w:val="kk-KZ"/>
        </w:rPr>
        <w:t>по результатам аудита в рамках аудиторского мероприятия</w:t>
      </w:r>
    </w:p>
    <w:p w:rsidR="00EB0DA7" w:rsidRDefault="00EB0DA7" w:rsidP="00EB0DA7">
      <w:pPr>
        <w:pBdr>
          <w:top w:val="triple" w:sz="4" w:space="0" w:color="000080"/>
          <w:left w:val="triple" w:sz="4" w:space="1" w:color="000080"/>
          <w:bottom w:val="triple" w:sz="4" w:space="31" w:color="000080"/>
          <w:right w:val="triple" w:sz="4" w:space="4" w:color="000080"/>
        </w:pBdr>
        <w:spacing w:after="0"/>
        <w:ind w:firstLine="708"/>
        <w:jc w:val="center"/>
        <w:rPr>
          <w:rFonts w:ascii="Times New Roman" w:hAnsi="Times New Roman"/>
          <w:sz w:val="28"/>
          <w:szCs w:val="28"/>
          <w:lang w:val="kk-KZ"/>
        </w:rPr>
      </w:pPr>
      <w:r w:rsidRPr="00EB0DA7">
        <w:rPr>
          <w:rFonts w:ascii="Times New Roman" w:hAnsi="Times New Roman"/>
          <w:sz w:val="28"/>
          <w:szCs w:val="28"/>
          <w:lang w:val="kk-KZ"/>
        </w:rPr>
        <w:t xml:space="preserve">«Государственный аудит по обеспечению полного и своевременного поступления доходов в районный бюджет Сайрамского района, эффективного использования средств районного бюджета, а также реализации плана развития района» </w:t>
      </w: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633713" w:rsidRDefault="00633713"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lang w:val="kk-KZ" w:eastAsia="ru-RU"/>
        </w:rPr>
      </w:pPr>
    </w:p>
    <w:p w:rsidR="0090479E" w:rsidRDefault="00EB0DA7"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r>
        <w:rPr>
          <w:rFonts w:ascii="Times New Roman" w:hAnsi="Times New Roman"/>
          <w:b/>
          <w:smallCaps/>
          <w:sz w:val="28"/>
          <w:szCs w:val="28"/>
          <w:lang w:val="kk-KZ" w:eastAsia="ru-RU"/>
        </w:rPr>
        <w:t>Город Туркестан</w:t>
      </w:r>
    </w:p>
    <w:p w:rsidR="0090479E" w:rsidRPr="00277F95" w:rsidRDefault="0090479E"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28"/>
          <w:szCs w:val="28"/>
          <w:lang w:val="kk-KZ" w:eastAsia="ru-RU"/>
        </w:rPr>
      </w:pPr>
      <w:r>
        <w:rPr>
          <w:rFonts w:ascii="Times New Roman" w:hAnsi="Times New Roman"/>
          <w:b/>
          <w:caps/>
          <w:smallCaps/>
          <w:sz w:val="28"/>
          <w:szCs w:val="28"/>
          <w:lang w:val="kk-KZ" w:eastAsia="ru-RU"/>
        </w:rPr>
        <w:t xml:space="preserve">2023 </w:t>
      </w:r>
      <w:r w:rsidR="00EB0DA7">
        <w:rPr>
          <w:rFonts w:ascii="Times New Roman" w:hAnsi="Times New Roman"/>
          <w:b/>
          <w:caps/>
          <w:smallCaps/>
          <w:sz w:val="16"/>
          <w:szCs w:val="16"/>
          <w:lang w:val="kk-KZ" w:eastAsia="ru-RU"/>
        </w:rPr>
        <w:t>г</w:t>
      </w:r>
    </w:p>
    <w:p w:rsidR="0090479E" w:rsidRPr="00CE39CC" w:rsidRDefault="0090479E" w:rsidP="0090479E">
      <w:pPr>
        <w:spacing w:after="0" w:line="240" w:lineRule="auto"/>
        <w:jc w:val="both"/>
        <w:rPr>
          <w:rFonts w:ascii="Times New Roman" w:hAnsi="Times New Roman"/>
          <w:sz w:val="28"/>
          <w:szCs w:val="28"/>
          <w:lang w:val="kk-KZ" w:eastAsia="ru-RU"/>
        </w:rPr>
      </w:pPr>
    </w:p>
    <w:p w:rsidR="0090479E" w:rsidRDefault="0090479E" w:rsidP="0090479E">
      <w:pPr>
        <w:autoSpaceDE w:val="0"/>
        <w:autoSpaceDN w:val="0"/>
        <w:adjustRightInd w:val="0"/>
        <w:spacing w:after="0" w:line="240" w:lineRule="auto"/>
        <w:jc w:val="center"/>
        <w:rPr>
          <w:rFonts w:ascii="Times New Roman" w:hAnsi="Times New Roman"/>
          <w:b/>
          <w:bCs/>
          <w:sz w:val="28"/>
          <w:szCs w:val="28"/>
          <w:lang w:val="kk-KZ" w:eastAsia="ru-RU"/>
        </w:rPr>
      </w:pPr>
    </w:p>
    <w:p w:rsidR="00700D84" w:rsidRDefault="00700D84" w:rsidP="00700D84">
      <w:pPr>
        <w:spacing w:before="100" w:beforeAutospacing="1" w:after="100" w:afterAutospacing="1" w:line="240" w:lineRule="auto"/>
        <w:jc w:val="center"/>
        <w:rPr>
          <w:rFonts w:ascii="Times New Roman" w:hAnsi="Times New Roman"/>
          <w:b/>
          <w:sz w:val="24"/>
          <w:szCs w:val="24"/>
          <w:lang w:eastAsia="ru-RU"/>
        </w:rPr>
      </w:pPr>
      <w:r w:rsidRPr="00700D84">
        <w:rPr>
          <w:rFonts w:ascii="Times New Roman" w:hAnsi="Times New Roman"/>
          <w:b/>
          <w:sz w:val="24"/>
          <w:szCs w:val="24"/>
          <w:lang w:eastAsia="ru-RU"/>
        </w:rPr>
        <w:t>СОДЕРЖАНИЕ</w:t>
      </w:r>
    </w:p>
    <w:p w:rsidR="00700D84" w:rsidRPr="00700D84" w:rsidRDefault="00700D84" w:rsidP="00700D84">
      <w:pPr>
        <w:spacing w:before="100" w:beforeAutospacing="1" w:after="100" w:afterAutospacing="1" w:line="240" w:lineRule="auto"/>
        <w:jc w:val="center"/>
        <w:rPr>
          <w:rFonts w:ascii="Times New Roman" w:hAnsi="Times New Roman"/>
          <w:b/>
          <w:sz w:val="24"/>
          <w:szCs w:val="24"/>
          <w:lang w:eastAsia="ru-RU"/>
        </w:rPr>
      </w:pPr>
    </w:p>
    <w:p w:rsidR="00700D84" w:rsidRPr="00700D84" w:rsidRDefault="00700D84" w:rsidP="00700D84">
      <w:pPr>
        <w:spacing w:before="100" w:beforeAutospacing="1" w:after="100" w:afterAutospacing="1" w:line="240" w:lineRule="auto"/>
        <w:rPr>
          <w:rFonts w:ascii="Times New Roman" w:hAnsi="Times New Roman"/>
          <w:sz w:val="28"/>
          <w:szCs w:val="28"/>
          <w:lang w:eastAsia="ru-RU"/>
        </w:rPr>
      </w:pPr>
      <w:r w:rsidRPr="00700D84">
        <w:rPr>
          <w:rFonts w:ascii="Times New Roman" w:hAnsi="Times New Roman"/>
          <w:b/>
          <w:sz w:val="28"/>
          <w:szCs w:val="28"/>
          <w:lang w:eastAsia="ru-RU"/>
        </w:rPr>
        <w:t>I. Вводная часть</w:t>
      </w:r>
      <w:r w:rsidRPr="00700D84">
        <w:rPr>
          <w:rFonts w:ascii="Times New Roman" w:hAnsi="Times New Roman"/>
          <w:sz w:val="28"/>
          <w:szCs w:val="28"/>
          <w:lang w:eastAsia="ru-RU"/>
        </w:rPr>
        <w:br/>
        <w:t>1.1. Наименование аудиторского мероприятия</w:t>
      </w:r>
      <w:r w:rsidRPr="00700D84">
        <w:rPr>
          <w:rFonts w:ascii="Times New Roman" w:hAnsi="Times New Roman"/>
          <w:sz w:val="28"/>
          <w:szCs w:val="28"/>
          <w:lang w:eastAsia="ru-RU"/>
        </w:rPr>
        <w:br/>
        <w:t>1.2. Цель государственного аудита</w:t>
      </w:r>
      <w:r w:rsidRPr="00700D84">
        <w:rPr>
          <w:rFonts w:ascii="Times New Roman" w:hAnsi="Times New Roman"/>
          <w:sz w:val="28"/>
          <w:szCs w:val="28"/>
          <w:lang w:eastAsia="ru-RU"/>
        </w:rPr>
        <w:br/>
        <w:t>1.3. Объекты государственного аудита</w:t>
      </w:r>
      <w:r w:rsidRPr="00700D84">
        <w:rPr>
          <w:rFonts w:ascii="Times New Roman" w:hAnsi="Times New Roman"/>
          <w:sz w:val="28"/>
          <w:szCs w:val="28"/>
          <w:lang w:eastAsia="ru-RU"/>
        </w:rPr>
        <w:br/>
        <w:t>1.4. Период, охваченный государственным аудитом</w:t>
      </w:r>
    </w:p>
    <w:p w:rsidR="00700D84" w:rsidRPr="00700D84" w:rsidRDefault="00700D84" w:rsidP="00700D84">
      <w:pPr>
        <w:spacing w:before="100" w:beforeAutospacing="1" w:after="100" w:afterAutospacing="1" w:line="240" w:lineRule="auto"/>
        <w:rPr>
          <w:rFonts w:ascii="Times New Roman" w:hAnsi="Times New Roman"/>
          <w:sz w:val="28"/>
          <w:szCs w:val="28"/>
          <w:lang w:eastAsia="ru-RU"/>
        </w:rPr>
      </w:pPr>
      <w:r w:rsidRPr="00700D84">
        <w:rPr>
          <w:rFonts w:ascii="Times New Roman" w:hAnsi="Times New Roman"/>
          <w:b/>
          <w:sz w:val="28"/>
          <w:szCs w:val="28"/>
          <w:lang w:eastAsia="ru-RU"/>
        </w:rPr>
        <w:t>II. Основная (аналитическая) часть</w:t>
      </w:r>
      <w:r w:rsidRPr="00700D84">
        <w:rPr>
          <w:rFonts w:ascii="Times New Roman" w:hAnsi="Times New Roman"/>
          <w:sz w:val="28"/>
          <w:szCs w:val="28"/>
          <w:lang w:eastAsia="ru-RU"/>
        </w:rPr>
        <w:br/>
        <w:t xml:space="preserve">2.1. Краткий анализ состояния </w:t>
      </w:r>
      <w:proofErr w:type="spellStart"/>
      <w:r w:rsidRPr="00700D84">
        <w:rPr>
          <w:rFonts w:ascii="Times New Roman" w:hAnsi="Times New Roman"/>
          <w:sz w:val="28"/>
          <w:szCs w:val="28"/>
          <w:lang w:eastAsia="ru-RU"/>
        </w:rPr>
        <w:t>аудируемой</w:t>
      </w:r>
      <w:proofErr w:type="spellEnd"/>
      <w:r w:rsidRPr="00700D84">
        <w:rPr>
          <w:rFonts w:ascii="Times New Roman" w:hAnsi="Times New Roman"/>
          <w:sz w:val="28"/>
          <w:szCs w:val="28"/>
          <w:lang w:eastAsia="ru-RU"/>
        </w:rPr>
        <w:t xml:space="preserve"> сферы</w:t>
      </w:r>
      <w:r w:rsidRPr="00700D84">
        <w:rPr>
          <w:rFonts w:ascii="Times New Roman" w:hAnsi="Times New Roman"/>
          <w:sz w:val="28"/>
          <w:szCs w:val="28"/>
          <w:lang w:eastAsia="ru-RU"/>
        </w:rPr>
        <w:br/>
        <w:t>2.2. Основные результаты государственного аудита</w:t>
      </w:r>
      <w:r w:rsidRPr="00700D84">
        <w:rPr>
          <w:rFonts w:ascii="Times New Roman" w:hAnsi="Times New Roman"/>
          <w:sz w:val="28"/>
          <w:szCs w:val="28"/>
          <w:lang w:eastAsia="ru-RU"/>
        </w:rPr>
        <w:b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rsidR="00700D84" w:rsidRPr="00700D84" w:rsidRDefault="00700D84" w:rsidP="00700D84">
      <w:pPr>
        <w:spacing w:before="100" w:beforeAutospacing="1" w:after="100" w:afterAutospacing="1" w:line="240" w:lineRule="auto"/>
        <w:rPr>
          <w:rFonts w:ascii="Times New Roman" w:hAnsi="Times New Roman"/>
          <w:sz w:val="28"/>
          <w:szCs w:val="28"/>
          <w:lang w:eastAsia="ru-RU"/>
        </w:rPr>
      </w:pPr>
      <w:r w:rsidRPr="00700D84">
        <w:rPr>
          <w:rFonts w:ascii="Times New Roman" w:hAnsi="Times New Roman"/>
          <w:b/>
          <w:sz w:val="28"/>
          <w:szCs w:val="28"/>
          <w:lang w:eastAsia="ru-RU"/>
        </w:rPr>
        <w:t>III. Заключительная часть</w:t>
      </w:r>
      <w:r w:rsidRPr="00700D84">
        <w:rPr>
          <w:rFonts w:ascii="Times New Roman" w:hAnsi="Times New Roman"/>
          <w:sz w:val="28"/>
          <w:szCs w:val="28"/>
          <w:lang w:eastAsia="ru-RU"/>
        </w:rPr>
        <w:br/>
        <w:t>3.1. Меры, принятые в ходе государственного аудита</w:t>
      </w:r>
      <w:r w:rsidRPr="00700D84">
        <w:rPr>
          <w:rFonts w:ascii="Times New Roman" w:hAnsi="Times New Roman"/>
          <w:sz w:val="28"/>
          <w:szCs w:val="28"/>
          <w:lang w:eastAsia="ru-RU"/>
        </w:rPr>
        <w:br/>
        <w:t>3.2. Выводы по результатам государственного аудита</w:t>
      </w:r>
      <w:r w:rsidRPr="00700D84">
        <w:rPr>
          <w:rFonts w:ascii="Times New Roman" w:hAnsi="Times New Roman"/>
          <w:sz w:val="28"/>
          <w:szCs w:val="28"/>
          <w:lang w:eastAsia="ru-RU"/>
        </w:rPr>
        <w:br/>
        <w:t>3.3. Рекомендации и поручения по результатам государственного аудита</w:t>
      </w:r>
      <w:r w:rsidRPr="00700D84">
        <w:rPr>
          <w:rFonts w:ascii="Times New Roman" w:hAnsi="Times New Roman"/>
          <w:sz w:val="28"/>
          <w:szCs w:val="28"/>
          <w:lang w:eastAsia="ru-RU"/>
        </w:rPr>
        <w:br/>
        <w:t>3.4. Приложение: ( ____ листов)</w:t>
      </w:r>
    </w:p>
    <w:p w:rsidR="0090479E" w:rsidRPr="00700D84" w:rsidRDefault="0090479E" w:rsidP="0090479E">
      <w:pPr>
        <w:spacing w:after="0" w:line="240" w:lineRule="auto"/>
        <w:ind w:left="4248" w:firstLine="708"/>
        <w:jc w:val="both"/>
        <w:rPr>
          <w:rFonts w:ascii="Times New Roman" w:hAnsi="Times New Roman"/>
          <w:b/>
          <w:sz w:val="28"/>
          <w:szCs w:val="28"/>
          <w:lang w:val="kk-KZ" w:eastAsia="ru-RU"/>
        </w:rPr>
      </w:pPr>
    </w:p>
    <w:p w:rsidR="0090479E" w:rsidRPr="00700D84" w:rsidRDefault="0090479E" w:rsidP="0090479E">
      <w:pPr>
        <w:spacing w:after="0" w:line="240" w:lineRule="auto"/>
        <w:ind w:left="4248" w:firstLine="708"/>
        <w:jc w:val="both"/>
        <w:rPr>
          <w:rFonts w:ascii="Times New Roman" w:hAnsi="Times New Roman"/>
          <w:b/>
          <w:sz w:val="28"/>
          <w:szCs w:val="28"/>
          <w:lang w:val="kk-KZ" w:eastAsia="ru-RU"/>
        </w:rPr>
      </w:pPr>
    </w:p>
    <w:p w:rsidR="0090479E" w:rsidRPr="00700D84" w:rsidRDefault="0090479E" w:rsidP="0090479E">
      <w:pPr>
        <w:spacing w:after="0" w:line="240" w:lineRule="auto"/>
        <w:ind w:left="4248" w:firstLine="708"/>
        <w:jc w:val="both"/>
        <w:rPr>
          <w:rFonts w:ascii="Times New Roman" w:hAnsi="Times New Roman"/>
          <w:b/>
          <w:sz w:val="28"/>
          <w:szCs w:val="28"/>
          <w:lang w:val="kk-KZ" w:eastAsia="ru-RU"/>
        </w:rPr>
      </w:pPr>
    </w:p>
    <w:p w:rsidR="0090479E" w:rsidRPr="00CE39CC" w:rsidRDefault="0090479E" w:rsidP="0090479E">
      <w:pPr>
        <w:spacing w:after="0" w:line="240" w:lineRule="auto"/>
        <w:ind w:left="4248" w:firstLine="708"/>
        <w:jc w:val="both"/>
        <w:rPr>
          <w:rFonts w:ascii="Times New Roman" w:hAnsi="Times New Roman"/>
          <w:b/>
          <w:sz w:val="28"/>
          <w:szCs w:val="28"/>
          <w:lang w:val="kk-KZ" w:eastAsia="ru-RU"/>
        </w:rPr>
      </w:pPr>
    </w:p>
    <w:p w:rsidR="0090479E" w:rsidRPr="00CE39CC" w:rsidRDefault="0090479E" w:rsidP="0090479E">
      <w:pPr>
        <w:spacing w:after="0" w:line="240" w:lineRule="auto"/>
        <w:jc w:val="both"/>
        <w:rPr>
          <w:rFonts w:ascii="Times New Roman" w:hAnsi="Times New Roman"/>
          <w:b/>
          <w:sz w:val="28"/>
          <w:szCs w:val="28"/>
          <w:lang w:val="kk-KZ" w:eastAsia="ru-RU"/>
        </w:rPr>
      </w:pPr>
      <w:r w:rsidRPr="00CE39CC">
        <w:rPr>
          <w:rFonts w:ascii="Times New Roman" w:hAnsi="Times New Roman"/>
          <w:b/>
          <w:sz w:val="28"/>
          <w:szCs w:val="28"/>
          <w:lang w:val="kk-KZ" w:eastAsia="ru-RU"/>
        </w:rPr>
        <w:t xml:space="preserve">                                                                </w:t>
      </w: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spacing w:after="0" w:line="240" w:lineRule="auto"/>
        <w:jc w:val="both"/>
        <w:rPr>
          <w:rFonts w:ascii="Times New Roman" w:hAnsi="Times New Roman"/>
          <w:b/>
          <w:sz w:val="28"/>
          <w:szCs w:val="28"/>
          <w:lang w:val="kk-KZ" w:eastAsia="ru-RU"/>
        </w:rPr>
      </w:pPr>
    </w:p>
    <w:p w:rsidR="0090479E" w:rsidRDefault="0090479E" w:rsidP="0090479E">
      <w:pPr>
        <w:tabs>
          <w:tab w:val="left" w:pos="142"/>
        </w:tabs>
        <w:spacing w:after="0" w:line="240" w:lineRule="auto"/>
        <w:rPr>
          <w:rFonts w:ascii="Times New Roman" w:hAnsi="Times New Roman"/>
          <w:b/>
          <w:sz w:val="28"/>
          <w:szCs w:val="28"/>
          <w:lang w:val="kk-KZ" w:eastAsia="ru-RU"/>
        </w:rPr>
      </w:pPr>
    </w:p>
    <w:p w:rsidR="0090479E" w:rsidRDefault="0090479E" w:rsidP="0090479E">
      <w:pPr>
        <w:tabs>
          <w:tab w:val="left" w:pos="142"/>
        </w:tabs>
        <w:spacing w:after="0" w:line="240" w:lineRule="auto"/>
        <w:rPr>
          <w:rFonts w:ascii="Times New Roman" w:hAnsi="Times New Roman"/>
          <w:b/>
          <w:sz w:val="28"/>
          <w:szCs w:val="28"/>
          <w:lang w:val="kk-KZ" w:eastAsia="ru-RU"/>
        </w:rPr>
      </w:pPr>
    </w:p>
    <w:p w:rsidR="0090479E" w:rsidRDefault="0090479E" w:rsidP="0090479E">
      <w:pPr>
        <w:tabs>
          <w:tab w:val="left" w:pos="142"/>
        </w:tabs>
        <w:spacing w:after="0" w:line="240" w:lineRule="auto"/>
        <w:rPr>
          <w:rFonts w:ascii="Times New Roman" w:hAnsi="Times New Roman"/>
          <w:b/>
          <w:sz w:val="28"/>
          <w:szCs w:val="28"/>
          <w:lang w:val="kk-KZ" w:eastAsia="ru-RU"/>
        </w:rPr>
      </w:pPr>
    </w:p>
    <w:p w:rsidR="00700D84" w:rsidRDefault="00700D84" w:rsidP="0090479E">
      <w:pPr>
        <w:tabs>
          <w:tab w:val="left" w:pos="142"/>
        </w:tabs>
        <w:spacing w:after="0" w:line="240" w:lineRule="auto"/>
        <w:rPr>
          <w:rFonts w:ascii="Times New Roman" w:hAnsi="Times New Roman"/>
          <w:b/>
          <w:sz w:val="28"/>
          <w:szCs w:val="28"/>
          <w:lang w:val="kk-KZ" w:eastAsia="ru-RU"/>
        </w:rPr>
      </w:pPr>
    </w:p>
    <w:p w:rsidR="0090479E" w:rsidRDefault="0090479E" w:rsidP="0090479E">
      <w:pPr>
        <w:tabs>
          <w:tab w:val="left" w:pos="142"/>
        </w:tabs>
        <w:spacing w:after="0" w:line="240" w:lineRule="auto"/>
        <w:rPr>
          <w:rFonts w:ascii="Times New Roman" w:hAnsi="Times New Roman"/>
          <w:b/>
          <w:sz w:val="28"/>
          <w:szCs w:val="28"/>
          <w:lang w:val="kk-KZ" w:eastAsia="ru-RU"/>
        </w:rPr>
      </w:pPr>
      <w:r>
        <w:rPr>
          <w:rFonts w:ascii="Times New Roman" w:hAnsi="Times New Roman"/>
          <w:b/>
          <w:sz w:val="28"/>
          <w:szCs w:val="28"/>
          <w:lang w:val="kk-KZ" w:eastAsia="ru-RU"/>
        </w:rPr>
        <w:t xml:space="preserve">                                                                              </w:t>
      </w:r>
    </w:p>
    <w:p w:rsidR="0090479E" w:rsidRPr="00CE39CC" w:rsidRDefault="0090479E" w:rsidP="0090479E">
      <w:pPr>
        <w:spacing w:after="0" w:line="240" w:lineRule="auto"/>
        <w:ind w:left="4248" w:firstLine="708"/>
        <w:jc w:val="both"/>
        <w:rPr>
          <w:rFonts w:ascii="Times New Roman" w:hAnsi="Times New Roman"/>
          <w:sz w:val="28"/>
          <w:szCs w:val="28"/>
          <w:lang w:val="kk-KZ" w:eastAsia="ru-RU"/>
        </w:rPr>
      </w:pPr>
    </w:p>
    <w:p w:rsidR="00700D84" w:rsidRPr="00700D84" w:rsidRDefault="00700D84" w:rsidP="00700D84">
      <w:pPr>
        <w:spacing w:after="0" w:line="240" w:lineRule="auto"/>
        <w:jc w:val="center"/>
        <w:rPr>
          <w:rFonts w:ascii="Times New Roman" w:hAnsi="Times New Roman"/>
          <w:b/>
          <w:sz w:val="28"/>
          <w:szCs w:val="28"/>
          <w:lang w:val="kk-KZ"/>
        </w:rPr>
      </w:pPr>
      <w:r w:rsidRPr="00700D84">
        <w:rPr>
          <w:rFonts w:ascii="Times New Roman" w:hAnsi="Times New Roman"/>
          <w:b/>
          <w:sz w:val="28"/>
          <w:szCs w:val="28"/>
          <w:lang w:val="kk-KZ"/>
        </w:rPr>
        <w:lastRenderedPageBreak/>
        <w:t>АУДИТОРСКОЕ ЗАКЛЮЧЕНИЕ</w:t>
      </w:r>
    </w:p>
    <w:p w:rsidR="00700D84" w:rsidRPr="00700D84" w:rsidRDefault="00700D84" w:rsidP="00700D84">
      <w:pPr>
        <w:spacing w:after="0" w:line="240" w:lineRule="auto"/>
        <w:jc w:val="center"/>
        <w:rPr>
          <w:rFonts w:ascii="Times New Roman" w:hAnsi="Times New Roman"/>
          <w:b/>
          <w:sz w:val="28"/>
          <w:szCs w:val="28"/>
          <w:lang w:val="kk-KZ"/>
        </w:rPr>
      </w:pPr>
      <w:r w:rsidRPr="00700D84">
        <w:rPr>
          <w:rFonts w:ascii="Times New Roman" w:hAnsi="Times New Roman"/>
          <w:b/>
          <w:sz w:val="28"/>
          <w:szCs w:val="28"/>
          <w:lang w:val="kk-KZ"/>
        </w:rPr>
        <w:t>по результатам аудита в рамках аудиторского мероприятия</w:t>
      </w:r>
    </w:p>
    <w:p w:rsidR="0090479E" w:rsidRPr="00C32891" w:rsidRDefault="00700D84" w:rsidP="00700D84">
      <w:pPr>
        <w:spacing w:after="0" w:line="240" w:lineRule="auto"/>
        <w:jc w:val="center"/>
        <w:rPr>
          <w:rFonts w:ascii="Times New Roman" w:hAnsi="Times New Roman"/>
          <w:b/>
          <w:sz w:val="28"/>
          <w:szCs w:val="28"/>
          <w:highlight w:val="green"/>
          <w:lang w:val="kk-KZ" w:eastAsia="ru-RU"/>
        </w:rPr>
      </w:pPr>
      <w:r w:rsidRPr="00700D84">
        <w:rPr>
          <w:rFonts w:ascii="Times New Roman" w:hAnsi="Times New Roman"/>
          <w:b/>
          <w:sz w:val="28"/>
          <w:szCs w:val="28"/>
          <w:lang w:val="kk-KZ"/>
        </w:rPr>
        <w:t>«Государственный аудит по обеспечению полного и своевременного поступления доходов в районный бюджет Сайрамского района, эффективного использования средств районного бюджета, а также реализации плана развития района»</w:t>
      </w:r>
    </w:p>
    <w:p w:rsidR="00700D84" w:rsidRDefault="00700D84" w:rsidP="00700D84">
      <w:pPr>
        <w:autoSpaceDE w:val="0"/>
        <w:autoSpaceDN w:val="0"/>
        <w:adjustRightInd w:val="0"/>
        <w:spacing w:after="0" w:line="240" w:lineRule="auto"/>
        <w:jc w:val="both"/>
        <w:rPr>
          <w:rFonts w:ascii="Times New Roman" w:hAnsi="Times New Roman"/>
          <w:b/>
          <w:sz w:val="28"/>
          <w:szCs w:val="28"/>
          <w:lang w:val="kk-KZ" w:eastAsia="ru-RU"/>
        </w:rPr>
      </w:pPr>
    </w:p>
    <w:p w:rsidR="00700D84" w:rsidRDefault="00700D84" w:rsidP="0090479E">
      <w:pPr>
        <w:autoSpaceDE w:val="0"/>
        <w:autoSpaceDN w:val="0"/>
        <w:adjustRightInd w:val="0"/>
        <w:spacing w:after="0" w:line="240" w:lineRule="auto"/>
        <w:ind w:firstLine="709"/>
        <w:jc w:val="both"/>
        <w:rPr>
          <w:rFonts w:ascii="Times New Roman" w:hAnsi="Times New Roman"/>
          <w:b/>
          <w:sz w:val="28"/>
          <w:szCs w:val="28"/>
          <w:lang w:val="kk-KZ" w:eastAsia="ru-RU"/>
        </w:rPr>
      </w:pPr>
    </w:p>
    <w:p w:rsidR="00700D84" w:rsidRPr="00700D84" w:rsidRDefault="00700D84" w:rsidP="00700D84">
      <w:pPr>
        <w:pBdr>
          <w:bottom w:val="single" w:sz="4" w:space="0" w:color="FFFFFF"/>
        </w:pBdr>
        <w:tabs>
          <w:tab w:val="left" w:pos="709"/>
        </w:tabs>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I. Вводная часть</w:t>
      </w:r>
    </w:p>
    <w:p w:rsidR="00700D84" w:rsidRPr="00700D84" w:rsidRDefault="00700D84" w:rsidP="00700D84">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eastAsia="ru-RU"/>
        </w:rPr>
      </w:pPr>
      <w:r w:rsidRPr="00700D84">
        <w:rPr>
          <w:rFonts w:ascii="Times New Roman" w:hAnsi="Times New Roman"/>
          <w:sz w:val="28"/>
          <w:szCs w:val="28"/>
          <w:lang w:val="kk-KZ" w:eastAsia="ru-RU"/>
        </w:rPr>
        <w:t>1.1. Наименование аудиторского мероприятия: Внешний государственный аудит по обеспечению полного и своевременного поступления доходов в районный бюджет Сайрамского района, эффективного использования средств районного бюджета, а также реализации плана развития района.</w:t>
      </w:r>
    </w:p>
    <w:p w:rsidR="00700D84" w:rsidRPr="00700D84" w:rsidRDefault="00700D84" w:rsidP="00700D84">
      <w:pPr>
        <w:pBdr>
          <w:bottom w:val="single" w:sz="4" w:space="0" w:color="FFFFFF"/>
        </w:pBdr>
        <w:tabs>
          <w:tab w:val="left" w:pos="709"/>
        </w:tabs>
        <w:spacing w:after="0" w:line="240" w:lineRule="auto"/>
        <w:ind w:firstLine="709"/>
        <w:contextualSpacing/>
        <w:jc w:val="both"/>
        <w:rPr>
          <w:rFonts w:ascii="Times New Roman" w:hAnsi="Times New Roman"/>
          <w:b/>
          <w:sz w:val="28"/>
          <w:szCs w:val="28"/>
          <w:lang w:val="kk-KZ" w:eastAsia="ru-RU"/>
        </w:rPr>
      </w:pPr>
      <w:r w:rsidRPr="00700D84">
        <w:rPr>
          <w:rFonts w:ascii="Times New Roman" w:hAnsi="Times New Roman"/>
          <w:b/>
          <w:sz w:val="28"/>
          <w:szCs w:val="28"/>
          <w:lang w:val="kk-KZ" w:eastAsia="ru-RU"/>
        </w:rPr>
        <w:t>1.2. Цель государственного аудита:</w:t>
      </w:r>
    </w:p>
    <w:p w:rsidR="00700D84" w:rsidRPr="00700D84" w:rsidRDefault="00700D84" w:rsidP="00700D84">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eastAsia="ru-RU"/>
        </w:rPr>
      </w:pPr>
      <w:r w:rsidRPr="00700D84">
        <w:rPr>
          <w:rFonts w:ascii="Times New Roman" w:hAnsi="Times New Roman"/>
          <w:sz w:val="28"/>
          <w:szCs w:val="28"/>
          <w:lang w:val="kk-KZ" w:eastAsia="ru-RU"/>
        </w:rPr>
        <w:t>Оценка эффективности деятельности объектов государственного аудита, управления бюджетными средствами и активами субъектов квазигосударственного сектора, реализации плана развития и достоверности поступлений в местный бюджет.</w:t>
      </w:r>
    </w:p>
    <w:p w:rsidR="00700D84" w:rsidRPr="00700D84" w:rsidRDefault="0090479E" w:rsidP="00700D84">
      <w:pPr>
        <w:pBdr>
          <w:bottom w:val="single" w:sz="4" w:space="0" w:color="FFFFFF"/>
        </w:pBdr>
        <w:tabs>
          <w:tab w:val="left" w:pos="709"/>
        </w:tabs>
        <w:spacing w:after="0" w:line="240" w:lineRule="auto"/>
        <w:ind w:firstLine="709"/>
        <w:contextualSpacing/>
        <w:jc w:val="both"/>
        <w:rPr>
          <w:rFonts w:ascii="Times New Roman" w:hAnsi="Times New Roman"/>
          <w:b/>
          <w:sz w:val="28"/>
          <w:szCs w:val="28"/>
          <w:lang w:val="kk-KZ" w:eastAsia="ru-RU"/>
        </w:rPr>
      </w:pPr>
      <w:r w:rsidRPr="00905670">
        <w:rPr>
          <w:rFonts w:ascii="Times New Roman" w:hAnsi="Times New Roman"/>
          <w:b/>
          <w:sz w:val="28"/>
          <w:szCs w:val="28"/>
          <w:lang w:val="kk-KZ" w:eastAsia="ru-RU"/>
        </w:rPr>
        <w:t>1.3.</w:t>
      </w:r>
      <w:r>
        <w:rPr>
          <w:rFonts w:ascii="Times New Roman" w:hAnsi="Times New Roman"/>
          <w:b/>
          <w:sz w:val="28"/>
          <w:szCs w:val="28"/>
          <w:lang w:val="kk-KZ" w:eastAsia="ru-RU"/>
        </w:rPr>
        <w:t xml:space="preserve"> </w:t>
      </w:r>
      <w:r w:rsidR="00700D84" w:rsidRPr="00700D84">
        <w:rPr>
          <w:rFonts w:ascii="Times New Roman" w:hAnsi="Times New Roman"/>
          <w:b/>
          <w:sz w:val="28"/>
          <w:szCs w:val="28"/>
          <w:lang w:val="kk-KZ" w:eastAsia="ru-RU"/>
        </w:rPr>
        <w:t>Объекты государственного аудита:</w:t>
      </w:r>
    </w:p>
    <w:p w:rsidR="00700D84" w:rsidRPr="00700D84" w:rsidRDefault="00700D84" w:rsidP="00700D84">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eastAsia="ru-RU"/>
        </w:rPr>
      </w:pPr>
      <w:r w:rsidRPr="00700D84">
        <w:rPr>
          <w:rFonts w:ascii="Times New Roman" w:hAnsi="Times New Roman"/>
          <w:sz w:val="28"/>
          <w:szCs w:val="28"/>
          <w:lang w:val="kk-KZ" w:eastAsia="ru-RU"/>
        </w:rPr>
        <w:t xml:space="preserve">государственное учреждение «Аппарат маслихата Сайрамского района», государственное учреждение «Аппарат акима Сайрамского района», государственное учреждение «Аппарат акима Аксукентского сельского округа Сайрамского района», государственное учреждение «Аппарат акима Акбулакского сельского округа Сайрамского района», государственное учреждение «Аппарат акима Арысского сельского округа Сайрамского района», государственное учреждение «Аппарат акима Жибек-Жолынского сельского округа Сайрамского района», государственное учреждение «Аппарат акима Кайнарбулакского сельского округа Сайрамского района», государственное учреждение «Аппарат акима Карабулакского сельского округа Сайрамского района», объект дополнительной проверки: государственное коммунальное предприятие на праве хозяйственного ведения «Таза ауыл» аппарата акима Карабулакского сельского округа Сайрамского района, государственное учреждение «Аппарат акима Карамуртского сельского округа Сайрамского района», государственное учреждение «Аппарат акима Карасууского сельского округа Сайрамского района», государственное учреждение «Аппарат акима Кутарысского сельского округа Сайрамского района», государственное учреждение «Аппарат акима Колькентского сельского округа Сайрамского района», государственное учреждение «Аппарат акима Манкентского сельского округа Сайрамского района», государственное учреждение «Отдел культуры, развития языков, физической культуры и спорта Сайрамского района», объект дополнительной проверки: государственное коммунальное казённое предприятие «Сайрамский районный дом культуры» отдела культуры, развития языков, физической культуры и спорта Сайрамского района, коммунальное государственное </w:t>
      </w:r>
      <w:r w:rsidRPr="00700D84">
        <w:rPr>
          <w:rFonts w:ascii="Times New Roman" w:hAnsi="Times New Roman"/>
          <w:sz w:val="28"/>
          <w:szCs w:val="28"/>
          <w:lang w:val="kk-KZ" w:eastAsia="ru-RU"/>
        </w:rPr>
        <w:lastRenderedPageBreak/>
        <w:t>учреждение «Спортивный клуб Аксу» отдела культуры, развития языков, физической культуры и спорта Сайрамского района, коммунальное государственное учреждение «Спортивный клуб Аксукент» отдела культуры, развития языков, физической культуры и спорта Сайрамского района, коммунальное государственное учреждение «Сайрамская районная централизованная библиотечная система» отдела культуры, развития языков, физической культуры и спорта Сайрамского района, коммунальное государственное учреждение «Центр обучения и развития языков Сайрамского района» отдела культуры, развития языков, физической культуры и спорта Сайрамского района, государственное учреждение «Отдел земельных отношений Сайрамского района», государственное учреждение «Отдел строительства, архитектуры и градостроительства Сайрамского района», государственное учреждение «Отдел жилищно-коммунального хозяйства, пассажирского транспорта и автомобильных дорог Сайрамского района», объект дополнительной проверки: товарищество с ограниченной ответственностью «Сайрам тазалык» акимата Сайрамского района, государственное учреждение «Отдел занятости и социальных программ Сайрамского района», коммунальное государственное учреждение «Центр занятости населения акимата Сайрамского района», коммунальное государственное учреждение «Социальное обслуживание на дому» отдела занятости и социальных программ Сайрамского района, государственное учреждение «Отдел внутренней политики Сайрамского района», коммунальное государственное учреждение «Молодежный ресурсный центр» отдела внутренней политики Сайрамского района, государственное учреждение «Отдел экономики и финансов Сайрамского района», государственное учреждение «Отдел предпринимательства и сельского хозяйства Сайрамского района», объект дополнительной проверки: государственное коммунальное предприятие на праве хозяйственного ведения «Ақсу» акимата Сайрамского района, республиканское государственное учреждение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p w:rsidR="0090479E" w:rsidRPr="00D66A20" w:rsidRDefault="0090479E" w:rsidP="00700D84">
      <w:pPr>
        <w:pBdr>
          <w:bottom w:val="single" w:sz="4" w:space="0" w:color="FFFFFF"/>
        </w:pBdr>
        <w:tabs>
          <w:tab w:val="left" w:pos="709"/>
        </w:tabs>
        <w:spacing w:after="0" w:line="240" w:lineRule="auto"/>
        <w:ind w:firstLine="709"/>
        <w:contextualSpacing/>
        <w:jc w:val="both"/>
        <w:rPr>
          <w:rFonts w:ascii="Times New Roman" w:hAnsi="Times New Roman"/>
          <w:color w:val="000000"/>
          <w:sz w:val="28"/>
          <w:lang w:val="kk-KZ"/>
        </w:rPr>
      </w:pPr>
      <w:r w:rsidRPr="00303D76">
        <w:rPr>
          <w:rFonts w:ascii="Times New Roman" w:hAnsi="Times New Roman"/>
          <w:b/>
          <w:sz w:val="28"/>
          <w:szCs w:val="28"/>
          <w:lang w:val="kk-KZ" w:eastAsia="ru-RU"/>
        </w:rPr>
        <w:t xml:space="preserve">1.4. </w:t>
      </w:r>
      <w:r w:rsidR="00700D84" w:rsidRPr="00700D84">
        <w:rPr>
          <w:rFonts w:ascii="Times New Roman" w:hAnsi="Times New Roman"/>
          <w:b/>
          <w:sz w:val="28"/>
          <w:szCs w:val="28"/>
          <w:lang w:val="kk-KZ" w:eastAsia="ru-RU"/>
        </w:rPr>
        <w:t xml:space="preserve">Период, охваченный государственным аудитом: </w:t>
      </w:r>
      <w:r w:rsidR="00700D84" w:rsidRPr="00700D84">
        <w:rPr>
          <w:rFonts w:ascii="Times New Roman" w:hAnsi="Times New Roman"/>
          <w:sz w:val="28"/>
          <w:szCs w:val="28"/>
          <w:lang w:val="kk-KZ" w:eastAsia="ru-RU"/>
        </w:rPr>
        <w:t>с 01.01.2021 по 31.03.2023.</w:t>
      </w:r>
    </w:p>
    <w:p w:rsidR="00700D84" w:rsidRPr="00700D84" w:rsidRDefault="0090479E" w:rsidP="00700D84">
      <w:pPr>
        <w:spacing w:after="0" w:line="240" w:lineRule="auto"/>
        <w:ind w:firstLine="708"/>
        <w:jc w:val="both"/>
        <w:rPr>
          <w:rFonts w:ascii="Times New Roman" w:hAnsi="Times New Roman"/>
          <w:b/>
          <w:sz w:val="28"/>
          <w:szCs w:val="28"/>
          <w:lang w:val="kk-KZ" w:eastAsia="ru-RU"/>
        </w:rPr>
      </w:pPr>
      <w:r w:rsidRPr="00303D76">
        <w:rPr>
          <w:rFonts w:ascii="Times New Roman" w:hAnsi="Times New Roman"/>
          <w:b/>
          <w:sz w:val="28"/>
          <w:szCs w:val="28"/>
          <w:lang w:val="kk-KZ" w:eastAsia="ru-RU"/>
        </w:rPr>
        <w:t>II.</w:t>
      </w:r>
      <w:r w:rsidR="00700D84" w:rsidRPr="00700D84">
        <w:t xml:space="preserve"> </w:t>
      </w:r>
      <w:r w:rsidR="00700D84" w:rsidRPr="00700D84">
        <w:rPr>
          <w:rFonts w:ascii="Times New Roman" w:hAnsi="Times New Roman"/>
          <w:b/>
          <w:sz w:val="28"/>
          <w:szCs w:val="28"/>
          <w:lang w:val="kk-KZ" w:eastAsia="ru-RU"/>
        </w:rPr>
        <w:t>Основная (аналитическая) часть:</w:t>
      </w:r>
    </w:p>
    <w:p w:rsidR="00700D84" w:rsidRPr="00700D84" w:rsidRDefault="00700D84" w:rsidP="00700D84">
      <w:pPr>
        <w:spacing w:after="0" w:line="240" w:lineRule="auto"/>
        <w:ind w:firstLine="708"/>
        <w:jc w:val="both"/>
        <w:rPr>
          <w:rFonts w:ascii="Times New Roman" w:hAnsi="Times New Roman"/>
          <w:b/>
          <w:sz w:val="28"/>
          <w:szCs w:val="28"/>
          <w:lang w:val="kk-KZ" w:eastAsia="ru-RU"/>
        </w:rPr>
      </w:pPr>
      <w:r w:rsidRPr="00700D84">
        <w:rPr>
          <w:rFonts w:ascii="Times New Roman" w:hAnsi="Times New Roman"/>
          <w:b/>
          <w:sz w:val="28"/>
          <w:szCs w:val="28"/>
          <w:lang w:val="kk-KZ" w:eastAsia="ru-RU"/>
        </w:rPr>
        <w:t>2.1. Краткий анализ состояния аудируемой сферы:</w:t>
      </w:r>
    </w:p>
    <w:p w:rsidR="00700D84" w:rsidRPr="00700D84" w:rsidRDefault="00700D84" w:rsidP="00700D84">
      <w:pPr>
        <w:spacing w:after="0" w:line="240" w:lineRule="auto"/>
        <w:ind w:firstLine="708"/>
        <w:jc w:val="both"/>
        <w:rPr>
          <w:rFonts w:ascii="Times New Roman" w:hAnsi="Times New Roman"/>
          <w:sz w:val="28"/>
          <w:szCs w:val="28"/>
          <w:lang w:val="kk-KZ" w:eastAsia="ru-RU"/>
        </w:rPr>
      </w:pPr>
      <w:r w:rsidRPr="00700D84">
        <w:rPr>
          <w:rFonts w:ascii="Times New Roman" w:hAnsi="Times New Roman"/>
          <w:sz w:val="28"/>
          <w:szCs w:val="28"/>
          <w:lang w:val="kk-KZ" w:eastAsia="ru-RU"/>
        </w:rPr>
        <w:t>В соответствии с перечнем объектов государственного аудита на 2023 год Комиссии по проверке по Туркестанской области, в период с 15.05.2023 по 10.07.2023 было проведено аудиторское мероприятие «Государственный аудит по обеспечению полного и своевременного поступления доходов в районный бюджет Сайрамского района, эффективного использования средств районного бюджета, а также реализа</w:t>
      </w:r>
      <w:r>
        <w:rPr>
          <w:rFonts w:ascii="Times New Roman" w:hAnsi="Times New Roman"/>
          <w:sz w:val="28"/>
          <w:szCs w:val="28"/>
          <w:lang w:val="kk-KZ" w:eastAsia="ru-RU"/>
        </w:rPr>
        <w:t>ции плана развития района».</w:t>
      </w:r>
    </w:p>
    <w:p w:rsidR="00700D84" w:rsidRPr="00700D84" w:rsidRDefault="00700D84" w:rsidP="00700D84">
      <w:pPr>
        <w:spacing w:after="0" w:line="240" w:lineRule="auto"/>
        <w:ind w:firstLine="708"/>
        <w:jc w:val="both"/>
        <w:rPr>
          <w:rFonts w:ascii="Times New Roman" w:hAnsi="Times New Roman"/>
          <w:sz w:val="28"/>
          <w:szCs w:val="28"/>
          <w:lang w:val="kk-KZ" w:eastAsia="ru-RU"/>
        </w:rPr>
      </w:pPr>
      <w:r w:rsidRPr="00700D84">
        <w:rPr>
          <w:rFonts w:ascii="Times New Roman" w:hAnsi="Times New Roman"/>
          <w:sz w:val="28"/>
          <w:szCs w:val="28"/>
          <w:lang w:val="kk-KZ" w:eastAsia="ru-RU"/>
        </w:rPr>
        <w:t xml:space="preserve">Аудиторским мероприятием охвачено всего 33 объекта аудита, в том числе 4 объекта дополнительной проверки, 23 государственных учреждения, 6 коммунальных государственных учреждений, 1 товарищество с </w:t>
      </w:r>
      <w:r w:rsidRPr="00700D84">
        <w:rPr>
          <w:rFonts w:ascii="Times New Roman" w:hAnsi="Times New Roman"/>
          <w:sz w:val="28"/>
          <w:szCs w:val="28"/>
          <w:lang w:val="kk-KZ" w:eastAsia="ru-RU"/>
        </w:rPr>
        <w:lastRenderedPageBreak/>
        <w:t>ограниченной ответственностью, 2 коммунальных предприятия и 1 государственное коммунальное казённое предприятие.</w:t>
      </w:r>
    </w:p>
    <w:p w:rsidR="00700D84" w:rsidRPr="005F1386" w:rsidRDefault="00700D84" w:rsidP="005F1386">
      <w:pPr>
        <w:spacing w:after="0" w:line="240" w:lineRule="auto"/>
        <w:ind w:firstLine="708"/>
        <w:jc w:val="both"/>
        <w:rPr>
          <w:rFonts w:ascii="Times New Roman" w:hAnsi="Times New Roman"/>
          <w:sz w:val="28"/>
          <w:szCs w:val="28"/>
          <w:lang w:val="kk-KZ" w:eastAsia="ru-RU"/>
        </w:rPr>
      </w:pPr>
      <w:r w:rsidRPr="00700D84">
        <w:rPr>
          <w:rFonts w:ascii="Times New Roman" w:hAnsi="Times New Roman"/>
          <w:sz w:val="28"/>
          <w:szCs w:val="28"/>
          <w:lang w:val="kk-KZ" w:eastAsia="ru-RU"/>
        </w:rPr>
        <w:t>В соответствии с предметом государственного аудита был проведён аудит эффективности и соответствия по вопросам планирования и исполнения бюджета Сайрамского района, реализации программы развития территории и бюджетных программ, использования бюджетных средств и государственных активов.</w:t>
      </w:r>
    </w:p>
    <w:p w:rsidR="0090479E" w:rsidRPr="00DA6E0E" w:rsidRDefault="0090479E" w:rsidP="00700D84">
      <w:pPr>
        <w:spacing w:after="0" w:line="240" w:lineRule="auto"/>
        <w:ind w:firstLine="708"/>
        <w:jc w:val="both"/>
        <w:rPr>
          <w:rFonts w:ascii="Times New Roman" w:eastAsia="Calibri" w:hAnsi="Times New Roman"/>
          <w:b/>
          <w:bCs/>
          <w:i/>
          <w:iCs/>
          <w:noProof/>
          <w:sz w:val="28"/>
          <w:szCs w:val="28"/>
          <w:lang w:val="kk-KZ"/>
        </w:rPr>
      </w:pPr>
      <w:r w:rsidRPr="00DA6E0E">
        <w:rPr>
          <w:rFonts w:ascii="Times New Roman" w:eastAsia="Calibri" w:hAnsi="Times New Roman"/>
          <w:b/>
          <w:bCs/>
          <w:i/>
          <w:iCs/>
          <w:noProof/>
          <w:sz w:val="28"/>
          <w:szCs w:val="28"/>
          <w:lang w:val="kk-KZ"/>
        </w:rPr>
        <w:t xml:space="preserve">2021 </w:t>
      </w:r>
      <w:r w:rsidR="00700D84">
        <w:rPr>
          <w:rFonts w:ascii="Times New Roman" w:eastAsia="Calibri" w:hAnsi="Times New Roman"/>
          <w:b/>
          <w:bCs/>
          <w:i/>
          <w:iCs/>
          <w:noProof/>
          <w:sz w:val="28"/>
          <w:szCs w:val="28"/>
          <w:lang w:val="kk-KZ"/>
        </w:rPr>
        <w:t>год</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Анализ темпов социально-экономического развития Сайрамского района за 2021 год в сравнении с предыдущими годами показал положительную динамику по основным социа</w:t>
      </w:r>
      <w:r>
        <w:rPr>
          <w:rFonts w:ascii="Times New Roman" w:eastAsia="Calibri" w:hAnsi="Times New Roman"/>
          <w:noProof/>
          <w:sz w:val="28"/>
          <w:szCs w:val="28"/>
          <w:lang w:val="kk-KZ"/>
        </w:rPr>
        <w:t>льно-экономическим показателям.</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В первую очередь, объём валового регионального продукта района в 2021 году составил 196 787,4 млн тенге, что на 6,9 % больше по сравнению с 2020 годом.</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 Численность населения в 2021 году составила 223,7 тыс. человек, что на 2,4 % больше по сравнению с 2020 годом.</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 Объём промышленной продукции в 2021 году составил 38 084,8 млн тенге, индекс физического объёма по сравнению с 2020 годом — 104,1 %.</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 Объём продукции сельского хозяйства в 2021 году составил 110 056,2 млн тенге, индекс физического объёма — 101,2 %, в том числе объём продукции животноводства — 61 684,3 млн тенге, индекс физического объёма — 104,8 %.</w:t>
      </w:r>
    </w:p>
    <w:p w:rsid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700D84">
        <w:rPr>
          <w:rFonts w:ascii="Times New Roman" w:eastAsia="Calibri" w:hAnsi="Times New Roman"/>
          <w:noProof/>
          <w:sz w:val="28"/>
          <w:szCs w:val="28"/>
          <w:lang w:val="kk-KZ"/>
        </w:rPr>
        <w:t>– Объём инвестиций в основной капитал составил 27 665,3 млн тенге, что составило 96,0 % по сравнению с 2020 годом.</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sidRPr="00700D84">
        <w:rPr>
          <w:rFonts w:ascii="Times New Roman" w:eastAsia="Calibri" w:hAnsi="Times New Roman"/>
          <w:noProof/>
          <w:color w:val="000000"/>
          <w:sz w:val="28"/>
          <w:szCs w:val="28"/>
          <w:lang w:val="kk-KZ"/>
        </w:rPr>
        <w:t>В том числе:</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sidRPr="00700D84">
        <w:rPr>
          <w:rFonts w:ascii="Times New Roman" w:eastAsia="Calibri" w:hAnsi="Times New Roman"/>
          <w:noProof/>
          <w:color w:val="000000"/>
          <w:sz w:val="28"/>
          <w:szCs w:val="28"/>
          <w:lang w:val="kk-KZ"/>
        </w:rPr>
        <w:t>Средства республиканского бюджета (РБ) составили 2 638,4 млн тенге, что на 59,9 % по сравнению с 2020 годом. В целом по области в 2021 году данный показатель составил 83 492,1 млн тенге, доля Сайрамского района — 3,2 % от областного уровня.</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Pr>
          <w:rFonts w:ascii="Times New Roman" w:eastAsia="Calibri" w:hAnsi="Times New Roman"/>
          <w:noProof/>
          <w:color w:val="000000"/>
          <w:sz w:val="28"/>
          <w:szCs w:val="28"/>
          <w:lang w:val="kk-KZ"/>
        </w:rPr>
        <w:t>Средства местного бюджета (М</w:t>
      </w:r>
      <w:r w:rsidRPr="00700D84">
        <w:rPr>
          <w:rFonts w:ascii="Times New Roman" w:eastAsia="Calibri" w:hAnsi="Times New Roman"/>
          <w:noProof/>
          <w:color w:val="000000"/>
          <w:sz w:val="28"/>
          <w:szCs w:val="28"/>
          <w:lang w:val="kk-KZ"/>
        </w:rPr>
        <w:t>Б) составили 2 511,1 млн тенге, что на 79,9 % по сравнению с 2020 годом. В целом по области в 2021 году показатель составил 126 337,2 млн тенге, доля Сайрамского района — 2,0 % от областного уровня.</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sidRPr="00700D84">
        <w:rPr>
          <w:rFonts w:ascii="Times New Roman" w:eastAsia="Calibri" w:hAnsi="Times New Roman"/>
          <w:noProof/>
          <w:color w:val="000000"/>
          <w:sz w:val="28"/>
          <w:szCs w:val="28"/>
          <w:lang w:val="kk-KZ"/>
        </w:rPr>
        <w:t>Объём инвестиций частного сектора составил 21 312,6 млн тенге, что на 4 809,4 млн тенге или на 129,1 % бо</w:t>
      </w:r>
      <w:r>
        <w:rPr>
          <w:rFonts w:ascii="Times New Roman" w:eastAsia="Calibri" w:hAnsi="Times New Roman"/>
          <w:noProof/>
          <w:color w:val="000000"/>
          <w:sz w:val="28"/>
          <w:szCs w:val="28"/>
          <w:lang w:val="kk-KZ"/>
        </w:rPr>
        <w:t>льше по сравнению с 2020 годом.</w:t>
      </w:r>
    </w:p>
    <w:p w:rsidR="00700D84" w:rsidRP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sidRPr="00700D84">
        <w:rPr>
          <w:rFonts w:ascii="Times New Roman" w:eastAsia="Calibri" w:hAnsi="Times New Roman"/>
          <w:noProof/>
          <w:color w:val="000000"/>
          <w:sz w:val="28"/>
          <w:szCs w:val="28"/>
          <w:lang w:val="kk-KZ"/>
        </w:rPr>
        <w:t>– Зарегистрировано 16 423 субъекта малого и среднего предпринимательства, из них действующих активных — 15 764 или 96,0 %. Число занятых — 24 361 человек, объём продукции (работ, услуг) — 127,6 млрд тенге. По сравнению с 2020 годом число занятых увеличилось на 6,0 %, объём продукции — на 41,1 %.</w:t>
      </w:r>
    </w:p>
    <w:p w:rsidR="00700D84" w:rsidRDefault="00700D84" w:rsidP="00700D84">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color w:val="000000"/>
          <w:sz w:val="28"/>
          <w:szCs w:val="28"/>
          <w:lang w:val="kk-KZ"/>
        </w:rPr>
      </w:pPr>
      <w:r w:rsidRPr="00700D84">
        <w:rPr>
          <w:rFonts w:ascii="Times New Roman" w:eastAsia="Calibri" w:hAnsi="Times New Roman"/>
          <w:noProof/>
          <w:color w:val="000000"/>
          <w:sz w:val="28"/>
          <w:szCs w:val="28"/>
          <w:lang w:val="kk-KZ"/>
        </w:rPr>
        <w:t>– Общее количество занятых составило 24 361 человек, что на 6,0 % больше по сравнению с 2020 годом (в 2020 году — 22 988 человек).</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lastRenderedPageBreak/>
        <w:t>– Объём выпуска продукции (товаров, услуг) субъектами малого и среднего предпринимательства составил 127 600,0 млн тенге, что на 41,1 % больше по сравнению с 2020 годом (в 2020 году — 90 427,0 млн тенге).</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крупных и средних предприятий и организаций составило 20 единиц, что составляет 133,3 % по сравнению с 2020 годом (в 2020 году — 15 единиц).</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розничного товарооборота составил 34 885,7 млн тенге, что составляет 118,0 %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экономически активного населения в 2021 году составила 87,0 тыс. человек, что на 6,0 % больше по сравнению с 2020 годом (в 2020 году — 82,1 тыс. человек).</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наёмных работников составило 21,5 тыс. человек, что соответствует 100,3 % по сравнению с 2020 годом (в 2020 году — 21,5 тыс. человек).</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Уровень безработицы составил 5,2 %, что на 0,1 процентного пункта выше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Среднемесячная заработная плата составила 211 109 тенге, что на 13,1 % выше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получателей назначенного адресного социальной помощи в 2021 году составила 22 898 человек, в то время как в 2020 году — 23 690 человек или 96,9 %.</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Среднемесячный размер назначенной адресной социальной помощи в 2021 году составил 3 371 тенге. В 2020 году он составлял 4 570 тенге.</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В среднем прожиточный минимум на душу населения составил 36 689 тенге, что на 2,4 % больше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Обеспеченность детей местами в дошкольных организациях составила 100 %, уровень остался неизменным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Общий объём строительных работ и услуг в 2021 году составил 13 760,7 млн тенге, что на 9,7 % больше по сравнению с 2020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Заболеваемость населения составила 25 402,8 случая, что на 40,0 % ниже по сравнению с 2020 годом.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зарегистрированных преступлений составило 706, что на 13,7 % больше по сравнению с 2020 годом.</w:t>
      </w:r>
    </w:p>
    <w:p w:rsidR="0090479E" w:rsidRPr="00484F8C" w:rsidRDefault="00AE26D5" w:rsidP="005F1386">
      <w:pPr>
        <w:keepLines/>
        <w:widowControl w:val="0"/>
        <w:tabs>
          <w:tab w:val="left" w:pos="0"/>
          <w:tab w:val="left" w:pos="851"/>
        </w:tabs>
        <w:autoSpaceDE w:val="0"/>
        <w:autoSpaceDN w:val="0"/>
        <w:adjustRightInd w:val="0"/>
        <w:spacing w:after="0" w:line="240" w:lineRule="auto"/>
        <w:ind w:firstLine="709"/>
        <w:rPr>
          <w:rFonts w:ascii="Times New Roman" w:eastAsia="Calibri" w:hAnsi="Times New Roman"/>
          <w:b/>
          <w:bCs/>
          <w:i/>
          <w:iCs/>
          <w:noProof/>
          <w:sz w:val="28"/>
          <w:szCs w:val="28"/>
          <w:lang w:val="kk-KZ"/>
        </w:rPr>
      </w:pPr>
      <w:r>
        <w:rPr>
          <w:rFonts w:ascii="Times New Roman" w:eastAsia="Calibri" w:hAnsi="Times New Roman"/>
          <w:b/>
          <w:bCs/>
          <w:i/>
          <w:iCs/>
          <w:noProof/>
          <w:sz w:val="28"/>
          <w:szCs w:val="28"/>
          <w:lang w:val="kk-KZ"/>
        </w:rPr>
        <w:t>2022 год</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t>Анализ темпов социально-экономического развития Сайрамского района за 2022 год по сравнению с 2021 годом показал сохранение положительной динамики по социа</w:t>
      </w:r>
      <w:r>
        <w:rPr>
          <w:rFonts w:ascii="Times New Roman" w:eastAsia="Calibri" w:hAnsi="Times New Roman"/>
          <w:bCs/>
          <w:noProof/>
          <w:sz w:val="28"/>
          <w:szCs w:val="28"/>
          <w:lang w:val="kk-KZ"/>
        </w:rPr>
        <w:t>льно-экономическим показателям.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t>В первую очередь, объём валового регионального продукта района в 2022 году составил 241 206,1 млн тенге, что на 12,1 % больше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t>– Численность населения в 2022 году составила 231,4 тыс. человек, что на 3,4 % больше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t>– Объём промышленной продукции в 2022 году составил 57 501,9 млн тенге, индекс физического объёма составил 105,8 %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lastRenderedPageBreak/>
        <w:t>– Объём продукции сельского хозяйства в 2022 году составил 124 256,4 млн тенге, индекс физического объёма — 102,6 %, в том числе продукция животноводства — 69 743,2 млн тенге, индекс — 102,3 %.</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bCs/>
          <w:noProof/>
          <w:sz w:val="28"/>
          <w:szCs w:val="28"/>
          <w:lang w:val="kk-KZ"/>
        </w:rPr>
      </w:pPr>
      <w:r w:rsidRPr="00AE26D5">
        <w:rPr>
          <w:rFonts w:ascii="Times New Roman" w:eastAsia="Calibri" w:hAnsi="Times New Roman"/>
          <w:bCs/>
          <w:noProof/>
          <w:sz w:val="28"/>
          <w:szCs w:val="28"/>
          <w:lang w:val="kk-KZ"/>
        </w:rPr>
        <w:t>– Объём инвестиций в основной капитал составил 39 543,1 млн тенге, что составило 137,3 %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В том числе:</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Средства республиканского бюджета (РБ) составили 4 095,8 млн тенге, что составило 155,2 % по сравнению с 2021 годом. В целом по области в 2022 году данный показатель составил 161 740,1 млн тенге, доля Сайрамского района — 2,5 % от областного уровня.</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Pr>
          <w:rFonts w:ascii="Times New Roman" w:eastAsia="Calibri" w:hAnsi="Times New Roman"/>
          <w:noProof/>
          <w:sz w:val="28"/>
          <w:szCs w:val="28"/>
          <w:lang w:val="kk-KZ"/>
        </w:rPr>
        <w:t>Средства местного бюджета (М</w:t>
      </w:r>
      <w:r w:rsidRPr="00AE26D5">
        <w:rPr>
          <w:rFonts w:ascii="Times New Roman" w:eastAsia="Calibri" w:hAnsi="Times New Roman"/>
          <w:noProof/>
          <w:sz w:val="28"/>
          <w:szCs w:val="28"/>
          <w:lang w:val="kk-KZ"/>
        </w:rPr>
        <w:t>Б) составили 698,0 млн тенге, что составило 27,8 % по сравнению с 2021 годом. В целом по области в 2022 году данный показатель составил 101 384,7 млн тенге, доля Сайрамского района — 0,7 % от областного уровня.</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Объём частного сектора составил 32 598,6 млн тенге, что на 10 150,8 млн тенге или на 42,5 % бо</w:t>
      </w:r>
      <w:r>
        <w:rPr>
          <w:rFonts w:ascii="Times New Roman" w:eastAsia="Calibri" w:hAnsi="Times New Roman"/>
          <w:noProof/>
          <w:sz w:val="28"/>
          <w:szCs w:val="28"/>
          <w:lang w:val="kk-KZ"/>
        </w:rPr>
        <w:t>льше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Зарегистрировано 18 880 субъектов малого и среднего предпринимательства, из них действующих активных — 18 454 или 97,7 %.</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Число занятых — 27 354 человека, объём продукции (работ, услуг) — 161,0 млрд тенге. По сравнению с 2021 годом число занятых увеличилось на 17,1 %, объём продукции — на 10,2 %.</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занятых составила 27 354 человека, что на 17,1 % больше по сравнению с 2021 годом (в 2021 году — 23 367 человек).</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выпуска продукции (товаров, услуг) субъектами малого и среднего предпринимательства составил 161 000,0 млн тенге, индекс физического объёма составил 110,2 % по сравнению с 2021 годом (в 2021 году — 146 138,0 млн тенге).</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крупных и средних предприятий и организаций составило 16 единиц, что составляет 106,7 % по сравнению с 2021 годом (в 2021 году — 15 единиц).</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розничного товарооборота составил 4 066,9 млн тенге, что составляет 111,8 % по сравнению с 2021 годом.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экономически активного населения в 2022 году составила 84,8 тыс. человек, что на 2,5 % меньше по сравнению с 2021 годом (в 2021 году — 87,0 тыс. человек).</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наёмных работников составило 21,6 тыс. человек, что составляет 101,3 % по сравнению с 2021 годом (в 2021 году — 21,4 тыс. человек).</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Уровень безработицы составил 5,1 %, что на 0,1 процентного пункта ниже по сравнению с 2021 годом.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Среднемесячная заработная плата составила 197 003 тенге, что на 3,9 % выше по сравнению с 2021 годом.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получателей назначенной адресной социальной помощи в 2022 году составила 18 621 человек, в то время как в 2021 году — 22 878 человек, или 81,4 %.</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lastRenderedPageBreak/>
        <w:t>– Среднемесячный размер назначенной адресной социальной помощи в 2022 году составил 5 154 тенге. В 2021 году данный показатель составлял 3 370 тенге.</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В среднем прожиточный минимум на душу населения составил 43 453 тенге, что на 2,1 % больше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Обеспеченность детей местами в дошкольных организациях составила 100 %, уровень остался неизменным по сравнению с 2021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Общий объём строительных работ и услуг в 2022 году составил 15 380,9 млн тенге, что на 78,5 % больше по сравнению с 2021 годом.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зарегистрированных преступлений составило 510, что на 27,8 % меньше по сравнению с 2021 годом.</w:t>
      </w:r>
    </w:p>
    <w:p w:rsidR="0090479E" w:rsidRPr="00484F8C" w:rsidRDefault="005F1386" w:rsidP="005F1386">
      <w:pPr>
        <w:keepLines/>
        <w:widowControl w:val="0"/>
        <w:tabs>
          <w:tab w:val="left" w:pos="0"/>
          <w:tab w:val="left" w:pos="851"/>
        </w:tabs>
        <w:autoSpaceDE w:val="0"/>
        <w:autoSpaceDN w:val="0"/>
        <w:adjustRightInd w:val="0"/>
        <w:spacing w:after="0" w:line="240" w:lineRule="auto"/>
        <w:rPr>
          <w:rFonts w:ascii="Times New Roman" w:eastAsia="Calibri" w:hAnsi="Times New Roman"/>
          <w:b/>
          <w:bCs/>
          <w:i/>
          <w:iCs/>
          <w:noProof/>
          <w:sz w:val="28"/>
          <w:szCs w:val="28"/>
          <w:lang w:val="kk-KZ"/>
        </w:rPr>
      </w:pPr>
      <w:r>
        <w:rPr>
          <w:rFonts w:ascii="Times New Roman" w:eastAsia="Calibri" w:hAnsi="Times New Roman"/>
          <w:b/>
          <w:bCs/>
          <w:i/>
          <w:iCs/>
          <w:noProof/>
          <w:sz w:val="28"/>
          <w:szCs w:val="28"/>
          <w:lang w:val="kk-KZ"/>
        </w:rPr>
        <w:tab/>
      </w:r>
      <w:r w:rsidR="0090479E" w:rsidRPr="00484F8C">
        <w:rPr>
          <w:rFonts w:ascii="Times New Roman" w:eastAsia="Calibri" w:hAnsi="Times New Roman"/>
          <w:b/>
          <w:bCs/>
          <w:i/>
          <w:iCs/>
          <w:noProof/>
          <w:sz w:val="28"/>
          <w:szCs w:val="28"/>
          <w:lang w:val="kk-KZ"/>
        </w:rPr>
        <w:t xml:space="preserve">01.01. – 31.03.2023 </w:t>
      </w:r>
      <w:r w:rsidR="00AE26D5">
        <w:rPr>
          <w:rFonts w:ascii="Times New Roman" w:eastAsia="Calibri" w:hAnsi="Times New Roman"/>
          <w:b/>
          <w:bCs/>
          <w:i/>
          <w:iCs/>
          <w:noProof/>
          <w:sz w:val="28"/>
          <w:szCs w:val="28"/>
          <w:lang w:val="kk-KZ"/>
        </w:rPr>
        <w:t>год</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Анализ темпов социально-экономического развития Сайрамского района за 1-й квартал 2023 года по сравнению с аналогичным периодом прошлого года показал положительную динамику по основным социа</w:t>
      </w:r>
      <w:r>
        <w:rPr>
          <w:rFonts w:ascii="Times New Roman" w:eastAsia="Calibri" w:hAnsi="Times New Roman"/>
          <w:noProof/>
          <w:sz w:val="28"/>
          <w:szCs w:val="28"/>
          <w:lang w:val="kk-KZ"/>
        </w:rPr>
        <w:t>льно-экономическим показателям.</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В первую очередь, объём валового регионального продукта района в 1-м квартале 2023 года составил 41 058,3 млн тенге, что составляет 100,0 % по сравнению с 3 месяцами 2022 года.</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населения на 1 марта 2023 года составила 232,9 тыс. человек, что на 3,7 % больше по сравнению с аналогичным периодом 2022 года.</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промышленной продукции за 3 месяца 2023 года составил 10,9 млрд тенге, индекс физического объёма — 101,5 %.</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продукции сельского хозяйства в 2023 году составил 18 638,0 млн тенге, индекс физического объёма — 98,3 %, в том числе объём продукции животноводства — 17 883,3 млн тенге, индекс физического объёма — 98,2 %, что свидетельствует о снижении темпов.</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инвестиций в основной капитал составил 5 897,7 млн тенге, что на 126,1 % больше по сравнению с аналогичным периодом 2022 года.</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В том числе:</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Средства республиканского бюджета (РБ) составили 2 638,4 млн тенге, что составило 59,9 % по сравнению с 2020 годом. В целом по области в 2021 году данный показатель составил 83 492,1 млн тенге, доля Сайрамского района — 3,2 % от областного уровня.</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Средства</w:t>
      </w:r>
      <w:r>
        <w:rPr>
          <w:rFonts w:ascii="Times New Roman" w:eastAsia="Calibri" w:hAnsi="Times New Roman"/>
          <w:noProof/>
          <w:sz w:val="28"/>
          <w:szCs w:val="28"/>
          <w:lang w:val="kk-KZ"/>
        </w:rPr>
        <w:t xml:space="preserve"> местного бюджета (М</w:t>
      </w:r>
      <w:r w:rsidRPr="00AE26D5">
        <w:rPr>
          <w:rFonts w:ascii="Times New Roman" w:eastAsia="Calibri" w:hAnsi="Times New Roman"/>
          <w:noProof/>
          <w:sz w:val="28"/>
          <w:szCs w:val="28"/>
          <w:lang w:val="kk-KZ"/>
        </w:rPr>
        <w:t>Б) составили 2 511,1 млн тенге, что составило 79,9 % по сравнению с 2020 годом. В целом по области в 2021 году данный показатель составил 126 337,2 млн тенге, доля Сайрамского района — 2,0 % от областного уровня.</w:t>
      </w:r>
    </w:p>
    <w:p w:rsidR="00AE26D5" w:rsidRPr="00AE26D5" w:rsidRDefault="00AE26D5" w:rsidP="005F1386">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Объём частного сектора составил 5 886,1 млн тенге, что на 1 338,3 млн тенге или на 129,4 % больше по сравнению с 2022 годом.</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Зарегистрировано 20 574 субъекта малого и среднего предпринимательства, из них активно действующих — 20 168, что составляет 126,3 %.</w:t>
      </w:r>
    </w:p>
    <w:p w:rsidR="00AE26D5" w:rsidRP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lastRenderedPageBreak/>
        <w:t>Число занятых — 27 832 человека, объём продукции (работ, услуг) — 38,1 млрд тенге.</w:t>
      </w:r>
    </w:p>
    <w:p w:rsidR="00AE26D5" w:rsidRDefault="00AE26D5" w:rsidP="00AE26D5">
      <w:pPr>
        <w:keepLines/>
        <w:widowControl w:val="0"/>
        <w:tabs>
          <w:tab w:val="left" w:pos="0"/>
          <w:tab w:val="left" w:pos="851"/>
        </w:tabs>
        <w:autoSpaceDE w:val="0"/>
        <w:autoSpaceDN w:val="0"/>
        <w:adjustRightInd w:val="0"/>
        <w:spacing w:after="0" w:line="240" w:lineRule="auto"/>
        <w:ind w:firstLine="709"/>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По сравнению с аналогичным периодом 2022 года число занятых увеличилось на 19,2 %, а объём продукции — на 38,2 %.</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занятых составила 27 832 человека, что на 19,2 % больше по сравнению с аналогичным периодом 2022 года (за 3 месяца 2022 года — 23 358 человек).</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выпуска продукции (товаров, услуг) субъектами малого и среднего предпринимательства составил 38 092,2 млн тенге, индекс физического объёма вырос на 38,2 % по сравнению с 3 месяцами 2022 года (в 2022 году — 27 555,0 млн тенге).</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Объём розничного товарооборота составил 9 365,8 млн тенге, что составляет 112,2 % по сравнению с аналогичным периодом 2022 года.</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Численность экономически активного населения в 2022 году составила 93,2 тыс. человек, что на 9,8 % больше по сравнению с 2021 годом (в 2021 году — 84,8 тыс. человек).</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наёмных работников составило 40,6 тыс. человек, что составляет 100,3 % по сравнению с 2021 годом (в 2021 году — 37,8 тыс. человек).</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Уровень безработицы составил 5,0 %, что на 0,1 процентного пункта ниже по сравнению с 2021 годом.</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Среднемесячная заработная плата составила 238 690 тенге, что на 13,1 % выше по сравнению с 2022 годом.</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В среднем прожиточный минимум на душу населения составил 44 405 тенге, что на 0,1 % больше по сравнению с 2022 годом.</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Обеспеченность детей местами в дошкольных организациях составила 100 %, уровень остался неизменным по сравнению с 2022 годом.</w:t>
      </w:r>
    </w:p>
    <w:p w:rsidR="00AE26D5" w:rsidRP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Общий объём строительных работ и услуг за 3 месяца 2023 года составил 2 154,5 млн тенге, что на 9,6 % больше по сравнению с аналогичным периодом 2022 года.</w:t>
      </w:r>
    </w:p>
    <w:p w:rsidR="00AE26D5" w:rsidRDefault="00AE26D5" w:rsidP="00AE26D5">
      <w:pPr>
        <w:spacing w:after="0" w:line="240" w:lineRule="auto"/>
        <w:ind w:firstLine="708"/>
        <w:jc w:val="both"/>
        <w:rPr>
          <w:rFonts w:ascii="Times New Roman" w:eastAsia="Calibri" w:hAnsi="Times New Roman"/>
          <w:noProof/>
          <w:sz w:val="28"/>
          <w:szCs w:val="28"/>
          <w:lang w:val="kk-KZ"/>
        </w:rPr>
      </w:pPr>
      <w:r w:rsidRPr="00AE26D5">
        <w:rPr>
          <w:rFonts w:ascii="Times New Roman" w:eastAsia="Calibri" w:hAnsi="Times New Roman"/>
          <w:noProof/>
          <w:sz w:val="28"/>
          <w:szCs w:val="28"/>
          <w:lang w:val="kk-KZ"/>
        </w:rPr>
        <w:t>– Количество зарегистрированных преступлений составило 139, что на 5,4 % меньше по сравнению с 3 месяцами 2022 года.</w:t>
      </w:r>
    </w:p>
    <w:p w:rsidR="00AE26D5" w:rsidRPr="00AE26D5" w:rsidRDefault="0090479E" w:rsidP="00AE26D5">
      <w:pPr>
        <w:spacing w:after="0" w:line="240" w:lineRule="auto"/>
        <w:ind w:firstLine="708"/>
        <w:jc w:val="both"/>
        <w:rPr>
          <w:rFonts w:ascii="Times New Roman" w:hAnsi="Times New Roman"/>
          <w:b/>
          <w:color w:val="000000"/>
          <w:sz w:val="28"/>
          <w:szCs w:val="28"/>
          <w:lang w:val="kk-KZ"/>
        </w:rPr>
      </w:pPr>
      <w:r w:rsidRPr="00847638">
        <w:rPr>
          <w:rFonts w:ascii="Times New Roman" w:hAnsi="Times New Roman"/>
          <w:b/>
          <w:color w:val="000000"/>
          <w:sz w:val="28"/>
          <w:szCs w:val="28"/>
          <w:lang w:val="kk-KZ"/>
        </w:rPr>
        <w:t xml:space="preserve">2.2. </w:t>
      </w:r>
      <w:r w:rsidR="00AE26D5" w:rsidRPr="00AE26D5">
        <w:rPr>
          <w:rFonts w:ascii="Times New Roman" w:hAnsi="Times New Roman"/>
          <w:b/>
          <w:color w:val="000000"/>
          <w:sz w:val="28"/>
          <w:szCs w:val="28"/>
          <w:lang w:val="kk-KZ"/>
        </w:rPr>
        <w:t>Основные результаты государственного аудита</w:t>
      </w:r>
    </w:p>
    <w:p w:rsidR="00AE26D5" w:rsidRDefault="00AE26D5" w:rsidP="00AE26D5">
      <w:pPr>
        <w:spacing w:after="0" w:line="240" w:lineRule="auto"/>
        <w:ind w:firstLine="708"/>
        <w:jc w:val="both"/>
        <w:rPr>
          <w:rFonts w:ascii="Times New Roman" w:hAnsi="Times New Roman"/>
          <w:b/>
          <w:color w:val="000000"/>
          <w:sz w:val="28"/>
          <w:szCs w:val="28"/>
          <w:lang w:val="kk-KZ"/>
        </w:rPr>
      </w:pPr>
      <w:r w:rsidRPr="00AE26D5">
        <w:rPr>
          <w:rFonts w:ascii="Times New Roman" w:hAnsi="Times New Roman"/>
          <w:b/>
          <w:color w:val="000000"/>
          <w:sz w:val="28"/>
          <w:szCs w:val="28"/>
          <w:lang w:val="kk-KZ"/>
        </w:rPr>
        <w:t>По результатам проведения государственного аудиторского мероприятия</w:t>
      </w:r>
    </w:p>
    <w:p w:rsidR="00AE26D5" w:rsidRPr="00AE26D5" w:rsidRDefault="00AE26D5" w:rsidP="00AE26D5">
      <w:pPr>
        <w:spacing w:after="0" w:line="240" w:lineRule="auto"/>
        <w:ind w:firstLine="708"/>
        <w:jc w:val="both"/>
        <w:rPr>
          <w:rFonts w:ascii="Times New Roman" w:hAnsi="Times New Roman"/>
          <w:sz w:val="28"/>
          <w:szCs w:val="28"/>
          <w:lang w:val="kk-KZ" w:eastAsia="ru-RU"/>
        </w:rPr>
      </w:pPr>
      <w:r w:rsidRPr="00AE26D5">
        <w:rPr>
          <w:rFonts w:ascii="Times New Roman" w:hAnsi="Times New Roman"/>
          <w:sz w:val="28"/>
          <w:szCs w:val="28"/>
          <w:lang w:val="kk-KZ" w:eastAsia="ru-RU"/>
        </w:rPr>
        <w:t>По итогам государственного аудита в целом было охвачено 21 478 283,0 тыс. тенге (в том числе средства РБ — 9 508 587,0 тыс. тенге, средства ЖБ — 11 969 696,0 тыс. тенге), из них:</w:t>
      </w:r>
    </w:p>
    <w:p w:rsidR="00AE26D5" w:rsidRPr="00AE26D5" w:rsidRDefault="00AE26D5" w:rsidP="00AE26D5">
      <w:pPr>
        <w:spacing w:after="0" w:line="240" w:lineRule="auto"/>
        <w:ind w:firstLine="708"/>
        <w:jc w:val="both"/>
        <w:rPr>
          <w:rFonts w:ascii="Times New Roman" w:hAnsi="Times New Roman"/>
          <w:sz w:val="28"/>
          <w:szCs w:val="28"/>
          <w:lang w:val="kk-KZ" w:eastAsia="ru-RU"/>
        </w:rPr>
      </w:pPr>
      <w:r w:rsidRPr="00AE26D5">
        <w:rPr>
          <w:rFonts w:ascii="Times New Roman" w:hAnsi="Times New Roman"/>
          <w:sz w:val="28"/>
          <w:szCs w:val="28"/>
          <w:lang w:val="kk-KZ" w:eastAsia="ru-RU"/>
        </w:rPr>
        <w:t>за период 2021 года — 6 320 282,0 тыс. тенге</w:t>
      </w:r>
      <w:r>
        <w:rPr>
          <w:rFonts w:ascii="Times New Roman" w:hAnsi="Times New Roman"/>
          <w:sz w:val="28"/>
          <w:szCs w:val="28"/>
          <w:lang w:val="kk-KZ" w:eastAsia="ru-RU"/>
        </w:rPr>
        <w:t xml:space="preserve"> (РБ — 1 004 018,0 тыс. тенге, М</w:t>
      </w:r>
      <w:r w:rsidRPr="00AE26D5">
        <w:rPr>
          <w:rFonts w:ascii="Times New Roman" w:hAnsi="Times New Roman"/>
          <w:sz w:val="28"/>
          <w:szCs w:val="28"/>
          <w:lang w:val="kk-KZ" w:eastAsia="ru-RU"/>
        </w:rPr>
        <w:t>Б — 5 316 264,0 тыс. тенге),</w:t>
      </w:r>
    </w:p>
    <w:p w:rsidR="00AE26D5" w:rsidRPr="00AE26D5" w:rsidRDefault="00AE26D5" w:rsidP="00AE26D5">
      <w:pPr>
        <w:spacing w:after="0" w:line="240" w:lineRule="auto"/>
        <w:ind w:firstLine="708"/>
        <w:jc w:val="both"/>
        <w:rPr>
          <w:rFonts w:ascii="Times New Roman" w:hAnsi="Times New Roman"/>
          <w:sz w:val="28"/>
          <w:szCs w:val="28"/>
          <w:lang w:val="kk-KZ" w:eastAsia="ru-RU"/>
        </w:rPr>
      </w:pPr>
      <w:r w:rsidRPr="00AE26D5">
        <w:rPr>
          <w:rFonts w:ascii="Times New Roman" w:hAnsi="Times New Roman"/>
          <w:sz w:val="28"/>
          <w:szCs w:val="28"/>
          <w:lang w:val="kk-KZ" w:eastAsia="ru-RU"/>
        </w:rPr>
        <w:t>за период 2022 года — 13 262 901,0 тыс. тенге</w:t>
      </w:r>
      <w:r>
        <w:rPr>
          <w:rFonts w:ascii="Times New Roman" w:hAnsi="Times New Roman"/>
          <w:sz w:val="28"/>
          <w:szCs w:val="28"/>
          <w:lang w:val="kk-KZ" w:eastAsia="ru-RU"/>
        </w:rPr>
        <w:t xml:space="preserve"> (РБ — 8 503 744,0 тыс. тенге, М</w:t>
      </w:r>
      <w:r w:rsidRPr="00AE26D5">
        <w:rPr>
          <w:rFonts w:ascii="Times New Roman" w:hAnsi="Times New Roman"/>
          <w:sz w:val="28"/>
          <w:szCs w:val="28"/>
          <w:lang w:val="kk-KZ" w:eastAsia="ru-RU"/>
        </w:rPr>
        <w:t>Б — 4 759 157,0 тыс. тенге),</w:t>
      </w:r>
    </w:p>
    <w:p w:rsidR="00AE26D5" w:rsidRPr="00AE26D5" w:rsidRDefault="00AE26D5" w:rsidP="00AE26D5">
      <w:pPr>
        <w:spacing w:after="0" w:line="240" w:lineRule="auto"/>
        <w:ind w:firstLine="708"/>
        <w:jc w:val="both"/>
        <w:rPr>
          <w:rFonts w:ascii="Times New Roman" w:hAnsi="Times New Roman"/>
          <w:sz w:val="28"/>
          <w:szCs w:val="28"/>
          <w:lang w:val="kk-KZ" w:eastAsia="ru-RU"/>
        </w:rPr>
      </w:pPr>
      <w:r w:rsidRPr="00AE26D5">
        <w:rPr>
          <w:rFonts w:ascii="Times New Roman" w:hAnsi="Times New Roman"/>
          <w:sz w:val="28"/>
          <w:szCs w:val="28"/>
          <w:lang w:val="kk-KZ" w:eastAsia="ru-RU"/>
        </w:rPr>
        <w:t xml:space="preserve">за 1 квартал 2023 года — </w:t>
      </w:r>
      <w:r w:rsidRPr="00AE26D5">
        <w:rPr>
          <w:rFonts w:ascii="Times New Roman" w:hAnsi="Times New Roman"/>
          <w:b/>
          <w:sz w:val="28"/>
          <w:szCs w:val="28"/>
          <w:lang w:val="kk-KZ" w:eastAsia="ru-RU"/>
        </w:rPr>
        <w:t>1 895 100,0 тыс. тенге</w:t>
      </w:r>
      <w:r w:rsidRPr="00AE26D5">
        <w:rPr>
          <w:rFonts w:ascii="Times New Roman" w:hAnsi="Times New Roman"/>
          <w:sz w:val="28"/>
          <w:szCs w:val="28"/>
          <w:lang w:val="kk-KZ" w:eastAsia="ru-RU"/>
        </w:rPr>
        <w:t xml:space="preserve"> (РБ — 825,0 тыс. тенге</w:t>
      </w:r>
      <w:r>
        <w:rPr>
          <w:rFonts w:ascii="Times New Roman" w:hAnsi="Times New Roman"/>
          <w:sz w:val="28"/>
          <w:szCs w:val="28"/>
          <w:lang w:val="kk-KZ" w:eastAsia="ru-RU"/>
        </w:rPr>
        <w:t>, МБ — 1 894 275,0 тыс. тенге).</w:t>
      </w:r>
    </w:p>
    <w:p w:rsidR="00AE26D5" w:rsidRDefault="00AE26D5" w:rsidP="00AE26D5">
      <w:pPr>
        <w:spacing w:after="0" w:line="240" w:lineRule="auto"/>
        <w:ind w:firstLine="708"/>
        <w:jc w:val="both"/>
        <w:rPr>
          <w:rFonts w:ascii="Times New Roman" w:hAnsi="Times New Roman"/>
          <w:sz w:val="28"/>
          <w:szCs w:val="28"/>
          <w:lang w:val="kk-KZ" w:eastAsia="ru-RU"/>
        </w:rPr>
      </w:pPr>
      <w:r w:rsidRPr="00AE26D5">
        <w:rPr>
          <w:rFonts w:ascii="Times New Roman" w:hAnsi="Times New Roman"/>
          <w:sz w:val="28"/>
          <w:szCs w:val="28"/>
          <w:lang w:val="kk-KZ" w:eastAsia="ru-RU"/>
        </w:rPr>
        <w:lastRenderedPageBreak/>
        <w:t>В ходе аудита среди 33 охваченных объектов аудита в 17 объектах были выявлены финансовые нарушения, неэффективное использование средств и нарушения в части поступлений в бюджет на общую сумму 149 512,9 тыс. тенге. В том числе:</w:t>
      </w:r>
    </w:p>
    <w:p w:rsidR="00AE26D5" w:rsidRPr="00AE26D5" w:rsidRDefault="00AE26D5" w:rsidP="00AE26D5">
      <w:pPr>
        <w:pBdr>
          <w:bottom w:val="single" w:sz="4" w:space="10" w:color="FFFFFF"/>
        </w:pBdr>
        <w:spacing w:after="0" w:line="240" w:lineRule="auto"/>
        <w:ind w:firstLine="708"/>
        <w:contextualSpacing/>
        <w:jc w:val="both"/>
        <w:rPr>
          <w:rFonts w:ascii="Times New Roman" w:hAnsi="Times New Roman"/>
          <w:sz w:val="28"/>
          <w:szCs w:val="28"/>
          <w:lang w:val="kk-KZ" w:eastAsia="ru-RU"/>
        </w:rPr>
      </w:pPr>
      <w:r w:rsidRPr="00AE26D5">
        <w:rPr>
          <w:rFonts w:ascii="Times New Roman" w:hAnsi="Times New Roman"/>
          <w:sz w:val="28"/>
          <w:szCs w:val="28"/>
          <w:lang w:val="kk-KZ" w:eastAsia="ru-RU"/>
        </w:rPr>
        <w:t xml:space="preserve">– все финансовые нарушения на сумму </w:t>
      </w:r>
      <w:r w:rsidRPr="005B7C3B">
        <w:rPr>
          <w:rFonts w:ascii="Times New Roman" w:hAnsi="Times New Roman"/>
          <w:b/>
          <w:sz w:val="28"/>
          <w:szCs w:val="28"/>
          <w:lang w:val="kk-KZ" w:eastAsia="ru-RU"/>
        </w:rPr>
        <w:t>136 055,6 тыс. тенге</w:t>
      </w:r>
      <w:r w:rsidRPr="00AE26D5">
        <w:rPr>
          <w:rFonts w:ascii="Times New Roman" w:hAnsi="Times New Roman"/>
          <w:sz w:val="28"/>
          <w:szCs w:val="28"/>
          <w:lang w:val="kk-KZ" w:eastAsia="ru-RU"/>
        </w:rPr>
        <w:t xml:space="preserve"> (в том числе подлежащие восстановлению — </w:t>
      </w:r>
      <w:r w:rsidRPr="005B7C3B">
        <w:rPr>
          <w:rFonts w:ascii="Times New Roman" w:hAnsi="Times New Roman"/>
          <w:b/>
          <w:sz w:val="28"/>
          <w:szCs w:val="28"/>
          <w:lang w:val="kk-KZ" w:eastAsia="ru-RU"/>
        </w:rPr>
        <w:t xml:space="preserve">134 941,3 тыс. тенге, </w:t>
      </w:r>
      <w:r w:rsidRPr="00AE26D5">
        <w:rPr>
          <w:rFonts w:ascii="Times New Roman" w:hAnsi="Times New Roman"/>
          <w:sz w:val="28"/>
          <w:szCs w:val="28"/>
          <w:lang w:val="kk-KZ" w:eastAsia="ru-RU"/>
        </w:rPr>
        <w:t>подлежащие возмещению — 1 114,3 тыс. тенге) выявлены в 15 объектах аудита;</w:t>
      </w:r>
    </w:p>
    <w:p w:rsidR="00AE26D5" w:rsidRPr="00AE26D5" w:rsidRDefault="00AE26D5" w:rsidP="00AE26D5">
      <w:pPr>
        <w:pBdr>
          <w:bottom w:val="single" w:sz="4" w:space="10" w:color="FFFFFF"/>
        </w:pBdr>
        <w:spacing w:after="0" w:line="240" w:lineRule="auto"/>
        <w:ind w:firstLine="708"/>
        <w:contextualSpacing/>
        <w:jc w:val="both"/>
        <w:rPr>
          <w:rFonts w:ascii="Times New Roman" w:hAnsi="Times New Roman"/>
          <w:sz w:val="28"/>
          <w:szCs w:val="28"/>
          <w:lang w:val="kk-KZ" w:eastAsia="ru-RU"/>
        </w:rPr>
      </w:pPr>
      <w:r w:rsidRPr="00AE26D5">
        <w:rPr>
          <w:rFonts w:ascii="Times New Roman" w:hAnsi="Times New Roman"/>
          <w:sz w:val="28"/>
          <w:szCs w:val="28"/>
          <w:lang w:val="kk-KZ" w:eastAsia="ru-RU"/>
        </w:rPr>
        <w:t>– неэффективное использование бюджетных средств (активов) на сумму 10 039,2 тыс. тенге установлено в 2 объектах аудита;</w:t>
      </w:r>
    </w:p>
    <w:p w:rsidR="00AE26D5" w:rsidRPr="00AE26D5" w:rsidRDefault="00AE26D5" w:rsidP="00AE26D5">
      <w:pPr>
        <w:pBdr>
          <w:bottom w:val="single" w:sz="4" w:space="10" w:color="FFFFFF"/>
        </w:pBdr>
        <w:spacing w:after="0" w:line="240" w:lineRule="auto"/>
        <w:ind w:firstLine="708"/>
        <w:contextualSpacing/>
        <w:jc w:val="both"/>
        <w:rPr>
          <w:rFonts w:ascii="Times New Roman" w:hAnsi="Times New Roman"/>
          <w:sz w:val="28"/>
          <w:szCs w:val="28"/>
          <w:lang w:val="kk-KZ" w:eastAsia="ru-RU"/>
        </w:rPr>
      </w:pPr>
      <w:r w:rsidRPr="00AE26D5">
        <w:rPr>
          <w:rFonts w:ascii="Times New Roman" w:hAnsi="Times New Roman"/>
          <w:sz w:val="28"/>
          <w:szCs w:val="28"/>
          <w:lang w:val="kk-KZ" w:eastAsia="ru-RU"/>
        </w:rPr>
        <w:t xml:space="preserve">– кроме того, по поступлениям в бюджет в 1 объекте аудита выявлены финансовые нарушения на </w:t>
      </w:r>
      <w:r>
        <w:rPr>
          <w:rFonts w:ascii="Times New Roman" w:hAnsi="Times New Roman"/>
          <w:sz w:val="28"/>
          <w:szCs w:val="28"/>
          <w:lang w:val="kk-KZ" w:eastAsia="ru-RU"/>
        </w:rPr>
        <w:t>общую сумму 3 418,1 тыс. тенге.</w:t>
      </w:r>
    </w:p>
    <w:p w:rsidR="00AE26D5" w:rsidRPr="00AE26D5" w:rsidRDefault="00AE26D5" w:rsidP="00AE26D5">
      <w:pPr>
        <w:pBdr>
          <w:bottom w:val="single" w:sz="4" w:space="10" w:color="FFFFFF"/>
        </w:pBdr>
        <w:spacing w:after="0" w:line="240" w:lineRule="auto"/>
        <w:ind w:firstLine="708"/>
        <w:contextualSpacing/>
        <w:jc w:val="both"/>
        <w:rPr>
          <w:rFonts w:ascii="Times New Roman" w:hAnsi="Times New Roman"/>
          <w:sz w:val="28"/>
          <w:szCs w:val="28"/>
          <w:lang w:val="kk-KZ" w:eastAsia="ru-RU"/>
        </w:rPr>
      </w:pPr>
      <w:r w:rsidRPr="00AE26D5">
        <w:rPr>
          <w:rFonts w:ascii="Times New Roman" w:hAnsi="Times New Roman"/>
          <w:sz w:val="28"/>
          <w:szCs w:val="28"/>
          <w:lang w:val="kk-KZ" w:eastAsia="ru-RU"/>
        </w:rPr>
        <w:t>В целом, в ходе аудиторского мероприятия возмещено и восстановлено 136 037,2 тыс. тенге, в том числе в период подготовки аудиторского заключения — 18,4 тыс. тенге (из них восстановлено — 134 941,3 тыс. тенге, возмещено — 1 114,3 тыс. тенге). Все выявленные финансовые нарушения на сегодняшний день полно</w:t>
      </w:r>
      <w:r>
        <w:rPr>
          <w:rFonts w:ascii="Times New Roman" w:hAnsi="Times New Roman"/>
          <w:sz w:val="28"/>
          <w:szCs w:val="28"/>
          <w:lang w:val="kk-KZ" w:eastAsia="ru-RU"/>
        </w:rPr>
        <w:t>стью возмещены и восстановлены.</w:t>
      </w:r>
    </w:p>
    <w:p w:rsidR="00AE26D5" w:rsidRDefault="00AE26D5" w:rsidP="00AE26D5">
      <w:pPr>
        <w:pBdr>
          <w:bottom w:val="single" w:sz="4" w:space="10" w:color="FFFFFF"/>
        </w:pBdr>
        <w:spacing w:after="0" w:line="240" w:lineRule="auto"/>
        <w:ind w:firstLine="708"/>
        <w:contextualSpacing/>
        <w:jc w:val="both"/>
        <w:rPr>
          <w:rFonts w:ascii="Times New Roman" w:hAnsi="Times New Roman"/>
          <w:sz w:val="28"/>
          <w:szCs w:val="28"/>
          <w:lang w:val="kk-KZ" w:eastAsia="ru-RU"/>
        </w:rPr>
      </w:pPr>
      <w:r w:rsidRPr="00AE26D5">
        <w:rPr>
          <w:rFonts w:ascii="Times New Roman" w:hAnsi="Times New Roman"/>
          <w:sz w:val="28"/>
          <w:szCs w:val="28"/>
          <w:lang w:val="kk-KZ" w:eastAsia="ru-RU"/>
        </w:rPr>
        <w:t>Кроме того, в деятельности объектов государственного аудита, включая реализацию их функций и обязанностей, зафиксировано 91 процедурное нарушение законодательства, выявленное в 23 объектах аудита.</w:t>
      </w:r>
    </w:p>
    <w:p w:rsidR="0090479E" w:rsidRDefault="005B7C3B" w:rsidP="00AE26D5">
      <w:pPr>
        <w:pBdr>
          <w:bottom w:val="single" w:sz="4" w:space="10" w:color="FFFFFF"/>
        </w:pBdr>
        <w:spacing w:after="0" w:line="240" w:lineRule="auto"/>
        <w:ind w:firstLine="708"/>
        <w:contextualSpacing/>
        <w:jc w:val="both"/>
        <w:rPr>
          <w:rFonts w:ascii="Times New Roman" w:hAnsi="Times New Roman"/>
          <w:b/>
          <w:sz w:val="28"/>
          <w:szCs w:val="28"/>
          <w:lang w:val="kk-KZ" w:eastAsia="ru-RU"/>
        </w:rPr>
      </w:pPr>
      <w:r w:rsidRPr="005B7C3B">
        <w:rPr>
          <w:rFonts w:ascii="Times New Roman" w:hAnsi="Times New Roman"/>
          <w:b/>
          <w:sz w:val="28"/>
          <w:szCs w:val="28"/>
          <w:lang w:val="kk-KZ" w:eastAsia="ru-RU"/>
        </w:rPr>
        <w:t>В ходе аудита бы</w:t>
      </w:r>
      <w:r>
        <w:rPr>
          <w:rFonts w:ascii="Times New Roman" w:hAnsi="Times New Roman"/>
          <w:b/>
          <w:sz w:val="28"/>
          <w:szCs w:val="28"/>
          <w:lang w:val="kk-KZ" w:eastAsia="ru-RU"/>
        </w:rPr>
        <w:t>ли выявлены следующие нарушения</w:t>
      </w:r>
      <w:r w:rsidR="0090479E" w:rsidRPr="009E77AC">
        <w:rPr>
          <w:rFonts w:ascii="Times New Roman" w:hAnsi="Times New Roman"/>
          <w:b/>
          <w:sz w:val="28"/>
          <w:szCs w:val="28"/>
          <w:lang w:val="kk-KZ" w:eastAsia="ru-RU"/>
        </w:rPr>
        <w:t>:</w:t>
      </w:r>
    </w:p>
    <w:p w:rsidR="0090479E" w:rsidRPr="00735E20" w:rsidRDefault="0090479E" w:rsidP="0090479E">
      <w:pPr>
        <w:pBdr>
          <w:bottom w:val="single" w:sz="4" w:space="10" w:color="FFFFFF"/>
        </w:pBdr>
        <w:spacing w:after="0" w:line="240" w:lineRule="auto"/>
        <w:ind w:firstLine="708"/>
        <w:contextualSpacing/>
        <w:jc w:val="both"/>
        <w:rPr>
          <w:rFonts w:ascii="Times New Roman" w:hAnsi="Times New Roman"/>
          <w:b/>
          <w:bCs/>
          <w:i/>
          <w:sz w:val="28"/>
          <w:szCs w:val="28"/>
          <w:lang w:val="kk-KZ" w:eastAsia="ru-RU"/>
        </w:rPr>
      </w:pPr>
      <w:r w:rsidRPr="00735E20">
        <w:rPr>
          <w:rFonts w:ascii="Times New Roman" w:hAnsi="Times New Roman"/>
          <w:b/>
          <w:i/>
          <w:sz w:val="28"/>
          <w:szCs w:val="28"/>
          <w:lang w:val="kk-KZ" w:eastAsia="ru-RU"/>
        </w:rPr>
        <w:t xml:space="preserve">І. </w:t>
      </w:r>
      <w:r w:rsidR="005B7C3B" w:rsidRPr="005B7C3B">
        <w:rPr>
          <w:rFonts w:ascii="Times New Roman" w:hAnsi="Times New Roman"/>
          <w:b/>
          <w:i/>
          <w:sz w:val="28"/>
          <w:szCs w:val="28"/>
          <w:lang w:val="kk-KZ" w:eastAsia="ru-RU"/>
        </w:rPr>
        <w:t>Нарушения бюджетного законодательства и иных нормативных правовых актов при использовании бюджетных средств составили 1 114,3 тыс. тенге в 12 учреждениях. В частности:</w:t>
      </w:r>
    </w:p>
    <w:p w:rsidR="005B7C3B" w:rsidRPr="005B7C3B" w:rsidRDefault="0090479E" w:rsidP="005B7C3B">
      <w:pPr>
        <w:pBdr>
          <w:bottom w:val="single" w:sz="4" w:space="10" w:color="FFFFFF"/>
        </w:pBdr>
        <w:spacing w:after="0" w:line="240" w:lineRule="auto"/>
        <w:ind w:firstLine="708"/>
        <w:contextualSpacing/>
        <w:jc w:val="both"/>
        <w:rPr>
          <w:rFonts w:ascii="Times New Roman" w:hAnsi="Times New Roman"/>
          <w:b/>
          <w:bCs/>
          <w:sz w:val="28"/>
          <w:szCs w:val="28"/>
          <w:lang w:val="kk-KZ" w:eastAsia="ru-RU"/>
        </w:rPr>
      </w:pPr>
      <w:r w:rsidRPr="00B51E55">
        <w:rPr>
          <w:rFonts w:ascii="Times New Roman" w:hAnsi="Times New Roman"/>
          <w:b/>
          <w:bCs/>
          <w:sz w:val="28"/>
          <w:szCs w:val="28"/>
          <w:lang w:val="kk-KZ" w:eastAsia="ru-RU"/>
        </w:rPr>
        <w:t xml:space="preserve">- </w:t>
      </w:r>
      <w:r w:rsidR="005B7C3B" w:rsidRPr="005B7C3B">
        <w:rPr>
          <w:rFonts w:ascii="Times New Roman" w:hAnsi="Times New Roman"/>
          <w:b/>
          <w:bCs/>
          <w:sz w:val="28"/>
          <w:szCs w:val="28"/>
          <w:lang w:val="kk-KZ" w:eastAsia="ru-RU"/>
        </w:rPr>
        <w:t>В ходе государственного аудита установлено, что в 3 учреждениях сотрудникам были излишне начислены премии на общую сумм</w:t>
      </w:r>
      <w:r w:rsidR="005B7C3B">
        <w:rPr>
          <w:rFonts w:ascii="Times New Roman" w:hAnsi="Times New Roman"/>
          <w:b/>
          <w:bCs/>
          <w:sz w:val="28"/>
          <w:szCs w:val="28"/>
          <w:lang w:val="kk-KZ" w:eastAsia="ru-RU"/>
        </w:rPr>
        <w:t>у 96,2 тыс. тенге. В частности:</w:t>
      </w:r>
    </w:p>
    <w:p w:rsidR="005B7C3B" w:rsidRPr="005B7C3B" w:rsidRDefault="005B7C3B" w:rsidP="005B7C3B">
      <w:pPr>
        <w:pBdr>
          <w:bottom w:val="single" w:sz="4" w:space="10" w:color="FFFFFF"/>
        </w:pBdr>
        <w:spacing w:after="0" w:line="240" w:lineRule="auto"/>
        <w:ind w:firstLine="708"/>
        <w:contextualSpacing/>
        <w:jc w:val="both"/>
        <w:rPr>
          <w:rFonts w:ascii="Times New Roman" w:hAnsi="Times New Roman"/>
          <w:bCs/>
          <w:sz w:val="28"/>
          <w:szCs w:val="28"/>
          <w:lang w:val="kk-KZ" w:eastAsia="ru-RU"/>
        </w:rPr>
      </w:pPr>
      <w:r w:rsidRPr="005B7C3B">
        <w:rPr>
          <w:rFonts w:ascii="Times New Roman" w:hAnsi="Times New Roman"/>
          <w:bCs/>
          <w:sz w:val="28"/>
          <w:szCs w:val="28"/>
          <w:lang w:val="kk-KZ" w:eastAsia="ru-RU"/>
        </w:rPr>
        <w:t>1. Государственное учреждение «Аппарат акима Сайрамского района» — 58,7 тыс. тенге;</w:t>
      </w:r>
    </w:p>
    <w:p w:rsidR="005B7C3B" w:rsidRPr="005B7C3B" w:rsidRDefault="005B7C3B" w:rsidP="005B7C3B">
      <w:pPr>
        <w:pBdr>
          <w:bottom w:val="single" w:sz="4" w:space="10" w:color="FFFFFF"/>
        </w:pBdr>
        <w:spacing w:after="0" w:line="240" w:lineRule="auto"/>
        <w:ind w:firstLine="708"/>
        <w:contextualSpacing/>
        <w:jc w:val="both"/>
        <w:rPr>
          <w:rFonts w:ascii="Times New Roman" w:hAnsi="Times New Roman"/>
          <w:bCs/>
          <w:sz w:val="28"/>
          <w:szCs w:val="28"/>
          <w:lang w:val="kk-KZ" w:eastAsia="ru-RU"/>
        </w:rPr>
      </w:pPr>
      <w:r w:rsidRPr="005B7C3B">
        <w:rPr>
          <w:rFonts w:ascii="Times New Roman" w:hAnsi="Times New Roman"/>
          <w:bCs/>
          <w:sz w:val="28"/>
          <w:szCs w:val="28"/>
          <w:lang w:val="kk-KZ" w:eastAsia="ru-RU"/>
        </w:rPr>
        <w:t>2. Государственное учреждение «Отдел строительства, архитектуры и градостроительства Сайрамского района» — 9,0 тыс. тенге;</w:t>
      </w:r>
    </w:p>
    <w:p w:rsidR="005B7C3B" w:rsidRPr="005B7C3B" w:rsidRDefault="005B7C3B" w:rsidP="005B7C3B">
      <w:pPr>
        <w:pBdr>
          <w:bottom w:val="single" w:sz="4" w:space="10" w:color="FFFFFF"/>
        </w:pBdr>
        <w:spacing w:after="0" w:line="240" w:lineRule="auto"/>
        <w:ind w:firstLine="708"/>
        <w:contextualSpacing/>
        <w:jc w:val="both"/>
        <w:rPr>
          <w:rFonts w:ascii="Times New Roman" w:hAnsi="Times New Roman"/>
          <w:bCs/>
          <w:sz w:val="28"/>
          <w:szCs w:val="28"/>
          <w:lang w:val="kk-KZ" w:eastAsia="ru-RU"/>
        </w:rPr>
      </w:pPr>
      <w:r w:rsidRPr="005B7C3B">
        <w:rPr>
          <w:rFonts w:ascii="Times New Roman" w:hAnsi="Times New Roman"/>
          <w:bCs/>
          <w:sz w:val="28"/>
          <w:szCs w:val="28"/>
          <w:lang w:val="kk-KZ" w:eastAsia="ru-RU"/>
        </w:rPr>
        <w:t>3. Государственное учреждение «Отдел занятости и социальных программ Сайрамского района» — 28,5 тыс. тенге.</w:t>
      </w:r>
    </w:p>
    <w:p w:rsidR="005B7C3B" w:rsidRDefault="005B7C3B" w:rsidP="005B7C3B">
      <w:pPr>
        <w:pBdr>
          <w:bottom w:val="single" w:sz="4" w:space="10" w:color="FFFFFF"/>
        </w:pBdr>
        <w:spacing w:after="0" w:line="240" w:lineRule="auto"/>
        <w:ind w:firstLine="708"/>
        <w:contextualSpacing/>
        <w:jc w:val="both"/>
        <w:rPr>
          <w:rFonts w:ascii="Times New Roman" w:hAnsi="Times New Roman"/>
          <w:bCs/>
          <w:sz w:val="28"/>
          <w:szCs w:val="28"/>
          <w:lang w:val="kk-KZ" w:eastAsia="ru-RU"/>
        </w:rPr>
      </w:pPr>
      <w:r w:rsidRPr="005B7C3B">
        <w:rPr>
          <w:rFonts w:ascii="Times New Roman" w:hAnsi="Times New Roman"/>
          <w:bCs/>
          <w:sz w:val="28"/>
          <w:szCs w:val="28"/>
          <w:lang w:val="kk-KZ" w:eastAsia="ru-RU"/>
        </w:rPr>
        <w:t>При этом не соблюдены требования статьи 115 Бюджетного кодекса Республики Казахстан от 4 декабря 2008 года № 95-IV.</w:t>
      </w:r>
    </w:p>
    <w:p w:rsidR="005B7C3B" w:rsidRPr="005B7C3B" w:rsidRDefault="005B7C3B" w:rsidP="005B7C3B">
      <w:pPr>
        <w:pBdr>
          <w:bottom w:val="single" w:sz="4" w:space="10" w:color="FFFFFF"/>
        </w:pBdr>
        <w:spacing w:after="0" w:line="240" w:lineRule="auto"/>
        <w:ind w:firstLine="708"/>
        <w:contextualSpacing/>
        <w:jc w:val="both"/>
        <w:rPr>
          <w:rFonts w:ascii="Times New Roman" w:hAnsi="Times New Roman"/>
          <w:bCs/>
          <w:sz w:val="28"/>
          <w:szCs w:val="28"/>
          <w:lang w:val="kk-KZ" w:eastAsia="ru-RU"/>
        </w:rPr>
      </w:pPr>
      <w:r w:rsidRPr="005B7C3B">
        <w:rPr>
          <w:rFonts w:ascii="Times New Roman" w:hAnsi="Times New Roman"/>
          <w:b/>
          <w:sz w:val="28"/>
          <w:szCs w:val="28"/>
          <w:lang w:val="kk-KZ"/>
        </w:rPr>
        <w:t>В ходе государственного аудита установлено, что в 4 учреждениях командировочные расходы были излишне начислены на сумму 127,7 тыс. тенге. В частности:</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1. Государственное учреждение «Аппарат акима Арысского сельского округа Сайрамского района» — 18,4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2. Коммунальное государственное учреждение «Спортивный клуб единоборств Аксу» отдела культуры, развития языков, физической культуры и спорта Сайрамского района — 35,0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3. Коммунальное государственное учреждение «Сайрамская районная централизованная библиотечная система» того же отдела — 46,7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lastRenderedPageBreak/>
        <w:t>4. Коммунальное государственное учреждение «Социальное обслуживание на дому» отдела занятости и социальных программ Сайрамского района — 27,6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При этом нарушены требования подпунктов 1) и 2) пункта 3, а также пункта 6 Правил возмещения расходов на служебные командировки, в том числе за границу, за счёт бюджетных средств, утверждённых постановлением Правительства Республики Казахстан от 11 мая 2018 года № 256.</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В ходе государственного аудита выявлены факты излишнего начисления заработной платы на общую сумму 842,5 тыс. тенге в 4 учреждениях. В частности:</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1. Государственное учреждение «Аппарат акима Кутарысского сельского округа Сайрамского района» — 135,7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2. Государственное коммунальное казённое предприятие «Сайрамский районный дом культуры» отдела культуры, развития языков, физической культуры и спорта Сайрамского района — 34,8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3. Государственное учреждение «Отдел жилищно-коммунального хозяйства, пассажирского транспорта и автомобильных дорог Сайрамского района» — 110,3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4. Коммунальное государственное учреждение «Центр занятости населения акимата Сайрамского района» — 561,7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При этом были нарушены требования пункта 1 статьи 103 Трудового кодекса Республики Казахстан от 23 ноября 2015 года № 414-V,</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а также подпункта 4 пункта 2 статьи 15 Закона Республики Казахстан «О занятости населения» от 6 апреля 2016 года № 482-V.</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Кроме того, в ходе государственного аудита в одном учреждении выявлено неправильное начисление по строительно-монтажным работам на сумму 47,9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Так, в 2021 году в рамках бюджетной программы 124011 «Благоустройство и озеленение населённых пунктов», по подпрограмме 015 за счёт средств местного бюджета, по экономической классификации 159 «Оплата прочих услуг и работ», на основании итогов государственных закупок, проведённых способом открытого конкурса, учреждением был заключён договор №26 от 26 июня 2021 года с подрядной организацией ТОО «EurAsia Construction group» на выполнение текущего ремонта спортивной площадки вдоль улицы Балабекова в Акбулакском сельском округе. Стоимость договора составила 1 523,2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Однако в ходе аудита было установлено, что 47,9 тыс. тенге (включая НДС), предусмотренные в сметной документации на услуги технического надзора, были ошибочно оплачены подрядной организации как часть строительно-монтажных работ в августе 2021 года.</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 xml:space="preserve">При этом были нарушены требования пункта 6 статьи 97 Бюджетного кодекса Республики Казахстан от 4 декабря 2008 года № 95-IV, а также пункта 215 Правил исполнения бюджета и его кассового обслуживания, </w:t>
      </w:r>
      <w:r w:rsidRPr="005B7C3B">
        <w:rPr>
          <w:rFonts w:ascii="Times New Roman" w:hAnsi="Times New Roman"/>
          <w:i/>
          <w:sz w:val="28"/>
          <w:szCs w:val="28"/>
          <w:lang w:val="kk-KZ"/>
        </w:rPr>
        <w:lastRenderedPageBreak/>
        <w:t>утверждённых приказом Министра финансов Республики Казахстан от 4 декабря 2014 года № 540.</w:t>
      </w:r>
    </w:p>
    <w:p w:rsidR="005B7C3B" w:rsidRDefault="0090479E" w:rsidP="005B7C3B">
      <w:pPr>
        <w:pBdr>
          <w:bottom w:val="single" w:sz="4" w:space="0" w:color="FFFFFF"/>
        </w:pBdr>
        <w:spacing w:after="0" w:line="240" w:lineRule="auto"/>
        <w:ind w:firstLine="567"/>
        <w:contextualSpacing/>
        <w:jc w:val="both"/>
        <w:rPr>
          <w:rFonts w:ascii="Times New Roman" w:hAnsi="Times New Roman"/>
          <w:b/>
          <w:sz w:val="28"/>
          <w:szCs w:val="28"/>
          <w:lang w:val="kk-KZ"/>
        </w:rPr>
      </w:pPr>
      <w:r w:rsidRPr="00B04EE4">
        <w:rPr>
          <w:rFonts w:ascii="Times New Roman" w:hAnsi="Times New Roman"/>
          <w:b/>
          <w:sz w:val="28"/>
          <w:szCs w:val="28"/>
          <w:lang w:val="kk-KZ"/>
        </w:rPr>
        <w:t xml:space="preserve">ІІ. </w:t>
      </w:r>
      <w:r w:rsidR="005B7C3B" w:rsidRPr="005B7C3B">
        <w:rPr>
          <w:rFonts w:ascii="Times New Roman" w:hAnsi="Times New Roman"/>
          <w:b/>
          <w:sz w:val="28"/>
          <w:szCs w:val="28"/>
          <w:lang w:val="kk-KZ"/>
        </w:rPr>
        <w:t>В ходе ведения бухгалтерского учёта, а также при составлении бюджетной и финансовой отчётности были выявлены финансовые нарушения на общую сумму 134 941,3 тыс. тенг</w:t>
      </w:r>
      <w:r w:rsidR="005B7C3B">
        <w:rPr>
          <w:rFonts w:ascii="Times New Roman" w:hAnsi="Times New Roman"/>
          <w:b/>
          <w:sz w:val="28"/>
          <w:szCs w:val="28"/>
          <w:lang w:val="kk-KZ"/>
        </w:rPr>
        <w:t xml:space="preserve">е в 4 учреждениях. </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В частности:</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1. В государственном учреждении «Аппарат акима Аксукентского сельского округа Сайрамского района» — 1 287,6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2. В государственном учреждении «Аппарат акима Карабулакского сельского округа Сайрамского района» — 2 076,0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3. В государственном учреждении «Аппарат акима Колькентского сельского округа акимата Сайрамского района» — 3 857,0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4. В государственном учреждении «Отдел жилищно-коммунального хозяйства, пассажирского транспорта и автомобильных дорог Сайрамского района» — 127 720,7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При этом установлено несоблюдение требований пунктов 4, 15, 142, 196, 198, 243, 244 и 247 Правил ведения бухгалтерского учёта в государственных учреждениях, утверждённых приказом Министра финансов Республики Казахстан от 3 августа 2010 года № 393.</w:t>
      </w:r>
    </w:p>
    <w:p w:rsidR="005B7C3B" w:rsidRPr="005B7C3B" w:rsidRDefault="0090479E" w:rsidP="005B7C3B">
      <w:pPr>
        <w:pBdr>
          <w:bottom w:val="single" w:sz="4" w:space="0" w:color="FFFFFF"/>
        </w:pBdr>
        <w:spacing w:after="0" w:line="240" w:lineRule="auto"/>
        <w:ind w:firstLine="567"/>
        <w:contextualSpacing/>
        <w:jc w:val="both"/>
        <w:rPr>
          <w:rFonts w:ascii="Times New Roman" w:hAnsi="Times New Roman"/>
          <w:b/>
          <w:sz w:val="28"/>
          <w:szCs w:val="28"/>
          <w:lang w:val="kk-KZ" w:eastAsia="ru-RU"/>
        </w:rPr>
      </w:pPr>
      <w:r w:rsidRPr="005726CC">
        <w:rPr>
          <w:rFonts w:ascii="Times New Roman" w:hAnsi="Times New Roman"/>
          <w:b/>
          <w:sz w:val="28"/>
          <w:szCs w:val="28"/>
          <w:lang w:val="kk-KZ" w:eastAsia="ru-RU"/>
        </w:rPr>
        <w:t>III.</w:t>
      </w:r>
      <w:r w:rsidRPr="005726CC">
        <w:rPr>
          <w:rFonts w:ascii="Times New Roman" w:hAnsi="Times New Roman"/>
          <w:sz w:val="28"/>
          <w:szCs w:val="28"/>
          <w:lang w:val="kk-KZ" w:eastAsia="ru-RU"/>
        </w:rPr>
        <w:t xml:space="preserve"> </w:t>
      </w:r>
      <w:r w:rsidR="005B7C3B" w:rsidRPr="005B7C3B">
        <w:rPr>
          <w:rFonts w:ascii="Times New Roman" w:hAnsi="Times New Roman"/>
          <w:b/>
          <w:sz w:val="28"/>
          <w:szCs w:val="28"/>
          <w:lang w:val="kk-KZ" w:eastAsia="ru-RU"/>
        </w:rPr>
        <w:t>Сумма неэффективно использованных бюджетных средств (активов) составила 10 03</w:t>
      </w:r>
      <w:r w:rsidR="005B7C3B">
        <w:rPr>
          <w:rFonts w:ascii="Times New Roman" w:hAnsi="Times New Roman"/>
          <w:b/>
          <w:sz w:val="28"/>
          <w:szCs w:val="28"/>
          <w:lang w:val="kk-KZ" w:eastAsia="ru-RU"/>
        </w:rPr>
        <w:t>9,2 тыс. тенге в 2 учреждениях:</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eastAsia="ru-RU"/>
        </w:rPr>
      </w:pPr>
      <w:r w:rsidRPr="005B7C3B">
        <w:rPr>
          <w:rFonts w:ascii="Times New Roman" w:hAnsi="Times New Roman"/>
          <w:sz w:val="28"/>
          <w:szCs w:val="28"/>
          <w:lang w:val="kk-KZ" w:eastAsia="ru-RU"/>
        </w:rPr>
        <w:t>1. В государственном учреждении «Аппарат акима Акбулакского сельского округа Сайрамского района» — 2 580,0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eastAsia="ru-RU"/>
        </w:rPr>
      </w:pPr>
      <w:r w:rsidRPr="005B7C3B">
        <w:rPr>
          <w:rFonts w:ascii="Times New Roman" w:hAnsi="Times New Roman"/>
          <w:sz w:val="28"/>
          <w:szCs w:val="28"/>
          <w:lang w:val="kk-KZ" w:eastAsia="ru-RU"/>
        </w:rPr>
        <w:t xml:space="preserve">2. В государственном коммунальном предприятии на </w:t>
      </w:r>
      <w:r>
        <w:rPr>
          <w:rFonts w:ascii="Times New Roman" w:hAnsi="Times New Roman"/>
          <w:sz w:val="28"/>
          <w:szCs w:val="28"/>
          <w:lang w:val="kk-KZ" w:eastAsia="ru-RU"/>
        </w:rPr>
        <w:t>праве хозяйственного ведения «Ак</w:t>
      </w:r>
      <w:r w:rsidRPr="005B7C3B">
        <w:rPr>
          <w:rFonts w:ascii="Times New Roman" w:hAnsi="Times New Roman"/>
          <w:sz w:val="28"/>
          <w:szCs w:val="28"/>
          <w:lang w:val="kk-KZ" w:eastAsia="ru-RU"/>
        </w:rPr>
        <w:t>су» акимата Сайрамского района — 7 459,2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eastAsia="ru-RU"/>
        </w:rPr>
      </w:pPr>
      <w:r w:rsidRPr="005B7C3B">
        <w:rPr>
          <w:rFonts w:ascii="Times New Roman" w:hAnsi="Times New Roman"/>
          <w:sz w:val="28"/>
          <w:szCs w:val="28"/>
          <w:lang w:val="kk-KZ" w:eastAsia="ru-RU"/>
        </w:rPr>
        <w:t>При этом нарушены требования подпункта 5 статьи 139 Закона Республики Казахстан «О государственном имуществе» от 1 марта 2011 года № 413-IV и подпункта 10 пункта 17 главы 4 Устава предприятия (Руководитель государственного предприятия несёт персональную ответственность за финансово-хозяйственную деятельность и сохранность имущества предприятия).</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eastAsia="ru-RU"/>
        </w:rPr>
      </w:pPr>
      <w:r w:rsidRPr="005B7C3B">
        <w:rPr>
          <w:rFonts w:ascii="Times New Roman" w:hAnsi="Times New Roman"/>
          <w:i/>
          <w:sz w:val="28"/>
          <w:szCs w:val="28"/>
          <w:lang w:val="kk-KZ" w:eastAsia="ru-RU"/>
        </w:rPr>
        <w:t>Также нарушены требования подпункта 12-4) пункта 1 статьи 3 Бюджетного кодекса Республики Казахстан от 4 декабря 2008 года № 95-IV, согласно которому неэффективное планирование и (или) использование бюджетных средств означает их планирование и (или) использование, не соответствующее принципам бюджетной системы.</w:t>
      </w:r>
    </w:p>
    <w:p w:rsidR="005B7C3B" w:rsidRDefault="0090479E" w:rsidP="005B7C3B">
      <w:pPr>
        <w:pBdr>
          <w:bottom w:val="single" w:sz="4" w:space="0" w:color="FFFFFF"/>
        </w:pBdr>
        <w:spacing w:after="0" w:line="240" w:lineRule="auto"/>
        <w:ind w:firstLine="567"/>
        <w:contextualSpacing/>
        <w:jc w:val="both"/>
        <w:rPr>
          <w:rFonts w:ascii="Times New Roman" w:hAnsi="Times New Roman"/>
          <w:b/>
          <w:sz w:val="28"/>
          <w:szCs w:val="28"/>
          <w:lang w:val="kk-KZ"/>
        </w:rPr>
      </w:pPr>
      <w:r w:rsidRPr="008C384C">
        <w:rPr>
          <w:rFonts w:ascii="Times New Roman" w:hAnsi="Times New Roman"/>
          <w:b/>
          <w:sz w:val="28"/>
          <w:szCs w:val="28"/>
          <w:lang w:val="kk-KZ"/>
        </w:rPr>
        <w:t xml:space="preserve">IV. </w:t>
      </w:r>
      <w:r w:rsidR="005B7C3B" w:rsidRPr="005B7C3B">
        <w:rPr>
          <w:rFonts w:ascii="Times New Roman" w:hAnsi="Times New Roman"/>
          <w:b/>
          <w:sz w:val="28"/>
          <w:szCs w:val="28"/>
          <w:lang w:val="kk-KZ"/>
        </w:rPr>
        <w:t>Финансовые нарушения, выявленные по поступлениям в бюджет, составили в одном учреждении общую сумму 3</w:t>
      </w:r>
      <w:r w:rsidR="005B7C3B">
        <w:rPr>
          <w:rFonts w:ascii="Times New Roman" w:hAnsi="Times New Roman"/>
          <w:b/>
          <w:sz w:val="28"/>
          <w:szCs w:val="28"/>
          <w:lang w:val="kk-KZ"/>
        </w:rPr>
        <w:t xml:space="preserve"> 418,1 тыс. тенге. </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b/>
          <w:sz w:val="28"/>
          <w:szCs w:val="28"/>
          <w:lang w:val="kk-KZ"/>
        </w:rPr>
      </w:pPr>
      <w:r>
        <w:rPr>
          <w:rFonts w:ascii="Times New Roman" w:hAnsi="Times New Roman"/>
          <w:b/>
          <w:sz w:val="28"/>
          <w:szCs w:val="28"/>
          <w:lang w:val="kk-KZ"/>
        </w:rPr>
        <w:t>В частности:</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sz w:val="28"/>
          <w:szCs w:val="28"/>
          <w:lang w:val="kk-KZ"/>
        </w:rPr>
      </w:pPr>
      <w:r w:rsidRPr="005B7C3B">
        <w:rPr>
          <w:rFonts w:ascii="Times New Roman" w:hAnsi="Times New Roman"/>
          <w:sz w:val="28"/>
          <w:szCs w:val="28"/>
          <w:lang w:val="kk-KZ"/>
        </w:rPr>
        <w:t xml:space="preserve">1. В республиканском государственном учреждении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в </w:t>
      </w:r>
      <w:r w:rsidRPr="005B7C3B">
        <w:rPr>
          <w:rFonts w:ascii="Times New Roman" w:hAnsi="Times New Roman"/>
          <w:sz w:val="28"/>
          <w:szCs w:val="28"/>
          <w:lang w:val="kk-KZ"/>
        </w:rPr>
        <w:lastRenderedPageBreak/>
        <w:t>ходе аудита были обеспечены поступления в бюджет в размере 3 418,1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Так, в местный бюджет по коду экономической классификации доходов 101201 «Индивидуальный подоходный налог, удерживаемый у источника выплаты» начислено 1 853,3 тыс. тенге, а по коду 103101 «Социальный налог» — 1 564,8 тыс. тенге.</w:t>
      </w:r>
    </w:p>
    <w:p w:rsidR="005B7C3B" w:rsidRPr="005B7C3B" w:rsidRDefault="005B7C3B" w:rsidP="005B7C3B">
      <w:pPr>
        <w:pBdr>
          <w:bottom w:val="single" w:sz="4" w:space="0" w:color="FFFFFF"/>
        </w:pBdr>
        <w:spacing w:after="0" w:line="240" w:lineRule="auto"/>
        <w:ind w:firstLine="567"/>
        <w:contextualSpacing/>
        <w:jc w:val="both"/>
        <w:rPr>
          <w:rFonts w:ascii="Times New Roman" w:hAnsi="Times New Roman"/>
          <w:i/>
          <w:sz w:val="28"/>
          <w:szCs w:val="28"/>
          <w:lang w:val="kk-KZ"/>
        </w:rPr>
      </w:pPr>
      <w:r w:rsidRPr="005B7C3B">
        <w:rPr>
          <w:rFonts w:ascii="Times New Roman" w:hAnsi="Times New Roman"/>
          <w:i/>
          <w:sz w:val="28"/>
          <w:szCs w:val="28"/>
          <w:lang w:val="kk-KZ"/>
        </w:rPr>
        <w:t>Данные суммы были зачтены за счёт излишне уплаченных ранее средств местного бюджета в рамках аудиторского мероприятия.</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
          <w:sz w:val="28"/>
          <w:szCs w:val="28"/>
          <w:lang w:val="kk-KZ"/>
        </w:rPr>
      </w:pPr>
      <w:r w:rsidRPr="006826FD">
        <w:rPr>
          <w:rFonts w:ascii="Times New Roman" w:hAnsi="Times New Roman"/>
          <w:b/>
          <w:sz w:val="28"/>
          <w:szCs w:val="28"/>
          <w:lang w:val="kk-KZ"/>
        </w:rPr>
        <w:t>По нарушениям порядка исполнения процедур выявлено 91 факт нарушений в 23 объектах. В частности:</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1. По нарушениям бюджетного законодательства в 12 учреждениях выявлено 38 фактов нарушений:</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2. В государственном учреждении «Аппарат акима Аксукентского сельского округа Сайрамского района»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3. В государственном учреждении «Аппарат акима Кайнарбулакского сельского округа Сайрамского района» —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4. В государственном учреждении «Аппарат акима Карамуртского сельского округа Сайрамского района»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5. В государственном учреждении «Аппарат акима Кутарысского сельского округа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6. В государственном учреждении «Отдел культуры, развития языков, физической культуры и спорта Сайрамского района» — 5 фактов;</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7. В коммунальном государственном учреждении «Спортивный клуб единоборств Аксу» отдела культуры, развития языков, физической культуры и спорта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8. В государственном учреждении «Отдел строительства, архитектуры и градостроительства Сайрамского района»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9. В государственном учреждении «Отдел жилищно-коммунального хозяйства, пассажирского транспорта и автомобильных дорог Сайрамского района» — 12 фактов;</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10. В ТОО «Сайрам тазалық» акимата Сайрамского района — 5 фактов;</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11. В государственном учреждении «Отдел экономики и финансов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12. В республиканском государственном учреждении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sz w:val="28"/>
          <w:szCs w:val="28"/>
          <w:lang w:val="kk-KZ"/>
        </w:rPr>
      </w:pPr>
      <w:r w:rsidRPr="006826FD">
        <w:rPr>
          <w:rFonts w:ascii="Times New Roman" w:hAnsi="Times New Roman"/>
          <w:sz w:val="28"/>
          <w:szCs w:val="28"/>
          <w:lang w:val="kk-KZ"/>
        </w:rPr>
        <w:t>13. В государственном учреждении «Аппарат акима Жибек жолы сельского округа акимата Сайрамского района» — 1 факт.</w:t>
      </w:r>
    </w:p>
    <w:p w:rsidR="006826FD" w:rsidRPr="006826FD" w:rsidRDefault="0090479E" w:rsidP="006826FD">
      <w:pPr>
        <w:pBdr>
          <w:bottom w:val="single" w:sz="4" w:space="6" w:color="FFFFFF"/>
        </w:pBdr>
        <w:spacing w:after="0" w:line="240" w:lineRule="auto"/>
        <w:ind w:firstLine="567"/>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 xml:space="preserve">2. </w:t>
      </w:r>
      <w:r w:rsidR="006826FD" w:rsidRPr="006826FD">
        <w:rPr>
          <w:rFonts w:ascii="Times New Roman" w:hAnsi="Times New Roman"/>
          <w:b/>
          <w:bCs/>
          <w:sz w:val="28"/>
          <w:szCs w:val="28"/>
          <w:lang w:val="kk-KZ" w:eastAsia="ru-RU"/>
        </w:rPr>
        <w:t>По нарушениям законодательства при ведении бухгалтерского учёта и составлении финансовой отчётности в 11 учреждениях выявлено 26 фактов нарушений:</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
          <w:bCs/>
          <w:sz w:val="28"/>
          <w:szCs w:val="28"/>
          <w:lang w:val="kk-KZ" w:eastAsia="ru-RU"/>
        </w:rPr>
      </w:pP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lastRenderedPageBreak/>
        <w:t>1. В государственном учреждении «Аппарат акима Арысского сельского округа Сайрамского района» —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2. В государственном учреждении «Аппарат акима Колькентского сельского округа акимата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3. В государственном учреждении «Аппарат акима Манкентского сельского округа Сайрамского района»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4. В государственном коммунальном казённом предприятии «Сайрамский районный дом культуры» отдела культуры, развития языков, физической культуры и спорта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5. В коммунальном государственном учреждении «Спортивный клуб Аксукент» того же отдела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6. В коммунальном государственном учреждении «Сайрамская районная централизованная библиотечная система»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7. В коммунальном государственном учреждении «Центр обучения и развития языков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8. В ТОО «Сайрам тазалық» акимата Сайрамского района — 9 фактов;</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9. В государственном учреждении «Отдел занятости и социальных программ Сайрамского района»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10. В коммунальном государственном учреждении «Социальное обслуживание на дому» отдела занятости и социальных программ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11. В государственном учреждении «Отдел внутренней политики Сайрамского района» — 2 факта.</w:t>
      </w:r>
    </w:p>
    <w:p w:rsidR="006826FD" w:rsidRPr="006826FD" w:rsidRDefault="0090479E" w:rsidP="006826FD">
      <w:pPr>
        <w:pBdr>
          <w:bottom w:val="single" w:sz="4" w:space="6" w:color="FFFFFF"/>
        </w:pBdr>
        <w:spacing w:after="0" w:line="240" w:lineRule="auto"/>
        <w:ind w:firstLine="567"/>
        <w:contextualSpacing/>
        <w:jc w:val="both"/>
        <w:rPr>
          <w:rFonts w:ascii="Times New Roman" w:hAnsi="Times New Roman"/>
          <w:b/>
          <w:bCs/>
          <w:sz w:val="28"/>
          <w:szCs w:val="28"/>
          <w:lang w:val="kk-KZ" w:eastAsia="ru-RU"/>
        </w:rPr>
      </w:pPr>
      <w:r w:rsidRPr="00A85132">
        <w:rPr>
          <w:rFonts w:ascii="Times New Roman" w:hAnsi="Times New Roman"/>
          <w:b/>
          <w:bCs/>
          <w:sz w:val="28"/>
          <w:szCs w:val="28"/>
          <w:lang w:val="kk-KZ" w:eastAsia="ru-RU"/>
        </w:rPr>
        <w:t xml:space="preserve">3. </w:t>
      </w:r>
      <w:r w:rsidR="006826FD" w:rsidRPr="006826FD">
        <w:rPr>
          <w:rFonts w:ascii="Times New Roman" w:hAnsi="Times New Roman"/>
          <w:b/>
          <w:bCs/>
          <w:sz w:val="28"/>
          <w:szCs w:val="28"/>
          <w:lang w:val="kk-KZ" w:eastAsia="ru-RU"/>
        </w:rPr>
        <w:t>По нарушениям законодательства в сфере государственных закупок в одн</w:t>
      </w:r>
      <w:r w:rsidR="006826FD">
        <w:rPr>
          <w:rFonts w:ascii="Times New Roman" w:hAnsi="Times New Roman"/>
          <w:b/>
          <w:bCs/>
          <w:sz w:val="28"/>
          <w:szCs w:val="28"/>
          <w:lang w:val="kk-KZ" w:eastAsia="ru-RU"/>
        </w:rPr>
        <w:t>ом учреждении выявлено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1. В государственном учреждении «Отдел строительства, архитектуры и градостроительства Сайрамского района» —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2. По другим отраслям законодательства в 8 учреждениях выявлено 24 факта нарушений:</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3. В государственном коммунальном казённом предприятии «Сайрамский районный дом культуры» отдела культуры, развития языков, физической культуры и спорта — 7 фактов;</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4. В коммунальном государственном учреждении «Спортивный клуб единоборств Аксу» того же отдела — 1 факт;</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5. В коммунальном государственном учреждении «Сайрамская районная централизованная библиотечная система»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6. В коммунальном государственном учреждении «Центр обучения и развития языков Сайрамского района» — 3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7. В государственном учреждении «Отдел строительства, архитектуры и градостроительства Сайрамского района» — 2 факта;</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8. В государственном учреждении «Отдел жилищно-коммунального хозяйства, пассажирского транспорта и автомобильных дорог Сайрамского района» — 3 факта;</w:t>
      </w:r>
    </w:p>
    <w:p w:rsidR="005F1386"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 xml:space="preserve">9. В государственном учреждении «Отдел экономики и финансов </w:t>
      </w:r>
    </w:p>
    <w:p w:rsidR="006826FD"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t>Сайрамского района» — 5 фактов;</w:t>
      </w:r>
    </w:p>
    <w:p w:rsidR="0090479E" w:rsidRPr="006826FD" w:rsidRDefault="006826FD" w:rsidP="006826FD">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6826FD">
        <w:rPr>
          <w:rFonts w:ascii="Times New Roman" w:hAnsi="Times New Roman"/>
          <w:bCs/>
          <w:sz w:val="28"/>
          <w:szCs w:val="28"/>
          <w:lang w:val="kk-KZ" w:eastAsia="ru-RU"/>
        </w:rPr>
        <w:lastRenderedPageBreak/>
        <w:t>10. В государственном учреждении «Отдел предпринимательства и сельского хозяйства Сайрамского района» — 1 факт.</w:t>
      </w:r>
    </w:p>
    <w:p w:rsidR="006826FD" w:rsidRPr="006826FD" w:rsidRDefault="0090479E" w:rsidP="006826FD">
      <w:pPr>
        <w:pBdr>
          <w:bottom w:val="single" w:sz="4" w:space="6" w:color="FFFFFF"/>
        </w:pBdr>
        <w:shd w:val="clear" w:color="auto" w:fill="FFFFFF"/>
        <w:spacing w:after="0" w:line="240" w:lineRule="auto"/>
        <w:ind w:firstLine="567"/>
        <w:contextualSpacing/>
        <w:jc w:val="both"/>
        <w:rPr>
          <w:rFonts w:ascii="Times New Roman" w:hAnsi="Times New Roman"/>
          <w:b/>
          <w:color w:val="000000"/>
          <w:sz w:val="28"/>
          <w:szCs w:val="28"/>
          <w:lang w:val="kk-KZ"/>
        </w:rPr>
      </w:pPr>
      <w:r w:rsidRPr="00327C49">
        <w:rPr>
          <w:rFonts w:ascii="Times New Roman" w:hAnsi="Times New Roman"/>
          <w:b/>
          <w:color w:val="000000"/>
          <w:sz w:val="28"/>
          <w:szCs w:val="28"/>
          <w:lang w:val="kk-KZ"/>
        </w:rPr>
        <w:t xml:space="preserve">2.3. </w:t>
      </w:r>
      <w:r w:rsidR="006826FD" w:rsidRPr="006826FD">
        <w:rPr>
          <w:rFonts w:ascii="Times New Roman" w:hAnsi="Times New Roman"/>
          <w:b/>
          <w:color w:val="000000"/>
          <w:sz w:val="28"/>
          <w:szCs w:val="28"/>
          <w:lang w:val="kk-KZ"/>
        </w:rPr>
        <w:t>Оценка влияния деятельности объектов государственного аудита на социально-экономическое развитие (в региональном и (или) национальном разрезе)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Бюджет Сайрамского района «на 2021–2023 годы» был утверждён решением сессии районного маслихата от 23 декабря 2020 года №64-384/VII в объёме 32 965 599,0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Доходная часть бюджета района в 2021 году уточнялась 5 раз решением районного маслихата. В результате объём первоначально утверждённых доходов районного бюджета увеличен с 32 965 599,0 тыс. тенге до 33 500 294,0 тыс. тенге, или на 534 695,0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Собственные доходы районного бюджета увеличились с 3 339 366,0 тыс. тенге до 4 158 988,0 тыс. тенге или на 819 622,0 тыс. тенге, то есть на 124,5 %.</w:t>
      </w:r>
    </w:p>
    <w:p w:rsid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Уточнение доходной части районного бюджета произошло за счёт увеличения на 534 695,0 тыс. тенге собственных доходов, в том числе налоговых поступлений на 627 145,0 тыс. тенге, неналоговых поступлений на 6 347,0 тыс. тенге, поступлений от продажи основного капитала на 198 824,0 тыс. тенге, а также за счёт уменьшения поступлений трансфертов на 284 927,0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Подоходный налог увеличен на 354 863,0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Социальный налог увеличен на 365 591,0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Налоги на имущество уменьшены на 108 652,0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Внутренние налоги на товары, работы и услуги снижены на 28 796,0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План обязательных платежей, взимаемых за совершение юридически значимых действий и (или) за выдачу документов уполномоченными государственными органами или должностными лицами, уменьшен на 55 028,0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Доходы от государственной собственности в течение года уменьшены на 11 015,0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Годовой план по штрафам, пеням, санкциям, взысканиям, налагаемым и взыскиваемым государственными учреждениями, финансируемыми из государственного бюджета, а также из бюджета (сметы расходов) Национального Банка РК, увеличен на 51,0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Годовой план прочих неналоговых поступлений увеличен на 4 617,0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План поступлений от реализации товаров (работ, услуг) государственными учреждениями, финансируемыми из государственного бюджета, увеличен на 11 824,0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План по продаже земли и нематериальных активов увеличен на 187 000,0 тыс. тенге.</w:t>
      </w:r>
    </w:p>
    <w:p w:rsid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 xml:space="preserve">В доходной части районного бюджета налоговые поступления составили 12,3 % или 4 157 684,9 тыс. тенге, неналоговые поступления — 0,02 % или 7 905,0 тыс. тенге, поступления от продажи основного капитала — 0,7 % или 265 </w:t>
      </w:r>
      <w:r w:rsidRPr="006826FD">
        <w:rPr>
          <w:rFonts w:ascii="Times New Roman" w:hAnsi="Times New Roman"/>
          <w:color w:val="000000"/>
          <w:sz w:val="28"/>
          <w:szCs w:val="28"/>
          <w:lang w:val="kk-KZ"/>
        </w:rPr>
        <w:lastRenderedPageBreak/>
        <w:t>333,2 тыс. тенге, поступления трансфертов — 86,8 % или 29 341 306,0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В 2021 году поступления в районный бюджет по сравнению с 2020 годом уменьшились на 8 218 927,9 тыс. тенге (поступления 2020 года составили 33 772 229,2 тыс. тенге). Собственные доходы районного бюджета в 2021 году по сравнению с 2020 годом увеличились на 137 585,4 тыс. тенге (собственные доходы 2020 года сос</w:t>
      </w:r>
      <w:r>
        <w:rPr>
          <w:rFonts w:ascii="Times New Roman" w:hAnsi="Times New Roman"/>
          <w:color w:val="000000"/>
          <w:sz w:val="28"/>
          <w:szCs w:val="28"/>
          <w:lang w:val="kk-KZ"/>
        </w:rPr>
        <w:t>тавили 4 293 923,1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Общий объем поступлений в 2021 году по сравнению с 2020 годом уменьшился на 9 624 962,6 тыс. тенге или на 77,8 %. Причиной снижения стало сокращение поступлений трансферт</w:t>
      </w:r>
      <w:r>
        <w:rPr>
          <w:rFonts w:ascii="Times New Roman" w:hAnsi="Times New Roman"/>
          <w:color w:val="000000"/>
          <w:sz w:val="28"/>
          <w:szCs w:val="28"/>
          <w:lang w:val="kk-KZ"/>
        </w:rPr>
        <w:t>ов на 9 762 548,0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В то же время собственные доходы по сравнению с 2020 годом увеличились на 137 584,4 тыс. тенге или на 103,2 %. В том числе объём налоговых поступлений увеличился на 706 828,8 тыс. тенге или на 120,5 %, неналоговые поступления уменьшились на 10 676,8 тыс. тенге, а поступления от продажи основного капитала сн</w:t>
      </w:r>
      <w:r>
        <w:rPr>
          <w:rFonts w:ascii="Times New Roman" w:hAnsi="Times New Roman"/>
          <w:color w:val="000000"/>
          <w:sz w:val="28"/>
          <w:szCs w:val="28"/>
          <w:lang w:val="kk-KZ"/>
        </w:rPr>
        <w:t>изились на 21 392,1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По итогам 2021 года план общих доходов составил 34 079 768,0 тыс. тенге, фактически исполнено — 34 419 720,7 тыс. тенге, перевыполнение составило 33</w:t>
      </w:r>
      <w:r>
        <w:rPr>
          <w:rFonts w:ascii="Times New Roman" w:hAnsi="Times New Roman"/>
          <w:color w:val="000000"/>
          <w:sz w:val="28"/>
          <w:szCs w:val="28"/>
          <w:lang w:val="kk-KZ"/>
        </w:rPr>
        <w:t>9 952,7 тыс. тенге или 101,0 %.</w:t>
      </w:r>
    </w:p>
    <w:p w:rsid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Районный бюджет на 2021 год по решению от 23.12.2020 года №64-384/VII был утверждён по расходной части в объеме 32 965 599,0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 xml:space="preserve">В течение года районный бюджет был уточнён 6 раз решением маслихата и 8 раз скорректирован постановлениями акимата района, в результате чего расходная часть районного бюджета составила 33 771 407,0 тыс. тенге. Отклонение от уточнённого бюджета за отчётный финансовый год </w:t>
      </w:r>
      <w:r>
        <w:rPr>
          <w:rFonts w:ascii="Times New Roman" w:hAnsi="Times New Roman"/>
          <w:color w:val="000000"/>
          <w:sz w:val="28"/>
          <w:szCs w:val="28"/>
          <w:lang w:val="kk-KZ"/>
        </w:rPr>
        <w:t>составило 534 954,0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Анализ изменений, внесённых при уточнении и корректировке бюджета по администратором бюджетных программ, показал, что в основном изменения были связаны с возвратом неиспользованных трансфертов, целевыми трансфертами, предоставленными или сокращёнными из областного бюджета, а также с планированием в расходной части свободных остатков бюджета</w:t>
      </w:r>
      <w:r>
        <w:rPr>
          <w:rFonts w:ascii="Times New Roman" w:hAnsi="Times New Roman"/>
          <w:color w:val="000000"/>
          <w:sz w:val="28"/>
          <w:szCs w:val="28"/>
          <w:lang w:val="kk-KZ"/>
        </w:rPr>
        <w:t xml:space="preserve"> и увеличенных объёмов доходов.</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В целом в результате уточнений и корректировок расходная часть была увеличена на 3 908 791,0 тыс. тенге и сни</w:t>
      </w:r>
      <w:r>
        <w:rPr>
          <w:rFonts w:ascii="Times New Roman" w:hAnsi="Times New Roman"/>
          <w:color w:val="000000"/>
          <w:sz w:val="28"/>
          <w:szCs w:val="28"/>
          <w:lang w:val="kk-KZ"/>
        </w:rPr>
        <w:t>жена на 3 117 485,0 тыс. тенге.</w:t>
      </w:r>
    </w:p>
    <w:p w:rsidR="006826FD" w:rsidRP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Наиболее частые изменения были внесены по следующим отделам: отдел занятости и социальных программ, отдел жилищно-коммунального хозяйства, отдел строительства, отдел пассажирского транспорта и автомобильных дор</w:t>
      </w:r>
      <w:r>
        <w:rPr>
          <w:rFonts w:ascii="Times New Roman" w:hAnsi="Times New Roman"/>
          <w:color w:val="000000"/>
          <w:sz w:val="28"/>
          <w:szCs w:val="28"/>
          <w:lang w:val="kk-KZ"/>
        </w:rPr>
        <w:t>ог — в ходе исполнения бюджета.</w:t>
      </w:r>
    </w:p>
    <w:p w:rsidR="006826FD" w:rsidRDefault="006826FD" w:rsidP="006826FD">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6826FD">
        <w:rPr>
          <w:rFonts w:ascii="Times New Roman" w:hAnsi="Times New Roman"/>
          <w:color w:val="000000"/>
          <w:sz w:val="28"/>
          <w:szCs w:val="28"/>
          <w:lang w:val="kk-KZ"/>
        </w:rPr>
        <w:t>Значительное увеличение и сокращение средств в первоначально утверждённом бюджете произошло по следующим администраторам бюджетных программ:</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920138">
        <w:rPr>
          <w:rFonts w:ascii="Times New Roman" w:hAnsi="Times New Roman"/>
          <w:color w:val="000000"/>
          <w:sz w:val="28"/>
          <w:szCs w:val="28"/>
          <w:lang w:val="kk-KZ"/>
        </w:rPr>
        <w:t xml:space="preserve"> по отделу занятости и социальных программ — увеличено на 427 341,0 тыс. тенге, сокращено на 2 425 911,0 тыс. тенге;</w:t>
      </w:r>
    </w:p>
    <w:p w:rsidR="005F1386"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920138">
        <w:rPr>
          <w:rFonts w:ascii="Times New Roman" w:hAnsi="Times New Roman"/>
          <w:color w:val="000000"/>
          <w:sz w:val="28"/>
          <w:szCs w:val="28"/>
          <w:lang w:val="kk-KZ"/>
        </w:rPr>
        <w:t xml:space="preserve"> по отделу жилищно-коммунального хозяйства — увеличено на 1</w:t>
      </w:r>
      <w:r w:rsidR="005F1386">
        <w:rPr>
          <w:rFonts w:ascii="Times New Roman" w:hAnsi="Times New Roman"/>
          <w:color w:val="000000"/>
          <w:sz w:val="28"/>
          <w:szCs w:val="28"/>
          <w:lang w:val="kk-KZ"/>
        </w:rPr>
        <w:t> </w:t>
      </w:r>
      <w:r w:rsidRPr="00920138">
        <w:rPr>
          <w:rFonts w:ascii="Times New Roman" w:hAnsi="Times New Roman"/>
          <w:color w:val="000000"/>
          <w:sz w:val="28"/>
          <w:szCs w:val="28"/>
          <w:lang w:val="kk-KZ"/>
        </w:rPr>
        <w:t xml:space="preserve">719 </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919,0 тыс. тенге, сокращено на 35 657,0 тыс. тенге;</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w:t>
      </w:r>
      <w:r w:rsidRPr="00920138">
        <w:rPr>
          <w:rFonts w:ascii="Times New Roman" w:hAnsi="Times New Roman"/>
          <w:color w:val="000000"/>
          <w:sz w:val="28"/>
          <w:szCs w:val="28"/>
          <w:lang w:val="kk-KZ"/>
        </w:rPr>
        <w:t xml:space="preserve"> по отделу строительства — увеличено на 458 686,0 тыс. тенге, сокращено на 338 266,0 тыс. тенге;</w:t>
      </w:r>
    </w:p>
    <w:p w:rsid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920138">
        <w:rPr>
          <w:rFonts w:ascii="Times New Roman" w:hAnsi="Times New Roman"/>
          <w:color w:val="000000"/>
          <w:sz w:val="28"/>
          <w:szCs w:val="28"/>
          <w:lang w:val="kk-KZ"/>
        </w:rPr>
        <w:t xml:space="preserve"> по отделу пассажирского транспорта и автомобильных дорог — увеличено на 702 553,0 тыс. тенге, со</w:t>
      </w:r>
      <w:r>
        <w:rPr>
          <w:rFonts w:ascii="Times New Roman" w:hAnsi="Times New Roman"/>
          <w:color w:val="000000"/>
          <w:sz w:val="28"/>
          <w:szCs w:val="28"/>
          <w:lang w:val="kk-KZ"/>
        </w:rPr>
        <w:t>кращено на 25 489,0 тыс. тенге.</w:t>
      </w:r>
    </w:p>
    <w:p w:rsid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Расходная часть районного бюджета по плану составила 34 480 944,0 тыс. тенге, фактически освоено 34 316 032,9 тыс. тенге, что составляет 99,5 процента. Неосвоенные средства составили 164 911,9 тыс. тенге, из них: за счёт средств Национального фонда — 164 616,6 тыс. тенге, за счёт республиканского бюджета — 7,4 тыс. тенге, за счёт областного бюджета — 1,7 тыс. тенге, за счёт районного бюджета — 286,2 тыс. тенге. Средства не были освоены вследствие экономии по результатам государственных закупок и фактической отчётности.</w:t>
      </w:r>
    </w:p>
    <w:p w:rsid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920138">
        <w:rPr>
          <w:rFonts w:ascii="Times New Roman" w:hAnsi="Times New Roman"/>
          <w:color w:val="000000"/>
          <w:sz w:val="28"/>
          <w:szCs w:val="28"/>
          <w:lang w:val="kk-KZ"/>
        </w:rPr>
        <w:t xml:space="preserve"> За счёт средств Национального фонда по районному отделу строительства из 125 032,3 тыс. тенге по 5 объектам строительства инфраструктурных систем (строительство на земельном участке площадью 76,0 га вдоль улицы Жанакурылыс в селе Айтеки би Карасуского сельского округа – 46 647,0 тыс. тенге </w:t>
      </w:r>
      <w:r w:rsidRPr="00920138">
        <w:rPr>
          <w:rFonts w:ascii="Times New Roman" w:hAnsi="Times New Roman"/>
          <w:i/>
          <w:color w:val="000000"/>
          <w:sz w:val="28"/>
          <w:szCs w:val="28"/>
          <w:lang w:val="kk-KZ"/>
        </w:rPr>
        <w:t xml:space="preserve">(ЧАСТЬ – ОБЕСПЕЧЕНИЕ ВОДОСНАБЖЕНИЕМ); </w:t>
      </w:r>
      <w:r w:rsidRPr="00920138">
        <w:rPr>
          <w:rFonts w:ascii="Times New Roman" w:hAnsi="Times New Roman"/>
          <w:color w:val="000000"/>
          <w:sz w:val="28"/>
          <w:szCs w:val="28"/>
          <w:lang w:val="kk-KZ"/>
        </w:rPr>
        <w:t xml:space="preserve">строительство на участке площадью 76,0 га вдоль улицы Жанакурылыс в селе Айтеки би – 30 887,5 тыс. тенге </w:t>
      </w:r>
      <w:r w:rsidRPr="00920138">
        <w:rPr>
          <w:rFonts w:ascii="Times New Roman" w:hAnsi="Times New Roman"/>
          <w:i/>
          <w:color w:val="000000"/>
          <w:sz w:val="28"/>
          <w:szCs w:val="28"/>
          <w:lang w:val="kk-KZ"/>
        </w:rPr>
        <w:t xml:space="preserve">(ЧАСТЬ – ЭЛЕКТРОСЕТИ); </w:t>
      </w:r>
      <w:r w:rsidRPr="00920138">
        <w:rPr>
          <w:rFonts w:ascii="Times New Roman" w:hAnsi="Times New Roman"/>
          <w:color w:val="000000"/>
          <w:sz w:val="28"/>
          <w:szCs w:val="28"/>
          <w:lang w:val="kk-KZ"/>
        </w:rPr>
        <w:t xml:space="preserve">строительство на участке 36,0 га вдоль улицы Жанакурылыс в селе Айтеки би Карасуского сельского округа – 12 487,2 тыс. тенге </w:t>
      </w:r>
      <w:r w:rsidRPr="00920138">
        <w:rPr>
          <w:rFonts w:ascii="Times New Roman" w:hAnsi="Times New Roman"/>
          <w:i/>
          <w:color w:val="000000"/>
          <w:sz w:val="28"/>
          <w:szCs w:val="28"/>
          <w:lang w:val="kk-KZ"/>
        </w:rPr>
        <w:t>(ЧАСТЬ – ЭЛЕКТРОСЕТИ);</w:t>
      </w:r>
      <w:r w:rsidRPr="00920138">
        <w:rPr>
          <w:rFonts w:ascii="Times New Roman" w:hAnsi="Times New Roman"/>
          <w:color w:val="000000"/>
          <w:sz w:val="28"/>
          <w:szCs w:val="28"/>
          <w:lang w:val="kk-KZ"/>
        </w:rPr>
        <w:t xml:space="preserve"> строительство на участке 36,0 га вдоль улицы Жанакурылыс – 18 273,2 тыс. тенге </w:t>
      </w:r>
      <w:r w:rsidRPr="00920138">
        <w:rPr>
          <w:rFonts w:ascii="Times New Roman" w:hAnsi="Times New Roman"/>
          <w:i/>
          <w:color w:val="000000"/>
          <w:sz w:val="28"/>
          <w:szCs w:val="28"/>
          <w:lang w:val="kk-KZ"/>
        </w:rPr>
        <w:t xml:space="preserve">(ЧАСТЬ – ОБЕСПЕЧЕНИЕ ВОДОСНАБЖЕНИЕМ); </w:t>
      </w:r>
      <w:r w:rsidRPr="00920138">
        <w:rPr>
          <w:rFonts w:ascii="Times New Roman" w:hAnsi="Times New Roman"/>
          <w:color w:val="000000"/>
          <w:sz w:val="28"/>
          <w:szCs w:val="28"/>
          <w:lang w:val="kk-KZ"/>
        </w:rPr>
        <w:t xml:space="preserve">строительство инфраструктурных систем для индивидуального жилищного строительства вдоль улицы Жанакурылыс в районе Айтеки би Аксукенского сельского округа – 16 737,4 тыс. тенге </w:t>
      </w:r>
      <w:r w:rsidRPr="00920138">
        <w:rPr>
          <w:rFonts w:ascii="Times New Roman" w:hAnsi="Times New Roman"/>
          <w:i/>
          <w:color w:val="000000"/>
          <w:sz w:val="28"/>
          <w:szCs w:val="28"/>
          <w:lang w:val="kk-KZ"/>
        </w:rPr>
        <w:t>(ЧАСТЬ – ЭЛЕКТРОСЕТИ))</w:t>
      </w:r>
      <w:r w:rsidRPr="00920138">
        <w:rPr>
          <w:rFonts w:ascii="Times New Roman" w:hAnsi="Times New Roman"/>
          <w:color w:val="000000"/>
          <w:sz w:val="28"/>
          <w:szCs w:val="28"/>
          <w:lang w:val="kk-KZ"/>
        </w:rPr>
        <w:t xml:space="preserve"> – 35 532,6 тыс. тенге сэкономлены по результатам конкурса, 89 499,7 тыс. тенге не освоены в связи с невыделением средств по условию совместного финансирования.</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«Программа развития Сайрамского района на 2021–2025 годы» утверждена постановлением акимата Сайрамского района от 27.01.2021 года №9 и решением Сайрамского районного маслихата от 29.01.2021 года №2-9/VII.</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В программе на 2021 год предусматривались 13 целей и 27 целевых индикаторов по 4 направлениям, по итогам года достигнуты 26 индикаторов, 1 индикатор не был достигнут.</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В соответствии с планом развития, по Сайрамскому району в 2022 году предусмотрено 12 целей и 60 целевых индикаторов по 3 направлениям. По итогам 2022 года 1 индикатор не был достигнут.</w:t>
      </w:r>
    </w:p>
    <w:p w:rsid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Доходные поступления районного бюджета планировались в соответствии с прогнозом социально-экономического развития области. В 2021–2022 годах план по доходам местного бюджета был перевыполнен, план по расходам исполнен на 99,5% в 2021 году и на 100% в 2022 году.</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 xml:space="preserve">Общее количество объектов, находящихся в коммунальной собственности района, составило 31 единицу, в том числе: 21 государственное </w:t>
      </w:r>
      <w:r w:rsidRPr="00920138">
        <w:rPr>
          <w:rFonts w:ascii="Times New Roman" w:hAnsi="Times New Roman"/>
          <w:color w:val="000000"/>
          <w:sz w:val="28"/>
          <w:szCs w:val="28"/>
          <w:lang w:val="kk-KZ"/>
        </w:rPr>
        <w:lastRenderedPageBreak/>
        <w:t>учреждение, 6 коммунальных государственных учреждений, 1 государственное коммунальное казённое предприятие, 2 государственных коммунальных предприятия и 1 товарищество с ограниченной ответственностью.</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В коммунальной собственности находятся 2 государственных коммунальных предприятия, а именно: ГКП «Аксу» и ГКП «Таза Ауыл», ГККП «Сайрамский районный дом культуры» и ТОО «Сайрам Тазалык».</w:t>
      </w:r>
    </w:p>
    <w:p w:rsidR="00920138" w:rsidRP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По итогам 2021 года учреждения завершили деятельность с убытком в размере 68 389,4 тыс. тенге. В том числе: ГКП «Аксу» — с убытком в 53,0 тыс. тенге, ГКП «Таза Ауыл» — 6 892,4 тыс. тенге, ТОО «Сайрам Тазалык» — 61 444,0 тыс. тенге. По сравнению с 2020 годом (в 2020 году убытки составили 3 884,4 тыс. тенге), убытки увеличились на 68 389,4 тыс. тенге.</w:t>
      </w:r>
    </w:p>
    <w:p w:rsidR="00920138" w:rsidRDefault="00920138" w:rsidP="0092013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lang w:val="kk-KZ"/>
        </w:rPr>
      </w:pPr>
      <w:r w:rsidRPr="00920138">
        <w:rPr>
          <w:rFonts w:ascii="Times New Roman" w:hAnsi="Times New Roman"/>
          <w:color w:val="000000"/>
          <w:sz w:val="28"/>
          <w:szCs w:val="28"/>
          <w:lang w:val="kk-KZ"/>
        </w:rPr>
        <w:t>По итогам 2022 года 3 государственных юридических лица, действующих в коммунальной собственности, завершили деятельность с убытком в размере 35 064 тыс. тенге (ГКП «Аксу» — 5 068,0 тыс. тенге, ТОО «Сайрам Тазалык» — 29 541,0 тыс. тенге, ГКП «Таза Ауыл» — 455,0 тыс. тенге).</w:t>
      </w:r>
    </w:p>
    <w:p w:rsidR="004D3148" w:rsidRPr="004D3148" w:rsidRDefault="004D3148" w:rsidP="004D314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rPr>
      </w:pPr>
      <w:r w:rsidRPr="004D3148">
        <w:rPr>
          <w:rFonts w:ascii="Times New Roman" w:hAnsi="Times New Roman"/>
          <w:color w:val="000000"/>
          <w:sz w:val="28"/>
          <w:szCs w:val="28"/>
        </w:rPr>
        <w:t xml:space="preserve">По итогам </w:t>
      </w:r>
      <w:r w:rsidRPr="004D3148">
        <w:rPr>
          <w:rFonts w:ascii="Times New Roman" w:hAnsi="Times New Roman"/>
          <w:color w:val="000000"/>
          <w:sz w:val="28"/>
          <w:szCs w:val="28"/>
          <w:lang w:val="en-US"/>
        </w:rPr>
        <w:t>I</w:t>
      </w:r>
      <w:r w:rsidRPr="004D3148">
        <w:rPr>
          <w:rFonts w:ascii="Times New Roman" w:hAnsi="Times New Roman"/>
          <w:color w:val="000000"/>
          <w:sz w:val="28"/>
          <w:szCs w:val="28"/>
        </w:rPr>
        <w:t xml:space="preserve"> квартала 2023 года ГКП «Аксу» завершило деятельность с убытком в размере 3 323,0 тыс. тенге (в связи с непогашением административных расходов).</w:t>
      </w:r>
    </w:p>
    <w:p w:rsidR="00920138" w:rsidRPr="004D3148" w:rsidRDefault="004D3148" w:rsidP="004D3148">
      <w:pPr>
        <w:pBdr>
          <w:bottom w:val="single" w:sz="4" w:space="6" w:color="FFFFFF"/>
        </w:pBdr>
        <w:shd w:val="clear" w:color="auto" w:fill="FFFFFF"/>
        <w:spacing w:after="0" w:line="240" w:lineRule="auto"/>
        <w:ind w:firstLine="567"/>
        <w:contextualSpacing/>
        <w:jc w:val="both"/>
        <w:rPr>
          <w:rFonts w:ascii="Times New Roman" w:hAnsi="Times New Roman"/>
          <w:color w:val="000000"/>
          <w:sz w:val="28"/>
          <w:szCs w:val="28"/>
        </w:rPr>
      </w:pPr>
      <w:r w:rsidRPr="004D3148">
        <w:rPr>
          <w:rFonts w:ascii="Times New Roman" w:hAnsi="Times New Roman"/>
          <w:color w:val="000000"/>
          <w:sz w:val="28"/>
          <w:szCs w:val="28"/>
        </w:rPr>
        <w:t xml:space="preserve">В заключение, государственный аудит, проведённый в отношении эффективности и соответствия деятельности государственного учреждения «Отдел экономики и финансов </w:t>
      </w:r>
      <w:proofErr w:type="spellStart"/>
      <w:r w:rsidRPr="004D3148">
        <w:rPr>
          <w:rFonts w:ascii="Times New Roman" w:hAnsi="Times New Roman"/>
          <w:color w:val="000000"/>
          <w:sz w:val="28"/>
          <w:szCs w:val="28"/>
        </w:rPr>
        <w:t>Сайрамского</w:t>
      </w:r>
      <w:proofErr w:type="spellEnd"/>
      <w:r w:rsidRPr="004D3148">
        <w:rPr>
          <w:rFonts w:ascii="Times New Roman" w:hAnsi="Times New Roman"/>
          <w:color w:val="000000"/>
          <w:sz w:val="28"/>
          <w:szCs w:val="28"/>
        </w:rPr>
        <w:t xml:space="preserve"> района», показал, что деятельность Учреждения оказывает значительное влияние на реализацию основных направлений государственной бюджетной политики в рамках стратегического, экономического управления и исполнения районного бюджета в административно-территориальной единице, а также на реализацию государственной политики в сфере управления государственной коммунальной собственностью.</w:t>
      </w:r>
    </w:p>
    <w:p w:rsidR="004D3148" w:rsidRPr="004D3148" w:rsidRDefault="0090479E" w:rsidP="004D3148">
      <w:pPr>
        <w:pBdr>
          <w:bottom w:val="single" w:sz="4" w:space="6" w:color="FFFFFF"/>
        </w:pBdr>
        <w:spacing w:after="0" w:line="240" w:lineRule="auto"/>
        <w:ind w:firstLine="567"/>
        <w:contextualSpacing/>
        <w:jc w:val="both"/>
        <w:rPr>
          <w:rFonts w:ascii="Times New Roman" w:hAnsi="Times New Roman"/>
          <w:b/>
          <w:sz w:val="28"/>
          <w:szCs w:val="28"/>
          <w:lang w:val="kk-KZ"/>
        </w:rPr>
      </w:pPr>
      <w:r w:rsidRPr="00CE39CC">
        <w:rPr>
          <w:rFonts w:ascii="Times New Roman" w:hAnsi="Times New Roman"/>
          <w:b/>
          <w:sz w:val="28"/>
          <w:szCs w:val="28"/>
          <w:lang w:val="kk-KZ"/>
        </w:rPr>
        <w:t xml:space="preserve">IІІ. </w:t>
      </w:r>
      <w:r w:rsidR="004D3148" w:rsidRPr="004D3148">
        <w:rPr>
          <w:rFonts w:ascii="Times New Roman" w:hAnsi="Times New Roman"/>
          <w:b/>
          <w:sz w:val="28"/>
          <w:szCs w:val="28"/>
          <w:lang w:val="kk-KZ"/>
        </w:rPr>
        <w:t>Заключительная часть</w:t>
      </w:r>
    </w:p>
    <w:p w:rsidR="004D3148" w:rsidRPr="004D3148" w:rsidRDefault="004D3148" w:rsidP="004D3148">
      <w:pPr>
        <w:pBdr>
          <w:bottom w:val="single" w:sz="4" w:space="6" w:color="FFFFFF"/>
        </w:pBdr>
        <w:spacing w:after="0" w:line="240" w:lineRule="auto"/>
        <w:ind w:firstLine="567"/>
        <w:contextualSpacing/>
        <w:jc w:val="both"/>
        <w:rPr>
          <w:rFonts w:ascii="Times New Roman" w:hAnsi="Times New Roman"/>
          <w:b/>
          <w:sz w:val="28"/>
          <w:szCs w:val="28"/>
          <w:lang w:val="kk-KZ"/>
        </w:rPr>
      </w:pPr>
      <w:r w:rsidRPr="004D3148">
        <w:rPr>
          <w:rFonts w:ascii="Times New Roman" w:hAnsi="Times New Roman"/>
          <w:b/>
          <w:sz w:val="28"/>
          <w:szCs w:val="28"/>
          <w:lang w:val="kk-KZ"/>
        </w:rPr>
        <w:t>3.1 Меры, принятые в ходе государственного аудита:</w:t>
      </w:r>
    </w:p>
    <w:p w:rsidR="004D3148" w:rsidRPr="004D3148" w:rsidRDefault="004D3148" w:rsidP="004D3148">
      <w:pPr>
        <w:pBdr>
          <w:bottom w:val="single" w:sz="4" w:space="6" w:color="FFFFFF"/>
        </w:pBdr>
        <w:spacing w:after="0" w:line="240" w:lineRule="auto"/>
        <w:ind w:firstLine="567"/>
        <w:contextualSpacing/>
        <w:jc w:val="both"/>
        <w:rPr>
          <w:rFonts w:ascii="Times New Roman" w:hAnsi="Times New Roman"/>
          <w:sz w:val="28"/>
          <w:szCs w:val="28"/>
          <w:lang w:val="kk-KZ"/>
        </w:rPr>
      </w:pPr>
      <w:r w:rsidRPr="004D3148">
        <w:rPr>
          <w:rFonts w:ascii="Times New Roman" w:hAnsi="Times New Roman"/>
          <w:sz w:val="28"/>
          <w:szCs w:val="28"/>
          <w:lang w:val="kk-KZ"/>
        </w:rPr>
        <w:t xml:space="preserve">В ходе проведения аудиторского мероприятия возмещено всего – 1 114,3 тыс. тенге </w:t>
      </w:r>
      <w:r w:rsidRPr="004D3148">
        <w:rPr>
          <w:rFonts w:ascii="Times New Roman" w:hAnsi="Times New Roman"/>
          <w:i/>
          <w:sz w:val="24"/>
          <w:szCs w:val="24"/>
          <w:lang w:val="kk-KZ"/>
        </w:rPr>
        <w:t>(в том числе 18,4 тыс. тенге в процессе подготовки заключения),</w:t>
      </w:r>
      <w:r w:rsidRPr="004D3148">
        <w:rPr>
          <w:rFonts w:ascii="Times New Roman" w:hAnsi="Times New Roman"/>
          <w:sz w:val="28"/>
          <w:szCs w:val="28"/>
          <w:lang w:val="kk-KZ"/>
        </w:rPr>
        <w:t xml:space="preserve"> восстановлено по бухгалтерскому учёту – 134 941,3 тыс. тенге.</w:t>
      </w:r>
    </w:p>
    <w:p w:rsidR="004D3148" w:rsidRDefault="004D3148" w:rsidP="004D3148">
      <w:pPr>
        <w:pBdr>
          <w:bottom w:val="single" w:sz="4" w:space="6" w:color="FFFFFF"/>
        </w:pBdr>
        <w:spacing w:after="0" w:line="240" w:lineRule="auto"/>
        <w:ind w:firstLine="567"/>
        <w:contextualSpacing/>
        <w:jc w:val="both"/>
        <w:rPr>
          <w:rFonts w:ascii="Times New Roman" w:hAnsi="Times New Roman"/>
          <w:sz w:val="28"/>
          <w:szCs w:val="28"/>
          <w:lang w:val="kk-KZ"/>
        </w:rPr>
      </w:pPr>
      <w:r w:rsidRPr="004D3148">
        <w:rPr>
          <w:rFonts w:ascii="Times New Roman" w:hAnsi="Times New Roman"/>
          <w:sz w:val="28"/>
          <w:szCs w:val="28"/>
          <w:lang w:val="kk-KZ"/>
        </w:rPr>
        <w:t>Материалы по 4 фактам, содержащим признаки административных правонарушений, переданы в Департамент внутреннего государственного аудита по Туркестанской области для возбуждения административного производства.</w:t>
      </w:r>
    </w:p>
    <w:p w:rsidR="004D3148" w:rsidRPr="004D3148" w:rsidRDefault="004D3148" w:rsidP="004D3148">
      <w:pPr>
        <w:pBdr>
          <w:bottom w:val="single" w:sz="4" w:space="6" w:color="FFFFFF"/>
        </w:pBdr>
        <w:spacing w:after="0" w:line="240" w:lineRule="auto"/>
        <w:ind w:firstLine="567"/>
        <w:contextualSpacing/>
        <w:jc w:val="both"/>
        <w:rPr>
          <w:rFonts w:ascii="Times New Roman" w:hAnsi="Times New Roman"/>
          <w:b/>
          <w:sz w:val="28"/>
          <w:szCs w:val="28"/>
          <w:lang w:val="kk-KZ"/>
        </w:rPr>
      </w:pPr>
      <w:r w:rsidRPr="004D3148">
        <w:rPr>
          <w:rFonts w:ascii="Times New Roman" w:hAnsi="Times New Roman"/>
          <w:b/>
          <w:sz w:val="28"/>
          <w:szCs w:val="28"/>
          <w:lang w:val="kk-KZ"/>
        </w:rPr>
        <w:t>А именно:</w:t>
      </w:r>
    </w:p>
    <w:p w:rsidR="004D3148" w:rsidRPr="004D3148" w:rsidRDefault="004D3148" w:rsidP="004D3148">
      <w:pPr>
        <w:pBdr>
          <w:bottom w:val="single" w:sz="4" w:space="6" w:color="FFFFFF"/>
        </w:pBdr>
        <w:spacing w:after="0" w:line="240" w:lineRule="auto"/>
        <w:ind w:firstLine="567"/>
        <w:contextualSpacing/>
        <w:jc w:val="both"/>
        <w:rPr>
          <w:rFonts w:ascii="Times New Roman" w:hAnsi="Times New Roman"/>
          <w:sz w:val="28"/>
          <w:szCs w:val="28"/>
          <w:lang w:val="kk-KZ"/>
        </w:rPr>
      </w:pPr>
      <w:r w:rsidRPr="004D3148">
        <w:rPr>
          <w:rFonts w:ascii="Times New Roman" w:hAnsi="Times New Roman"/>
          <w:b/>
          <w:sz w:val="28"/>
          <w:szCs w:val="28"/>
          <w:lang w:val="kk-KZ"/>
        </w:rPr>
        <w:t>1.</w:t>
      </w:r>
      <w:r w:rsidRPr="004D3148">
        <w:rPr>
          <w:rFonts w:ascii="Times New Roman" w:hAnsi="Times New Roman"/>
          <w:sz w:val="28"/>
          <w:szCs w:val="28"/>
          <w:lang w:val="kk-KZ"/>
        </w:rPr>
        <w:t xml:space="preserve"> Комиссией по проверке Туркестанской области направлено исходящее письмо от 20.06.2023 года №11/1310 о привлечении к административной ответственности должностного лица, допустившего нарушения, и согласно письму Департамента внутреннего государственного аудита по Туркестанской области от 26.07.2023 года №02-38/2561 сообщено о привлечении к административной ответственности по части 2 пункта 1 статьи 238 Кодекса РК «Об административных правонарушениях» главного специалиста-бухгалтера </w:t>
      </w:r>
      <w:r w:rsidRPr="004D3148">
        <w:rPr>
          <w:rFonts w:ascii="Times New Roman" w:hAnsi="Times New Roman"/>
          <w:sz w:val="28"/>
          <w:szCs w:val="28"/>
          <w:lang w:val="kk-KZ"/>
        </w:rPr>
        <w:lastRenderedPageBreak/>
        <w:t>государственного учреждения «Аппарат акима Колькентского сельского округа акимата Сайрамского района» Естай Сымбат Нурланкызы.</w:t>
      </w:r>
    </w:p>
    <w:p w:rsidR="0090479E" w:rsidRDefault="0090479E" w:rsidP="0090479E">
      <w:pPr>
        <w:pBdr>
          <w:bottom w:val="single" w:sz="4" w:space="0" w:color="FFFFFF"/>
        </w:pBdr>
        <w:spacing w:after="0" w:line="240" w:lineRule="auto"/>
        <w:ind w:firstLine="708"/>
        <w:contextualSpacing/>
        <w:jc w:val="both"/>
        <w:rPr>
          <w:rFonts w:ascii="Times New Roman" w:hAnsi="Times New Roman"/>
          <w:bCs/>
          <w:sz w:val="28"/>
          <w:szCs w:val="28"/>
          <w:lang w:val="kk-KZ"/>
        </w:rPr>
      </w:pPr>
      <w:r w:rsidRPr="00E20BF3">
        <w:rPr>
          <w:rFonts w:ascii="Times New Roman" w:hAnsi="Times New Roman"/>
          <w:b/>
          <w:bCs/>
          <w:sz w:val="28"/>
          <w:szCs w:val="28"/>
          <w:lang w:val="kk-KZ"/>
        </w:rPr>
        <w:t>2.</w:t>
      </w:r>
      <w:r w:rsidRPr="00E20BF3">
        <w:rPr>
          <w:rFonts w:ascii="Times New Roman" w:hAnsi="Times New Roman"/>
          <w:bCs/>
          <w:sz w:val="28"/>
          <w:szCs w:val="28"/>
          <w:lang w:val="kk-KZ"/>
        </w:rPr>
        <w:t xml:space="preserve"> </w:t>
      </w:r>
      <w:r w:rsidR="004D3148" w:rsidRPr="004D3148">
        <w:rPr>
          <w:rFonts w:ascii="Times New Roman" w:hAnsi="Times New Roman"/>
          <w:bCs/>
          <w:sz w:val="28"/>
          <w:szCs w:val="28"/>
          <w:lang w:val="kk-KZ"/>
        </w:rPr>
        <w:t>Комиссией по проверке Туркестанской области направлено исходящее письмо от 20.06.2023 года №11/1311 о привлечении к административной ответственности должностного лица, допустившего нарушения, и согласно письму Департамента внутреннего государственного аудита по Туркестанской области от 26.07.2023 года №02-38/2560 сообщено о привлечении к административной ответственности по части 2 пункта 1 статьи 238 Кодекса РК «Об административных правонарушениях» главного специалиста-бухгалтера государственного учреждения «Аппарат акима Карабулакского сельского округа акимата Сайрамского района» Юлдашевой Рахбарай Махамбетовны.</w:t>
      </w:r>
    </w:p>
    <w:p w:rsidR="0090479E" w:rsidRDefault="0090479E" w:rsidP="0090479E">
      <w:pPr>
        <w:pBdr>
          <w:bottom w:val="single" w:sz="4" w:space="0" w:color="FFFFFF"/>
        </w:pBdr>
        <w:spacing w:after="0" w:line="240" w:lineRule="auto"/>
        <w:ind w:firstLine="708"/>
        <w:contextualSpacing/>
        <w:jc w:val="both"/>
        <w:rPr>
          <w:rFonts w:ascii="Times New Roman" w:eastAsia="Calibri" w:hAnsi="Times New Roman"/>
          <w:sz w:val="28"/>
          <w:szCs w:val="28"/>
          <w:lang w:val="kk-KZ"/>
        </w:rPr>
      </w:pPr>
      <w:r>
        <w:rPr>
          <w:rFonts w:ascii="Times New Roman" w:hAnsi="Times New Roman"/>
          <w:b/>
          <w:bCs/>
          <w:sz w:val="28"/>
          <w:szCs w:val="28"/>
          <w:lang w:val="kk-KZ"/>
        </w:rPr>
        <w:t>3</w:t>
      </w:r>
      <w:r w:rsidRPr="00E20BF3">
        <w:rPr>
          <w:rFonts w:ascii="Times New Roman" w:hAnsi="Times New Roman"/>
          <w:b/>
          <w:bCs/>
          <w:sz w:val="28"/>
          <w:szCs w:val="28"/>
          <w:lang w:val="kk-KZ"/>
        </w:rPr>
        <w:t>.</w:t>
      </w:r>
      <w:r w:rsidRPr="00E20BF3">
        <w:rPr>
          <w:rFonts w:ascii="Times New Roman" w:hAnsi="Times New Roman"/>
          <w:bCs/>
          <w:sz w:val="28"/>
          <w:szCs w:val="28"/>
          <w:lang w:val="kk-KZ"/>
        </w:rPr>
        <w:t xml:space="preserve"> </w:t>
      </w:r>
      <w:r w:rsidR="004D3148" w:rsidRPr="004D3148">
        <w:rPr>
          <w:rFonts w:ascii="Times New Roman" w:hAnsi="Times New Roman"/>
          <w:bCs/>
          <w:sz w:val="28"/>
          <w:szCs w:val="28"/>
          <w:lang w:val="kk-KZ"/>
        </w:rPr>
        <w:t>Комиссией по проверке Туркестанской области направлено исходящее письмо от 19.06.2023 года №09/1305 о привлечении к административной ответственности должностного лица, допустившего нарушения, и согласно письму Департамента внутреннего государственного аудита по Туркестанской области от 26.07.2023 года №02-38/2559 сообщено о привлечении к административной ответственности по части 2 пункта 1 статьи 238 Кодекса РК «Об административных правонарушениях» главного специалиста-бухгалтера государственного учреждения «Аппарат акима Аксукентского сельского округа акимата Сайрамского района» Нурмахановой Акмарал Толегеновны.</w:t>
      </w:r>
    </w:p>
    <w:p w:rsidR="0090479E" w:rsidRPr="00B325AE" w:rsidRDefault="0090479E" w:rsidP="0090479E">
      <w:pPr>
        <w:spacing w:after="0" w:line="240" w:lineRule="auto"/>
        <w:ind w:firstLine="708"/>
        <w:jc w:val="both"/>
        <w:rPr>
          <w:rFonts w:ascii="Times New Roman" w:hAnsi="Times New Roman"/>
          <w:sz w:val="28"/>
          <w:szCs w:val="28"/>
          <w:lang w:val="kk-KZ"/>
        </w:rPr>
      </w:pPr>
      <w:r w:rsidRPr="005A313B">
        <w:rPr>
          <w:rFonts w:ascii="Times New Roman" w:eastAsia="Calibri" w:hAnsi="Times New Roman"/>
          <w:b/>
          <w:sz w:val="28"/>
          <w:szCs w:val="28"/>
          <w:lang w:val="kk-KZ"/>
        </w:rPr>
        <w:t>4.</w:t>
      </w:r>
      <w:r w:rsidRPr="00B325AE">
        <w:rPr>
          <w:rFonts w:ascii="Times New Roman" w:eastAsia="Calibri" w:hAnsi="Times New Roman"/>
          <w:sz w:val="28"/>
          <w:szCs w:val="28"/>
          <w:lang w:val="kk-KZ"/>
        </w:rPr>
        <w:t xml:space="preserve"> </w:t>
      </w:r>
      <w:r w:rsidR="004D3148" w:rsidRPr="004D3148">
        <w:rPr>
          <w:rFonts w:ascii="Times New Roman" w:hAnsi="Times New Roman"/>
          <w:bCs/>
          <w:sz w:val="28"/>
          <w:szCs w:val="28"/>
          <w:lang w:val="kk-KZ"/>
        </w:rPr>
        <w:t>Комиссией по проверке Туркестанской области направлено исходящее письмо от 20.07.2023 года №11/1519 о привлечении к административной ответственности должностного лица, допустившего нарушения, и согласно исходящему письму Департамента внутреннего государственного аудита по Туркестанской области от 09.08.2023 года №02-38/2770 сообщено о привлечении к административной ответственности по части 2 пункта 1 статьи 238 Кодекса РК «Об административных правонарушениях» главного специалиста-главного бухгалтера государственного учреждения «Отдел жилищно-коммунального хозяйства, пассажирского транспорта и автомобильных дорог Сайрамского района» Айтымбетова Абзала Мырзабайулы.</w:t>
      </w:r>
    </w:p>
    <w:p w:rsidR="004D3148" w:rsidRPr="004D3148" w:rsidRDefault="004D3148" w:rsidP="004D3148">
      <w:pPr>
        <w:pBdr>
          <w:bottom w:val="single" w:sz="4" w:space="3" w:color="FFFFFF"/>
        </w:pBdr>
        <w:spacing w:after="0" w:line="240" w:lineRule="auto"/>
        <w:ind w:firstLine="708"/>
        <w:contextualSpacing/>
        <w:jc w:val="both"/>
        <w:rPr>
          <w:rFonts w:ascii="Times New Roman" w:hAnsi="Times New Roman"/>
          <w:sz w:val="28"/>
          <w:szCs w:val="28"/>
          <w:lang w:val="kk-KZ" w:eastAsia="ru-RU"/>
        </w:rPr>
      </w:pPr>
      <w:r w:rsidRPr="004D3148">
        <w:rPr>
          <w:rFonts w:ascii="Times New Roman" w:hAnsi="Times New Roman"/>
          <w:sz w:val="28"/>
          <w:szCs w:val="28"/>
          <w:lang w:val="kk-KZ" w:eastAsia="ru-RU"/>
        </w:rPr>
        <w:t>В ходе проведения аудиторского мероприятия и подготовки аудиторского заключения в отношении 23 ответственных должностных лиц были применены меры дисциплинарного взыскания. Кроме того, по 6 учреждениям в связи с увольнением ответственных лиц и истечением сроков привлечения не представилась возможность применить ди</w:t>
      </w:r>
      <w:r>
        <w:rPr>
          <w:rFonts w:ascii="Times New Roman" w:hAnsi="Times New Roman"/>
          <w:sz w:val="28"/>
          <w:szCs w:val="28"/>
          <w:lang w:val="kk-KZ" w:eastAsia="ru-RU"/>
        </w:rPr>
        <w:t>сциплинарные меры. В частности:</w:t>
      </w:r>
    </w:p>
    <w:p w:rsidR="004D3148" w:rsidRDefault="004D3148" w:rsidP="004D3148">
      <w:pPr>
        <w:pBdr>
          <w:bottom w:val="single" w:sz="4" w:space="3" w:color="FFFFFF"/>
        </w:pBdr>
        <w:spacing w:after="0" w:line="240" w:lineRule="auto"/>
        <w:ind w:firstLine="708"/>
        <w:contextualSpacing/>
        <w:jc w:val="both"/>
        <w:rPr>
          <w:rFonts w:ascii="Times New Roman" w:hAnsi="Times New Roman"/>
          <w:sz w:val="28"/>
          <w:szCs w:val="28"/>
          <w:lang w:val="kk-KZ" w:eastAsia="ru-RU"/>
        </w:rPr>
      </w:pPr>
      <w:r w:rsidRPr="004D3148">
        <w:rPr>
          <w:rFonts w:ascii="Times New Roman" w:hAnsi="Times New Roman"/>
          <w:sz w:val="28"/>
          <w:szCs w:val="28"/>
          <w:lang w:val="kk-KZ" w:eastAsia="ru-RU"/>
        </w:rPr>
        <w:t xml:space="preserve">1. По аппарату акима Сайрамского района в рамках государственного аудита распоряжением временно исполняющего обязанности акима района от 19 мая 2023 года №204 за ненадлежащее исполнение возложенных обязанностей к главному инспектору отдела по управлению персоналом </w:t>
      </w:r>
      <w:r w:rsidRPr="004D3148">
        <w:rPr>
          <w:rFonts w:ascii="Times New Roman" w:hAnsi="Times New Roman"/>
          <w:sz w:val="28"/>
          <w:szCs w:val="28"/>
          <w:lang w:val="kk-KZ" w:eastAsia="ru-RU"/>
        </w:rPr>
        <w:lastRenderedPageBreak/>
        <w:t>Тасмурзаевой А. была применена дисциплинарная мера в виде «Предупреждение».</w:t>
      </w:r>
    </w:p>
    <w:p w:rsidR="004D3148" w:rsidRPr="004D3148" w:rsidRDefault="004D3148" w:rsidP="004D3148">
      <w:pPr>
        <w:pStyle w:val="af2"/>
        <w:pBdr>
          <w:bottom w:val="single" w:sz="4" w:space="3" w:color="FFFFFF"/>
        </w:pBdr>
        <w:tabs>
          <w:tab w:val="left" w:pos="567"/>
        </w:tabs>
        <w:spacing w:after="0"/>
        <w:ind w:left="0"/>
        <w:contextualSpacing/>
        <w:jc w:val="both"/>
        <w:rPr>
          <w:color w:val="000000"/>
          <w:sz w:val="28"/>
          <w:szCs w:val="28"/>
          <w:lang w:val="kk-KZ" w:eastAsia="en-US"/>
        </w:rPr>
      </w:pPr>
      <w:r>
        <w:rPr>
          <w:color w:val="000000"/>
          <w:sz w:val="28"/>
          <w:szCs w:val="28"/>
          <w:lang w:val="kk-KZ" w:eastAsia="en-US"/>
        </w:rPr>
        <w:tab/>
      </w:r>
      <w:r w:rsidRPr="004D3148">
        <w:rPr>
          <w:color w:val="000000"/>
          <w:sz w:val="28"/>
          <w:szCs w:val="28"/>
          <w:lang w:val="kk-KZ" w:eastAsia="en-US"/>
        </w:rPr>
        <w:t>В ходе аудита сумма выявленного вознаграждения в размере 58,7 тыс. тенге была взыскана в местный бюджет по коду 206109 на основании квитанции №230</w:t>
      </w:r>
      <w:r>
        <w:rPr>
          <w:color w:val="000000"/>
          <w:sz w:val="28"/>
          <w:szCs w:val="28"/>
          <w:lang w:val="kk-KZ" w:eastAsia="en-US"/>
        </w:rPr>
        <w:t>5223923444 от 22 мая 2023 года.</w:t>
      </w:r>
    </w:p>
    <w:p w:rsidR="004D3148" w:rsidRPr="004D3148" w:rsidRDefault="004D3148" w:rsidP="004D3148">
      <w:pPr>
        <w:pStyle w:val="af2"/>
        <w:pBdr>
          <w:bottom w:val="single" w:sz="4" w:space="3" w:color="FFFFFF"/>
        </w:pBdr>
        <w:tabs>
          <w:tab w:val="left" w:pos="567"/>
        </w:tabs>
        <w:spacing w:after="0"/>
        <w:ind w:left="0"/>
        <w:contextualSpacing/>
        <w:jc w:val="both"/>
        <w:rPr>
          <w:color w:val="000000"/>
          <w:sz w:val="28"/>
          <w:szCs w:val="28"/>
          <w:lang w:val="kk-KZ" w:eastAsia="en-US"/>
        </w:rPr>
      </w:pPr>
      <w:r>
        <w:rPr>
          <w:color w:val="000000"/>
          <w:sz w:val="28"/>
          <w:szCs w:val="28"/>
          <w:lang w:val="kk-KZ" w:eastAsia="en-US"/>
        </w:rPr>
        <w:tab/>
      </w:r>
      <w:r w:rsidRPr="004D3148">
        <w:rPr>
          <w:color w:val="000000"/>
          <w:sz w:val="28"/>
          <w:szCs w:val="28"/>
          <w:lang w:val="kk-KZ" w:eastAsia="en-US"/>
        </w:rPr>
        <w:t>2. В процессе подготовки аудиторского заключения, согласно исходящему письму Сайрамского районного акимата по Акбулакскому сельскому округу от 13.06.2023 года №230-20/01-10/530, к заместителю акима села Усипбекову А. и земельному инспектору Сейтбекову Н. были применены дисциплинарные меры в ви</w:t>
      </w:r>
      <w:r>
        <w:rPr>
          <w:color w:val="000000"/>
          <w:sz w:val="28"/>
          <w:szCs w:val="28"/>
          <w:lang w:val="kk-KZ" w:eastAsia="en-US"/>
        </w:rPr>
        <w:t>де «Предупреждение».</w:t>
      </w:r>
    </w:p>
    <w:p w:rsidR="004D3148" w:rsidRPr="004D3148" w:rsidRDefault="004D3148" w:rsidP="004D3148">
      <w:pPr>
        <w:pStyle w:val="af2"/>
        <w:pBdr>
          <w:bottom w:val="single" w:sz="4" w:space="3" w:color="FFFFFF"/>
        </w:pBdr>
        <w:tabs>
          <w:tab w:val="left" w:pos="567"/>
        </w:tabs>
        <w:spacing w:after="0"/>
        <w:ind w:left="0"/>
        <w:contextualSpacing/>
        <w:jc w:val="both"/>
        <w:rPr>
          <w:color w:val="000000"/>
          <w:sz w:val="28"/>
          <w:szCs w:val="28"/>
          <w:lang w:val="kk-KZ" w:eastAsia="en-US"/>
        </w:rPr>
      </w:pPr>
      <w:r>
        <w:rPr>
          <w:color w:val="000000"/>
          <w:sz w:val="28"/>
          <w:szCs w:val="28"/>
          <w:lang w:val="kk-KZ" w:eastAsia="en-US"/>
        </w:rPr>
        <w:tab/>
      </w:r>
      <w:r w:rsidRPr="004D3148">
        <w:rPr>
          <w:color w:val="000000"/>
          <w:sz w:val="28"/>
          <w:szCs w:val="28"/>
          <w:lang w:val="kk-KZ" w:eastAsia="en-US"/>
        </w:rPr>
        <w:t xml:space="preserve">В рамках государственного аудита сумма излишне перечисленных средств в размере 47,9 тыс. тенге была возмещена ТОО «EurAsia Construction group» по платежной квитанции №620300062750 от </w:t>
      </w:r>
      <w:r>
        <w:rPr>
          <w:color w:val="000000"/>
          <w:sz w:val="28"/>
          <w:szCs w:val="28"/>
          <w:lang w:val="kk-KZ" w:eastAsia="en-US"/>
        </w:rPr>
        <w:t>1 июня 2023 года на код 206109.</w:t>
      </w:r>
    </w:p>
    <w:p w:rsidR="004D3148" w:rsidRDefault="004D3148" w:rsidP="004D3148">
      <w:pPr>
        <w:pStyle w:val="af2"/>
        <w:pBdr>
          <w:bottom w:val="single" w:sz="4" w:space="3" w:color="FFFFFF"/>
        </w:pBdr>
        <w:tabs>
          <w:tab w:val="left" w:pos="567"/>
        </w:tabs>
        <w:spacing w:after="0"/>
        <w:ind w:left="0" w:firstLine="709"/>
        <w:contextualSpacing/>
        <w:jc w:val="both"/>
        <w:rPr>
          <w:color w:val="000000"/>
          <w:sz w:val="28"/>
          <w:szCs w:val="28"/>
          <w:lang w:val="kk-KZ" w:eastAsia="en-US"/>
        </w:rPr>
      </w:pPr>
      <w:r w:rsidRPr="004D3148">
        <w:rPr>
          <w:color w:val="000000"/>
          <w:sz w:val="28"/>
          <w:szCs w:val="28"/>
          <w:lang w:val="kk-KZ" w:eastAsia="en-US"/>
        </w:rPr>
        <w:t>3. В Сайрамском районном отделе культуры, развития языков, физической культуры и спорта за допущенные нарушения и недостатки, выявленные в ходе аудита, к главному специалисту-бухгалтеру Исламовой Камилле Ахметбековне приказом руководителя учреждения №28ж/қ от июня 2023 года была применена дисциплинарная мера в виде «Выговор».</w:t>
      </w:r>
    </w:p>
    <w:p w:rsidR="004D3148" w:rsidRDefault="0090479E" w:rsidP="004D3148">
      <w:pPr>
        <w:pStyle w:val="af2"/>
        <w:pBdr>
          <w:bottom w:val="single" w:sz="4" w:space="3" w:color="FFFFFF"/>
        </w:pBdr>
        <w:tabs>
          <w:tab w:val="left" w:pos="567"/>
        </w:tabs>
        <w:spacing w:after="0"/>
        <w:ind w:left="0" w:firstLine="709"/>
        <w:contextualSpacing/>
        <w:jc w:val="both"/>
        <w:rPr>
          <w:color w:val="000000"/>
          <w:sz w:val="28"/>
          <w:szCs w:val="28"/>
          <w:lang w:val="kk-KZ" w:eastAsia="en-US"/>
        </w:rPr>
      </w:pPr>
      <w:r w:rsidRPr="00B216A2">
        <w:rPr>
          <w:iCs/>
          <w:sz w:val="28"/>
          <w:szCs w:val="28"/>
          <w:lang w:val="kk-KZ"/>
        </w:rPr>
        <w:t xml:space="preserve">4. </w:t>
      </w:r>
      <w:r w:rsidR="004D3148" w:rsidRPr="004D3148">
        <w:rPr>
          <w:color w:val="000000"/>
          <w:sz w:val="28"/>
          <w:szCs w:val="28"/>
          <w:lang w:val="kk-KZ"/>
        </w:rPr>
        <w:t>В коммунальном государственном казённом предприятии «Сайрамский районный дом культуры» отдела культуры, развития языков, физической культуры и спорта Сайрамского района за допущенные в ходе аудита нарушения и недостатки к ответственному лицу — главному бухгалтеру предприятия Тойлыбаеву Ержану Кожабаевичу — приказом</w:t>
      </w:r>
      <w:r w:rsidR="004D3148">
        <w:rPr>
          <w:color w:val="000000"/>
          <w:sz w:val="28"/>
          <w:szCs w:val="28"/>
          <w:lang w:val="kk-KZ"/>
        </w:rPr>
        <w:t xml:space="preserve"> руководителя предприятия №53ж/к</w:t>
      </w:r>
      <w:r w:rsidR="004D3148" w:rsidRPr="004D3148">
        <w:rPr>
          <w:color w:val="000000"/>
          <w:sz w:val="28"/>
          <w:szCs w:val="28"/>
          <w:lang w:val="kk-KZ"/>
        </w:rPr>
        <w:t xml:space="preserve"> от июня 2023 года была применена дисциплинарная мера в виде «Предупреждение», а излишне начисленные 34,8 тыс. тенге заработной платы были взысканы и восстановлены в местный бюджет.</w:t>
      </w:r>
    </w:p>
    <w:p w:rsidR="004D3148" w:rsidRPr="004D3148" w:rsidRDefault="004D3148" w:rsidP="004D3148">
      <w:pPr>
        <w:pStyle w:val="af2"/>
        <w:pBdr>
          <w:bottom w:val="single" w:sz="4" w:space="3" w:color="FFFFFF"/>
        </w:pBdr>
        <w:tabs>
          <w:tab w:val="left" w:pos="567"/>
        </w:tabs>
        <w:spacing w:after="0"/>
        <w:ind w:left="0" w:firstLine="709"/>
        <w:contextualSpacing/>
        <w:jc w:val="both"/>
        <w:rPr>
          <w:color w:val="000000"/>
          <w:sz w:val="28"/>
          <w:szCs w:val="28"/>
          <w:lang w:val="kk-KZ" w:eastAsia="en-US"/>
        </w:rPr>
      </w:pPr>
      <w:r w:rsidRPr="004D3148">
        <w:rPr>
          <w:color w:val="000000"/>
          <w:sz w:val="28"/>
          <w:szCs w:val="28"/>
          <w:lang w:val="kk-KZ"/>
        </w:rPr>
        <w:t>5. В коммунальном государственном учреждении «Аксу спортивный клуб единоборств» отдела культуры, развития языков, физической культуры и спорта Сайрамского района в рамках государственного аудита приказом руководителя учреждения №49 от 31 мая 2023 года к главному бухгалтеру учреждения Жолдыбаеву М. за ненадлежащее исполнение возложенных обязанностей была применена дисциплинарная мера в виде «Предупреждение».</w:t>
      </w:r>
    </w:p>
    <w:p w:rsidR="004D3148" w:rsidRDefault="004D3148" w:rsidP="004D3148">
      <w:pPr>
        <w:pStyle w:val="af2"/>
        <w:pBdr>
          <w:bottom w:val="single" w:sz="4" w:space="3" w:color="FFFFFF"/>
        </w:pBdr>
        <w:tabs>
          <w:tab w:val="left" w:pos="567"/>
        </w:tabs>
        <w:spacing w:after="0"/>
        <w:ind w:left="0" w:firstLine="709"/>
        <w:contextualSpacing/>
        <w:jc w:val="both"/>
        <w:rPr>
          <w:color w:val="000000"/>
          <w:sz w:val="28"/>
          <w:szCs w:val="28"/>
          <w:lang w:val="kk-KZ"/>
        </w:rPr>
      </w:pPr>
      <w:r w:rsidRPr="004D3148">
        <w:rPr>
          <w:color w:val="000000"/>
          <w:sz w:val="28"/>
          <w:szCs w:val="28"/>
          <w:lang w:val="kk-KZ"/>
        </w:rPr>
        <w:t>Сумма командировочных расходов, выявленная в ходе государственного аудита в размере 35,0 тыс. тенге, была взыскана в местный бюджет по коду 206109 на основании квитанции №2305300170485 от 30 мая 2023 года.</w:t>
      </w:r>
    </w:p>
    <w:p w:rsidR="004D3148" w:rsidRDefault="004D3148" w:rsidP="004D3148">
      <w:pPr>
        <w:pStyle w:val="af2"/>
        <w:pBdr>
          <w:bottom w:val="single" w:sz="4" w:space="3" w:color="FFFFFF"/>
        </w:pBdr>
        <w:tabs>
          <w:tab w:val="left" w:pos="567"/>
        </w:tabs>
        <w:spacing w:after="0"/>
        <w:ind w:left="0"/>
        <w:contextualSpacing/>
        <w:jc w:val="both"/>
        <w:rPr>
          <w:sz w:val="28"/>
          <w:szCs w:val="28"/>
          <w:lang w:val="kk-KZ"/>
        </w:rPr>
      </w:pPr>
      <w:r>
        <w:rPr>
          <w:sz w:val="28"/>
          <w:szCs w:val="28"/>
          <w:lang w:val="kk-KZ"/>
        </w:rPr>
        <w:tab/>
      </w:r>
      <w:r w:rsidR="0090479E" w:rsidRPr="00882EB7">
        <w:rPr>
          <w:sz w:val="28"/>
          <w:szCs w:val="28"/>
          <w:lang w:val="kk-KZ"/>
        </w:rPr>
        <w:t xml:space="preserve">6. </w:t>
      </w:r>
      <w:r w:rsidRPr="004D3148">
        <w:rPr>
          <w:sz w:val="28"/>
          <w:szCs w:val="28"/>
          <w:lang w:val="kk-KZ"/>
        </w:rPr>
        <w:t xml:space="preserve">По центру обучения и развития языков Сайрамского района за допущенные в ходе государственного аудита недостатки к главному бухгалтеру центра Байдильдаевой </w:t>
      </w:r>
      <w:r w:rsidR="00D45417" w:rsidRPr="004D3148">
        <w:rPr>
          <w:sz w:val="28"/>
          <w:szCs w:val="28"/>
          <w:lang w:val="kk-KZ"/>
        </w:rPr>
        <w:t xml:space="preserve">О. </w:t>
      </w:r>
      <w:r w:rsidRPr="004D3148">
        <w:rPr>
          <w:sz w:val="28"/>
          <w:szCs w:val="28"/>
          <w:lang w:val="kk-KZ"/>
        </w:rPr>
        <w:t xml:space="preserve">приказом </w:t>
      </w:r>
      <w:r w:rsidR="00D45417">
        <w:rPr>
          <w:sz w:val="28"/>
          <w:szCs w:val="28"/>
          <w:lang w:val="kk-KZ"/>
        </w:rPr>
        <w:t>директора учебного центра №33Ж/К</w:t>
      </w:r>
      <w:r w:rsidRPr="004D3148">
        <w:rPr>
          <w:sz w:val="28"/>
          <w:szCs w:val="28"/>
          <w:lang w:val="kk-KZ"/>
        </w:rPr>
        <w:t xml:space="preserve"> от 5 июля 2023 года была применена дисциплинарная мера в виде «предупреждение».</w:t>
      </w:r>
    </w:p>
    <w:p w:rsidR="004D3148" w:rsidRPr="004D3148" w:rsidRDefault="004D3148" w:rsidP="00D45417">
      <w:pPr>
        <w:pStyle w:val="af2"/>
        <w:pBdr>
          <w:bottom w:val="single" w:sz="4" w:space="3" w:color="FFFFFF"/>
        </w:pBdr>
        <w:tabs>
          <w:tab w:val="left" w:pos="567"/>
        </w:tabs>
        <w:spacing w:after="0"/>
        <w:ind w:left="0"/>
        <w:contextualSpacing/>
        <w:jc w:val="both"/>
        <w:rPr>
          <w:sz w:val="28"/>
          <w:szCs w:val="28"/>
          <w:lang w:val="kk-KZ"/>
        </w:rPr>
      </w:pPr>
      <w:r>
        <w:rPr>
          <w:sz w:val="28"/>
          <w:szCs w:val="28"/>
          <w:lang w:val="kk-KZ"/>
        </w:rPr>
        <w:lastRenderedPageBreak/>
        <w:tab/>
      </w:r>
      <w:r w:rsidRPr="004D3148">
        <w:rPr>
          <w:sz w:val="28"/>
          <w:szCs w:val="28"/>
          <w:lang w:val="kk-KZ"/>
        </w:rPr>
        <w:t xml:space="preserve">7. В процессе подготовки аудиторского заключения письмом отдела строительства, архитектуры и градостроительства Сайрамского района №229-07/07-36/1382 от 12.07.2023 года сообщено, что бухгалтеру отдела Ергазиевой </w:t>
      </w:r>
      <w:r w:rsidR="00D45417" w:rsidRPr="004D3148">
        <w:rPr>
          <w:sz w:val="28"/>
          <w:szCs w:val="28"/>
          <w:lang w:val="kk-KZ"/>
        </w:rPr>
        <w:t xml:space="preserve">А. </w:t>
      </w:r>
      <w:r w:rsidRPr="004D3148">
        <w:rPr>
          <w:sz w:val="28"/>
          <w:szCs w:val="28"/>
          <w:lang w:val="kk-KZ"/>
        </w:rPr>
        <w:t>приказом №11 жқ от 10.07.2023 года была применена дисциплинарная мера в виде «предупреждение».</w:t>
      </w:r>
    </w:p>
    <w:p w:rsidR="004D3148" w:rsidRDefault="004D3148" w:rsidP="004D3148">
      <w:pPr>
        <w:pStyle w:val="af2"/>
        <w:pBdr>
          <w:bottom w:val="single" w:sz="4" w:space="3" w:color="FFFFFF"/>
        </w:pBdr>
        <w:tabs>
          <w:tab w:val="left" w:pos="567"/>
        </w:tabs>
        <w:spacing w:after="0"/>
        <w:ind w:left="0" w:firstLine="709"/>
        <w:contextualSpacing/>
        <w:jc w:val="both"/>
        <w:rPr>
          <w:sz w:val="28"/>
          <w:szCs w:val="28"/>
          <w:lang w:val="kk-KZ"/>
        </w:rPr>
      </w:pPr>
      <w:r w:rsidRPr="004D3148">
        <w:rPr>
          <w:sz w:val="28"/>
          <w:szCs w:val="28"/>
          <w:lang w:val="kk-KZ"/>
        </w:rPr>
        <w:t>В ходе проведения аудиторского мероприятия сумма излишне выплаченной премии в размере 9,0 тыс. тенге была взыскана в местный бюджет по коду 206109 на основании платёжных квитанций №2306143632143 и №2306143627256 от 14 июня 2023 года.</w:t>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eastAsia="Times New Roman"/>
          <w:iCs/>
          <w:sz w:val="28"/>
          <w:szCs w:val="28"/>
          <w:lang w:val="kk-KZ" w:eastAsia="ru-RU"/>
        </w:rPr>
        <w:tab/>
      </w:r>
      <w:r w:rsidR="0090479E" w:rsidRPr="00FE07D3">
        <w:rPr>
          <w:rFonts w:eastAsia="Times New Roman"/>
          <w:iCs/>
          <w:sz w:val="28"/>
          <w:szCs w:val="28"/>
          <w:lang w:val="kk-KZ" w:eastAsia="ru-RU"/>
        </w:rPr>
        <w:t xml:space="preserve">8. </w:t>
      </w:r>
      <w:r w:rsidRPr="00D45417">
        <w:rPr>
          <w:rFonts w:ascii="KZ Times New Roman" w:hAnsi="KZ Times New Roman" w:cs="Calibri"/>
          <w:sz w:val="28"/>
          <w:szCs w:val="28"/>
          <w:lang w:val="kk-KZ"/>
        </w:rPr>
        <w:t>По результатам государственного аудита в отношении государственного учреждения «Отдел жилищно-коммунального хозяйства, пассажирского транспорта и автомобильных дорог Сайрамского района» приказом руководителя учреждения от 10 июля 2023 года №62-ж в виде дисциплинарной меры в отношении главного специалиста-главного бухгалтера Айтымбетова А. за ненадлежащее исполнение возложенных обязанностей была применена мера в виде «предупреждения».</w:t>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Pr="00D45417">
        <w:rPr>
          <w:rFonts w:ascii="KZ Times New Roman" w:hAnsi="KZ Times New Roman" w:cs="Calibri"/>
          <w:sz w:val="28"/>
          <w:szCs w:val="28"/>
          <w:lang w:val="kk-KZ"/>
        </w:rPr>
        <w:t>В ходе государственного аудита по основным средствам, передающим устройствам и строительным объектам была произведена бухгалтерская ссылка на принятие на баланс, и восстановлено 127 720,7 тыс. тенге. Кроме того, излишне перечисленные средства на заработную плату в размере 110 317 тенге были возмещены в местный бюджет по коду 206109 4 июля 2023 года следующими лицами: Нурлыбаев М. — по квитанци</w:t>
      </w:r>
      <w:r>
        <w:rPr>
          <w:rFonts w:ascii="KZ Times New Roman" w:hAnsi="KZ Times New Roman" w:cs="Calibri"/>
          <w:sz w:val="28"/>
          <w:szCs w:val="28"/>
          <w:lang w:val="kk-KZ"/>
        </w:rPr>
        <w:t>и №0011 на сумму 7 795 тенге, То</w:t>
      </w:r>
      <w:r w:rsidRPr="00D45417">
        <w:rPr>
          <w:rFonts w:ascii="KZ Times New Roman" w:hAnsi="KZ Times New Roman" w:cs="Calibri"/>
          <w:sz w:val="28"/>
          <w:szCs w:val="28"/>
          <w:lang w:val="kk-KZ"/>
        </w:rPr>
        <w:t>лебай А. — по квитанции №0012 на сумму 14 413 тенге, Раймбек А. — по квитанции №0010 на сумму 19 247 тенге, Жакыпбек А. — по квитанции №0008 на сумму 45 869 тенге, Абентаева А. — по квитанции №0007 на сумму 19 000 тенге и по квитанции</w:t>
      </w:r>
      <w:r>
        <w:rPr>
          <w:rFonts w:ascii="KZ Times New Roman" w:hAnsi="KZ Times New Roman" w:cs="Calibri"/>
          <w:sz w:val="28"/>
          <w:szCs w:val="28"/>
          <w:lang w:val="kk-KZ"/>
        </w:rPr>
        <w:t xml:space="preserve"> №0004 на сумму 247 тенге, Ниетк</w:t>
      </w:r>
      <w:r w:rsidRPr="00D45417">
        <w:rPr>
          <w:rFonts w:ascii="KZ Times New Roman" w:hAnsi="KZ Times New Roman" w:cs="Calibri"/>
          <w:sz w:val="28"/>
          <w:szCs w:val="28"/>
          <w:lang w:val="kk-KZ"/>
        </w:rPr>
        <w:t>абыл Е. — по квитанции №0009 на сумму 3 747 тенге.</w:t>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0090479E" w:rsidRPr="00FE07D3">
        <w:rPr>
          <w:rFonts w:ascii="KZ Times New Roman" w:hAnsi="KZ Times New Roman" w:cs="Calibri"/>
          <w:sz w:val="28"/>
          <w:szCs w:val="28"/>
          <w:lang w:val="kk-KZ"/>
        </w:rPr>
        <w:t xml:space="preserve">9. </w:t>
      </w:r>
      <w:r w:rsidRPr="00D45417">
        <w:rPr>
          <w:rFonts w:ascii="KZ Times New Roman" w:hAnsi="KZ Times New Roman" w:cs="Calibri"/>
          <w:sz w:val="28"/>
          <w:szCs w:val="28"/>
          <w:lang w:val="kk-KZ"/>
        </w:rPr>
        <w:t>По государственному учреждению «Отдел занятости и социальных программ Сайрамского района» в отношении ответственного лица, занимавшего должность главного специалиста-бухгалтера Пустазёровой А., при</w:t>
      </w:r>
      <w:r>
        <w:rPr>
          <w:rFonts w:ascii="KZ Times New Roman" w:hAnsi="KZ Times New Roman" w:cs="Calibri"/>
          <w:sz w:val="28"/>
          <w:szCs w:val="28"/>
          <w:lang w:val="kk-KZ"/>
        </w:rPr>
        <w:t>казом от 05.07.2023 года №44 ж/к</w:t>
      </w:r>
      <w:r w:rsidRPr="00D45417">
        <w:rPr>
          <w:rFonts w:ascii="KZ Times New Roman" w:hAnsi="KZ Times New Roman" w:cs="Calibri"/>
          <w:sz w:val="28"/>
          <w:szCs w:val="28"/>
          <w:lang w:val="kk-KZ"/>
        </w:rPr>
        <w:t xml:space="preserve"> была применена дисциплинарная мера в виде «выговора».</w:t>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Pr="00D45417">
        <w:rPr>
          <w:rFonts w:ascii="KZ Times New Roman" w:hAnsi="KZ Times New Roman" w:cs="Calibri"/>
          <w:sz w:val="28"/>
          <w:szCs w:val="28"/>
          <w:lang w:val="kk-KZ"/>
        </w:rPr>
        <w:t>В ходе проведения аудиторского мероприятия излишне выплаченная сумма премии в размере 28,5 тыс. тенге была возмещена в местный бюджет по коду 206109 квитанцией №2305223923444 от 10 июля 2023 года.</w:t>
      </w:r>
      <w:r w:rsidR="0090479E" w:rsidRPr="00FE07D3">
        <w:rPr>
          <w:rFonts w:ascii="KZ Times New Roman" w:hAnsi="KZ Times New Roman" w:cs="Calibri"/>
          <w:sz w:val="28"/>
          <w:szCs w:val="28"/>
          <w:lang w:val="kk-KZ"/>
        </w:rPr>
        <w:tab/>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0090479E" w:rsidRPr="00FE07D3">
        <w:rPr>
          <w:rFonts w:ascii="KZ Times New Roman" w:hAnsi="KZ Times New Roman" w:cs="Calibri"/>
          <w:sz w:val="28"/>
          <w:szCs w:val="28"/>
          <w:lang w:val="kk-KZ"/>
        </w:rPr>
        <w:t xml:space="preserve">10. </w:t>
      </w:r>
      <w:r w:rsidRPr="00D45417">
        <w:rPr>
          <w:rFonts w:ascii="KZ Times New Roman" w:hAnsi="KZ Times New Roman" w:cs="Calibri"/>
          <w:sz w:val="28"/>
          <w:szCs w:val="28"/>
          <w:lang w:val="kk-KZ"/>
        </w:rPr>
        <w:t>По коммунальному государственному учреждению «Центр занятости населения акимата Сайрамского района» за допущенные нарушения, выявленные в ходе проведения аудита, в отношении ответственных лиц были приняты следующие дисциплинарные меры:</w:t>
      </w:r>
    </w:p>
    <w:p w:rsidR="00D45417" w:rsidRDefault="00D45417" w:rsidP="00D45417">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t xml:space="preserve">- </w:t>
      </w:r>
      <w:r w:rsidRPr="00D45417">
        <w:rPr>
          <w:rFonts w:ascii="KZ Times New Roman" w:hAnsi="KZ Times New Roman" w:cs="Calibri"/>
          <w:sz w:val="28"/>
          <w:szCs w:val="28"/>
          <w:lang w:val="kk-KZ"/>
        </w:rPr>
        <w:t>в отношении главного специалиста-главного бухгалтера учреждения Туракуловой Ж. К. приказом директора учреждения от 19.06.2023 года №149-Ж была применена дисциплинарная мера в виде «строгого выговора»;</w:t>
      </w:r>
    </w:p>
    <w:p w:rsidR="005F1386" w:rsidRPr="005F1386" w:rsidRDefault="00D45417" w:rsidP="005F1386">
      <w:pPr>
        <w:pStyle w:val="af2"/>
        <w:numPr>
          <w:ilvl w:val="0"/>
          <w:numId w:val="1"/>
        </w:numPr>
        <w:pBdr>
          <w:bottom w:val="single" w:sz="4" w:space="3" w:color="FFFFFF"/>
        </w:pBdr>
        <w:tabs>
          <w:tab w:val="left" w:pos="567"/>
        </w:tabs>
        <w:spacing w:after="0"/>
        <w:contextualSpacing/>
        <w:jc w:val="both"/>
        <w:rPr>
          <w:rFonts w:ascii="KZ Times New Roman" w:hAnsi="KZ Times New Roman" w:cs="Calibri"/>
          <w:sz w:val="28"/>
          <w:szCs w:val="28"/>
          <w:lang w:val="kk-KZ"/>
        </w:rPr>
      </w:pPr>
      <w:r w:rsidRPr="00D45417">
        <w:rPr>
          <w:rFonts w:ascii="KZ Times New Roman" w:hAnsi="KZ Times New Roman" w:cs="Calibri"/>
          <w:sz w:val="28"/>
          <w:szCs w:val="28"/>
          <w:lang w:val="kk-KZ"/>
        </w:rPr>
        <w:lastRenderedPageBreak/>
        <w:t>в отношении заместителя директора учреждения Ахметова А. С. приказом директора учреждения от 19.06.2023 года №146-Ж была применена дисциплинарная мера в виде «строгого выговора»;</w:t>
      </w:r>
    </w:p>
    <w:p w:rsidR="00D45417" w:rsidRPr="0049447E" w:rsidRDefault="00D45417" w:rsidP="00EA58C2">
      <w:pPr>
        <w:pStyle w:val="af2"/>
        <w:numPr>
          <w:ilvl w:val="0"/>
          <w:numId w:val="1"/>
        </w:numPr>
        <w:pBdr>
          <w:bottom w:val="single" w:sz="4" w:space="3" w:color="FFFFFF"/>
        </w:pBdr>
        <w:tabs>
          <w:tab w:val="left" w:pos="567"/>
        </w:tabs>
        <w:spacing w:after="0"/>
        <w:contextualSpacing/>
        <w:jc w:val="both"/>
        <w:rPr>
          <w:rFonts w:ascii="KZ Times New Roman" w:hAnsi="KZ Times New Roman" w:cs="Calibri"/>
          <w:sz w:val="28"/>
          <w:szCs w:val="28"/>
          <w:lang w:val="kk-KZ"/>
        </w:rPr>
      </w:pPr>
      <w:r w:rsidRPr="00D45417">
        <w:rPr>
          <w:rFonts w:ascii="KZ Times New Roman" w:hAnsi="KZ Times New Roman" w:cs="Calibri"/>
          <w:sz w:val="28"/>
          <w:szCs w:val="28"/>
          <w:lang w:val="kk-KZ"/>
        </w:rPr>
        <w:t>в отношении заведующего отделом поддержки работодателей учреждения Шукашева И. К. приказом директора учреждения от 19.06.2023 года №148-Ж была применена дисциплинарная мера в виде «выговора».</w:t>
      </w:r>
    </w:p>
    <w:p w:rsidR="0049447E" w:rsidRDefault="0049447E" w:rsidP="0049447E">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00D45417" w:rsidRPr="00D45417">
        <w:rPr>
          <w:rFonts w:ascii="KZ Times New Roman" w:hAnsi="KZ Times New Roman" w:cs="Calibri"/>
          <w:sz w:val="28"/>
          <w:szCs w:val="28"/>
          <w:lang w:val="kk-KZ"/>
        </w:rPr>
        <w:t>Финансовое нарушение, выявленное в ходе проведения аудита, в размере 516,7 тыс. тенге было полностью возмещено в бюджет.</w:t>
      </w:r>
    </w:p>
    <w:p w:rsidR="0049447E" w:rsidRDefault="0049447E" w:rsidP="0049447E">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rFonts w:ascii="KZ Times New Roman" w:hAnsi="KZ Times New Roman" w:cs="Calibri"/>
          <w:sz w:val="28"/>
          <w:szCs w:val="28"/>
          <w:lang w:val="kk-KZ"/>
        </w:rPr>
        <w:tab/>
      </w:r>
      <w:r w:rsidR="0090479E" w:rsidRPr="003215EA">
        <w:rPr>
          <w:iCs/>
          <w:sz w:val="28"/>
          <w:szCs w:val="28"/>
          <w:lang w:val="kk-KZ"/>
        </w:rPr>
        <w:t xml:space="preserve">11. </w:t>
      </w:r>
      <w:r w:rsidRPr="0049447E">
        <w:rPr>
          <w:sz w:val="28"/>
          <w:szCs w:val="28"/>
          <w:lang w:val="kk-KZ"/>
        </w:rPr>
        <w:t>По коммунальному государственному учреждению «Социальное обслуживание на дому» отдела занятости и социальных программ Сайрамского района в отношении главного бухгалтера Медетбекова Г. приказом от 19.06.2023 года №91 была применена дисциплинарная мера в виде «предупреждения».</w:t>
      </w:r>
    </w:p>
    <w:p w:rsidR="0049447E" w:rsidRDefault="0049447E" w:rsidP="0049447E">
      <w:pPr>
        <w:pStyle w:val="af2"/>
        <w:pBdr>
          <w:bottom w:val="single" w:sz="4" w:space="3" w:color="FFFFFF"/>
        </w:pBdr>
        <w:tabs>
          <w:tab w:val="left" w:pos="567"/>
        </w:tabs>
        <w:spacing w:after="0"/>
        <w:ind w:left="0"/>
        <w:contextualSpacing/>
        <w:jc w:val="both"/>
        <w:rPr>
          <w:sz w:val="28"/>
          <w:szCs w:val="28"/>
          <w:lang w:val="kk-KZ"/>
        </w:rPr>
      </w:pPr>
      <w:r>
        <w:rPr>
          <w:rFonts w:ascii="KZ Times New Roman" w:hAnsi="KZ Times New Roman" w:cs="Calibri"/>
          <w:sz w:val="28"/>
          <w:szCs w:val="28"/>
          <w:lang w:val="kk-KZ"/>
        </w:rPr>
        <w:tab/>
      </w:r>
      <w:r w:rsidRPr="0049447E">
        <w:rPr>
          <w:sz w:val="28"/>
          <w:szCs w:val="28"/>
          <w:lang w:val="kk-KZ"/>
        </w:rPr>
        <w:t>Финансовое нарушение, выявленное в ходе проведения аудита, в размере 27,6 тыс. тенге было полностью возмещено в бюджет.</w:t>
      </w:r>
    </w:p>
    <w:p w:rsidR="0090479E" w:rsidRPr="0049447E" w:rsidRDefault="0049447E" w:rsidP="0049447E">
      <w:pPr>
        <w:pStyle w:val="af2"/>
        <w:pBdr>
          <w:bottom w:val="single" w:sz="4" w:space="3" w:color="FFFFFF"/>
        </w:pBdr>
        <w:tabs>
          <w:tab w:val="left" w:pos="567"/>
        </w:tabs>
        <w:spacing w:after="0"/>
        <w:ind w:left="0"/>
        <w:contextualSpacing/>
        <w:jc w:val="both"/>
        <w:rPr>
          <w:rFonts w:ascii="KZ Times New Roman" w:hAnsi="KZ Times New Roman" w:cs="Calibri"/>
          <w:sz w:val="28"/>
          <w:szCs w:val="28"/>
          <w:lang w:val="kk-KZ"/>
        </w:rPr>
      </w:pPr>
      <w:r>
        <w:rPr>
          <w:sz w:val="28"/>
          <w:szCs w:val="28"/>
          <w:lang w:val="kk-KZ"/>
        </w:rPr>
        <w:tab/>
      </w:r>
      <w:r w:rsidR="0090479E" w:rsidRPr="003215EA">
        <w:rPr>
          <w:sz w:val="28"/>
          <w:szCs w:val="28"/>
          <w:lang w:val="kk-KZ"/>
        </w:rPr>
        <w:t xml:space="preserve">12. </w:t>
      </w:r>
      <w:r w:rsidRPr="0049447E">
        <w:rPr>
          <w:iCs/>
          <w:sz w:val="28"/>
          <w:szCs w:val="28"/>
          <w:lang w:val="kk-KZ"/>
        </w:rPr>
        <w:t>По государственному учреждению «Отдел внутренней политики Сайрамского района» в отношении ответственного должностного лица, главного специалиста-главного бухгалтера Наметовой Фариды Калмахановны, по приказу руководителя учреждения от 30.05.2023 года №30 была применена дисциплинарная мера в виде «предупреждения».</w:t>
      </w:r>
    </w:p>
    <w:p w:rsidR="0049447E" w:rsidRDefault="0090479E" w:rsidP="0049447E">
      <w:pPr>
        <w:pStyle w:val="a7"/>
        <w:keepLines/>
        <w:widowControl w:val="0"/>
        <w:pBdr>
          <w:bottom w:val="single" w:sz="4" w:space="2" w:color="FFFFFF"/>
        </w:pBdr>
        <w:tabs>
          <w:tab w:val="left" w:pos="0"/>
          <w:tab w:val="left" w:pos="426"/>
        </w:tabs>
        <w:autoSpaceDE w:val="0"/>
        <w:autoSpaceDN w:val="0"/>
        <w:adjustRightInd w:val="0"/>
        <w:ind w:left="0" w:firstLine="426"/>
        <w:jc w:val="both"/>
        <w:rPr>
          <w:rFonts w:eastAsia="Calibri"/>
          <w:sz w:val="28"/>
          <w:szCs w:val="28"/>
          <w:lang w:val="kk-KZ" w:eastAsia="en-US"/>
        </w:rPr>
      </w:pPr>
      <w:r>
        <w:rPr>
          <w:iCs/>
          <w:sz w:val="28"/>
          <w:szCs w:val="28"/>
          <w:lang w:val="kk-KZ"/>
        </w:rPr>
        <w:tab/>
      </w:r>
      <w:r w:rsidRPr="00B242A3">
        <w:rPr>
          <w:iCs/>
          <w:sz w:val="28"/>
          <w:szCs w:val="28"/>
          <w:lang w:val="kk-KZ"/>
        </w:rPr>
        <w:t xml:space="preserve">13. </w:t>
      </w:r>
      <w:r w:rsidR="0049447E" w:rsidRPr="0049447E">
        <w:rPr>
          <w:rFonts w:eastAsia="Calibri"/>
          <w:sz w:val="28"/>
          <w:szCs w:val="28"/>
          <w:lang w:val="kk-KZ" w:eastAsia="en-US"/>
        </w:rPr>
        <w:t>По государственному учреждению «Отдел экономики и финансов Сайрамского района» за допущенные в ходе государственного аудита недостатки и правонарушения в отношении главного специалиста сектора анализа и координации исполнения бюджета Байсапаровой Гульназ Алтынбековны по приказу руководителя от</w:t>
      </w:r>
      <w:r w:rsidR="0049447E">
        <w:rPr>
          <w:rFonts w:eastAsia="Calibri"/>
          <w:sz w:val="28"/>
          <w:szCs w:val="28"/>
          <w:lang w:val="kk-KZ" w:eastAsia="en-US"/>
        </w:rPr>
        <w:t>дела от 19 июня 2023 года №71-жк</w:t>
      </w:r>
      <w:r w:rsidR="0049447E" w:rsidRPr="0049447E">
        <w:rPr>
          <w:rFonts w:eastAsia="Calibri"/>
          <w:sz w:val="28"/>
          <w:szCs w:val="28"/>
          <w:lang w:val="kk-KZ" w:eastAsia="en-US"/>
        </w:rPr>
        <w:t xml:space="preserve"> была применена дисциплинарная мера в виде «выговора».</w:t>
      </w:r>
    </w:p>
    <w:p w:rsidR="0049447E" w:rsidRDefault="0090479E" w:rsidP="0049447E">
      <w:pPr>
        <w:pStyle w:val="a7"/>
        <w:keepLines/>
        <w:widowControl w:val="0"/>
        <w:pBdr>
          <w:bottom w:val="single" w:sz="4" w:space="2" w:color="FFFFFF"/>
        </w:pBdr>
        <w:tabs>
          <w:tab w:val="left" w:pos="0"/>
          <w:tab w:val="left" w:pos="426"/>
        </w:tabs>
        <w:autoSpaceDE w:val="0"/>
        <w:autoSpaceDN w:val="0"/>
        <w:adjustRightInd w:val="0"/>
        <w:ind w:left="0" w:firstLine="426"/>
        <w:jc w:val="both"/>
        <w:rPr>
          <w:rFonts w:eastAsia="Calibri"/>
          <w:sz w:val="28"/>
          <w:szCs w:val="28"/>
          <w:lang w:val="kk-KZ" w:eastAsia="en-US"/>
        </w:rPr>
      </w:pPr>
      <w:r w:rsidRPr="0049447E">
        <w:rPr>
          <w:sz w:val="28"/>
          <w:szCs w:val="28"/>
          <w:lang w:val="kk-KZ"/>
        </w:rPr>
        <w:t xml:space="preserve">14. </w:t>
      </w:r>
      <w:r w:rsidR="0049447E" w:rsidRPr="0049447E">
        <w:rPr>
          <w:rFonts w:ascii="KZ Times New Roman" w:hAnsi="KZ Times New Roman" w:cs="Calibri"/>
          <w:sz w:val="28"/>
          <w:szCs w:val="28"/>
          <w:lang w:val="kk-KZ"/>
        </w:rPr>
        <w:t>По государственному учреждению «Аппарат акима Арыского сельского округа Сайрамского района» в процессе подготовки аудиторского заключения по распоряжению акима сельского округа от 28.07.2023 года №41 за допущенные нарушения в отношении главного специалиста-экономиста по планированию и исполнению бюджета аппарата акима Арыского сельского округа Ташниязова М. была применена дисциплинарная мера в виде «предупреждения».</w:t>
      </w:r>
    </w:p>
    <w:p w:rsidR="0049447E" w:rsidRPr="0049447E" w:rsidRDefault="0049447E" w:rsidP="0049447E">
      <w:pPr>
        <w:pStyle w:val="a7"/>
        <w:keepLines/>
        <w:widowControl w:val="0"/>
        <w:pBdr>
          <w:bottom w:val="single" w:sz="4" w:space="2" w:color="FFFFFF"/>
        </w:pBdr>
        <w:tabs>
          <w:tab w:val="left" w:pos="0"/>
          <w:tab w:val="left" w:pos="426"/>
        </w:tabs>
        <w:autoSpaceDE w:val="0"/>
        <w:autoSpaceDN w:val="0"/>
        <w:adjustRightInd w:val="0"/>
        <w:ind w:left="0" w:firstLine="426"/>
        <w:jc w:val="both"/>
        <w:rPr>
          <w:rFonts w:eastAsia="Calibri"/>
          <w:sz w:val="28"/>
          <w:szCs w:val="28"/>
          <w:lang w:val="kk-KZ" w:eastAsia="en-US"/>
        </w:rPr>
      </w:pPr>
      <w:r w:rsidRPr="0049447E">
        <w:rPr>
          <w:rFonts w:ascii="KZ Times New Roman" w:hAnsi="KZ Times New Roman" w:cs="Calibri"/>
          <w:sz w:val="28"/>
          <w:szCs w:val="28"/>
          <w:lang w:val="kk-KZ"/>
        </w:rPr>
        <w:t>В ходе подготовки аудиторского заключения сумма в размере 18,4 тыс. тенге, выявленная в результате аудита, была полностью возмещена в бюджет.</w:t>
      </w:r>
    </w:p>
    <w:p w:rsidR="0049447E" w:rsidRDefault="0090479E" w:rsidP="0049447E">
      <w:pPr>
        <w:pStyle w:val="a7"/>
        <w:keepLines/>
        <w:widowControl w:val="0"/>
        <w:pBdr>
          <w:bottom w:val="single" w:sz="4" w:space="2" w:color="FFFFFF"/>
        </w:pBdr>
        <w:tabs>
          <w:tab w:val="left" w:pos="0"/>
          <w:tab w:val="left" w:pos="426"/>
        </w:tabs>
        <w:autoSpaceDE w:val="0"/>
        <w:autoSpaceDN w:val="0"/>
        <w:adjustRightInd w:val="0"/>
        <w:ind w:left="0" w:firstLine="426"/>
        <w:jc w:val="both"/>
        <w:rPr>
          <w:rFonts w:ascii="KZ Times New Roman" w:hAnsi="KZ Times New Roman" w:cs="Calibri"/>
          <w:sz w:val="28"/>
          <w:szCs w:val="28"/>
          <w:lang w:val="kk-KZ"/>
        </w:rPr>
      </w:pPr>
      <w:r w:rsidRPr="00E7448A">
        <w:rPr>
          <w:rFonts w:eastAsia="Calibri"/>
          <w:bCs/>
          <w:color w:val="000000"/>
          <w:sz w:val="28"/>
          <w:szCs w:val="28"/>
          <w:lang w:val="kk-KZ" w:eastAsia="en-US"/>
        </w:rPr>
        <w:lastRenderedPageBreak/>
        <w:t xml:space="preserve">15. </w:t>
      </w:r>
      <w:r w:rsidR="0049447E" w:rsidRPr="0049447E">
        <w:rPr>
          <w:rFonts w:eastAsia="Calibri"/>
          <w:bCs/>
          <w:color w:val="000000"/>
          <w:sz w:val="28"/>
          <w:szCs w:val="28"/>
          <w:lang w:val="kk-KZ" w:eastAsia="en-US"/>
        </w:rPr>
        <w:t>В процессе подготовки аудиторского заключения по государственному учреждению «Аппарат акима Аксукентского сельского округа Сайрамского района» письмом акима сельского округа от 09.08.2023 года №230-04-15/23565 сообщено, что распоряжением от 09 августа 2023 года №54-ЖҚ за допущенные нарушения и недостатки в отношении главного специалиста-экономиста по планированию и исполнению бюджета аппарата акима сельского округа Нурмахановой А. была применена дисциплинарная мера в виде «выговора», при этом в ходе аудиторского мероприятия по бухгалтерскому учету была восстановлена сумма в размере 1 287,6 тыс. тенге.</w:t>
      </w:r>
    </w:p>
    <w:p w:rsidR="0090479E" w:rsidRPr="0049447E" w:rsidRDefault="0090479E" w:rsidP="0049447E">
      <w:pPr>
        <w:pStyle w:val="a7"/>
        <w:keepLines/>
        <w:widowControl w:val="0"/>
        <w:pBdr>
          <w:bottom w:val="single" w:sz="4" w:space="2" w:color="FFFFFF"/>
        </w:pBdr>
        <w:tabs>
          <w:tab w:val="left" w:pos="0"/>
          <w:tab w:val="left" w:pos="426"/>
        </w:tabs>
        <w:autoSpaceDE w:val="0"/>
        <w:autoSpaceDN w:val="0"/>
        <w:adjustRightInd w:val="0"/>
        <w:ind w:left="0" w:firstLine="426"/>
        <w:jc w:val="both"/>
        <w:rPr>
          <w:rFonts w:ascii="KZ Times New Roman" w:hAnsi="KZ Times New Roman" w:cs="Calibri"/>
          <w:sz w:val="28"/>
          <w:szCs w:val="28"/>
          <w:lang w:val="kk-KZ"/>
        </w:rPr>
      </w:pPr>
      <w:r w:rsidRPr="00FB4683">
        <w:rPr>
          <w:rFonts w:ascii="KZ Times New Roman" w:hAnsi="KZ Times New Roman" w:cs="Calibri"/>
          <w:sz w:val="28"/>
          <w:szCs w:val="28"/>
          <w:lang w:val="kk-KZ"/>
        </w:rPr>
        <w:t xml:space="preserve">16. </w:t>
      </w:r>
      <w:r w:rsidR="0049447E" w:rsidRPr="0049447E">
        <w:rPr>
          <w:rFonts w:eastAsia="Calibri"/>
          <w:bCs/>
          <w:color w:val="000000"/>
          <w:sz w:val="28"/>
          <w:szCs w:val="28"/>
          <w:lang w:val="kk-KZ" w:eastAsia="en-US"/>
        </w:rPr>
        <w:t xml:space="preserve">В процессе подготовки аудиторского заключения по государственному учреждению «Аппарат акима Карамуртского сельского округа Сайрамского района» сообщено, что распоряжением акима сельского округа от 09 августа 2023 года №39 за допущенные нарушения в отношении главного специалиста-экономиста по планированию и исполнению бюджета аппарата акима сельского округа Тажибаевой С. была применена дисциплинарная мера в виде «предупреждения» </w:t>
      </w:r>
      <w:r w:rsidR="0049447E" w:rsidRPr="0049447E">
        <w:rPr>
          <w:rFonts w:eastAsia="Calibri"/>
          <w:bCs/>
          <w:i/>
          <w:color w:val="000000"/>
          <w:sz w:val="28"/>
          <w:szCs w:val="28"/>
          <w:lang w:val="kk-KZ" w:eastAsia="en-US"/>
        </w:rPr>
        <w:t>(исходящее письмо от 09.08.2023 года №230-33/04-36/836).</w:t>
      </w:r>
    </w:p>
    <w:p w:rsidR="0090479E" w:rsidRPr="007163AB" w:rsidRDefault="0090479E" w:rsidP="0090479E">
      <w:pPr>
        <w:pStyle w:val="a7"/>
        <w:keepLines/>
        <w:widowControl w:val="0"/>
        <w:pBdr>
          <w:bottom w:val="single" w:sz="4" w:space="2" w:color="FFFFFF"/>
        </w:pBdr>
        <w:tabs>
          <w:tab w:val="left" w:pos="0"/>
          <w:tab w:val="left" w:pos="426"/>
        </w:tabs>
        <w:autoSpaceDE w:val="0"/>
        <w:autoSpaceDN w:val="0"/>
        <w:adjustRightInd w:val="0"/>
        <w:ind w:left="0" w:firstLine="426"/>
        <w:jc w:val="both"/>
        <w:rPr>
          <w:rFonts w:eastAsia="Calibri"/>
          <w:bCs/>
          <w:color w:val="000000"/>
          <w:sz w:val="28"/>
          <w:szCs w:val="28"/>
          <w:lang w:val="kk-KZ" w:eastAsia="en-US"/>
        </w:rPr>
      </w:pPr>
      <w:r>
        <w:rPr>
          <w:rFonts w:ascii="KZ Times New Roman" w:hAnsi="KZ Times New Roman" w:cs="Calibri"/>
          <w:sz w:val="28"/>
          <w:szCs w:val="28"/>
          <w:lang w:val="kk-KZ"/>
        </w:rPr>
        <w:tab/>
      </w:r>
      <w:r w:rsidRPr="00FB4683">
        <w:rPr>
          <w:rFonts w:ascii="KZ Times New Roman" w:hAnsi="KZ Times New Roman" w:cs="Calibri"/>
          <w:sz w:val="28"/>
          <w:szCs w:val="28"/>
          <w:lang w:val="kk-KZ"/>
        </w:rPr>
        <w:t xml:space="preserve">17. </w:t>
      </w:r>
      <w:r w:rsidR="0049447E" w:rsidRPr="0049447E">
        <w:rPr>
          <w:rFonts w:eastAsia="Calibri"/>
          <w:bCs/>
          <w:color w:val="000000"/>
          <w:sz w:val="28"/>
          <w:szCs w:val="28"/>
          <w:lang w:val="kk-KZ" w:eastAsia="en-US"/>
        </w:rPr>
        <w:t xml:space="preserve">В процессе подготовки аудиторского заключения по государственному учреждению «Аппарат акима Кайнарбулакского сельского округа Сайрамского района» сообщено, что распоряжением акима сельского округа от 26 июня 2023 года №45 за допущенные нарушения в отношении главного специалиста-экономиста по планированию и исполнению бюджета аппарата акима сельского округа Анарбаевой Г. была применена дисциплинарная мера в виде «предупреждения» </w:t>
      </w:r>
      <w:r w:rsidR="0049447E" w:rsidRPr="0049447E">
        <w:rPr>
          <w:rFonts w:eastAsia="Calibri"/>
          <w:bCs/>
          <w:i/>
          <w:color w:val="000000"/>
          <w:sz w:val="28"/>
          <w:szCs w:val="28"/>
          <w:lang w:val="kk-KZ" w:eastAsia="en-US"/>
        </w:rPr>
        <w:t>(исходящее письмо от 09.08.2023 года №818).</w:t>
      </w:r>
    </w:p>
    <w:p w:rsidR="0049447E" w:rsidRPr="0049447E" w:rsidRDefault="0090479E" w:rsidP="0049447E">
      <w:pPr>
        <w:spacing w:after="0" w:line="240" w:lineRule="auto"/>
        <w:ind w:firstLine="426"/>
        <w:jc w:val="both"/>
        <w:rPr>
          <w:rFonts w:ascii="Times New Roman" w:eastAsia="Calibri" w:hAnsi="Times New Roman"/>
          <w:bCs/>
          <w:color w:val="000000"/>
          <w:sz w:val="28"/>
          <w:szCs w:val="28"/>
          <w:lang w:val="kk-KZ"/>
        </w:rPr>
      </w:pPr>
      <w:r w:rsidRPr="00FB4683">
        <w:rPr>
          <w:rFonts w:ascii="Times New Roman" w:eastAsia="Calibri" w:hAnsi="Times New Roman"/>
          <w:bCs/>
          <w:color w:val="000000"/>
          <w:sz w:val="28"/>
          <w:szCs w:val="28"/>
          <w:lang w:val="kk-KZ"/>
        </w:rPr>
        <w:t xml:space="preserve">18. </w:t>
      </w:r>
      <w:r w:rsidR="0049447E" w:rsidRPr="0049447E">
        <w:rPr>
          <w:rFonts w:ascii="Times New Roman" w:eastAsia="Calibri" w:hAnsi="Times New Roman"/>
          <w:bCs/>
          <w:color w:val="000000"/>
          <w:sz w:val="28"/>
          <w:szCs w:val="28"/>
          <w:lang w:val="kk-KZ"/>
        </w:rPr>
        <w:t>В процессе подготовки аудиторского заключения сообщено, что в соответствии с распоряжением акима Колькентского сельского округа Сайрамского района от 10.08.2023 года №43-ж, за допущенные нарушения по результатам аудита в отношении советника акима Колькентского сельского округа Естая С. была применена дисциплинарная мера в виде «предупреждения». В ходе аудиторного мероприятия всего было восстановлено бухгалтерским учетом 3 857,0 тыс. тенге</w:t>
      </w:r>
      <w:r w:rsidR="0049447E" w:rsidRPr="0049447E">
        <w:rPr>
          <w:rFonts w:ascii="Times New Roman" w:eastAsia="Calibri" w:hAnsi="Times New Roman"/>
          <w:bCs/>
          <w:i/>
          <w:color w:val="000000"/>
          <w:sz w:val="28"/>
          <w:szCs w:val="28"/>
          <w:lang w:val="kk-KZ"/>
        </w:rPr>
        <w:t>. (исходящее письмо от 16.08.2023 года №230-33/04-36/406)</w:t>
      </w:r>
    </w:p>
    <w:p w:rsidR="0090479E" w:rsidRDefault="0090479E" w:rsidP="0090479E">
      <w:pPr>
        <w:pBdr>
          <w:bottom w:val="single" w:sz="4" w:space="12" w:color="FFFFFF"/>
        </w:pBdr>
        <w:spacing w:after="0" w:line="240" w:lineRule="auto"/>
        <w:ind w:firstLine="708"/>
        <w:contextualSpacing/>
        <w:jc w:val="both"/>
        <w:rPr>
          <w:rFonts w:ascii="Times New Roman" w:eastAsia="Calibri" w:hAnsi="Times New Roman"/>
          <w:bCs/>
          <w:color w:val="000000"/>
          <w:sz w:val="28"/>
          <w:szCs w:val="28"/>
          <w:lang w:val="kk-KZ"/>
        </w:rPr>
      </w:pPr>
      <w:r w:rsidRPr="00086BE3">
        <w:rPr>
          <w:rFonts w:ascii="Times New Roman" w:eastAsia="Calibri" w:hAnsi="Times New Roman"/>
          <w:bCs/>
          <w:color w:val="000000"/>
          <w:sz w:val="28"/>
          <w:szCs w:val="28"/>
          <w:lang w:val="kk-KZ"/>
        </w:rPr>
        <w:t xml:space="preserve">19. </w:t>
      </w:r>
      <w:r w:rsidR="0049447E" w:rsidRPr="0049447E">
        <w:rPr>
          <w:rFonts w:ascii="Times New Roman" w:eastAsia="Calibri" w:hAnsi="Times New Roman"/>
          <w:bCs/>
          <w:color w:val="000000"/>
          <w:sz w:val="28"/>
          <w:szCs w:val="28"/>
          <w:lang w:val="kk-KZ"/>
        </w:rPr>
        <w:t>В процессе подготовки аудиторского заключения сообщено, что согласно письму акима Карабулакского сельского округа Сайрамского района от 11.08.2023 года №230-20/01-10/1982 и распоряжен</w:t>
      </w:r>
      <w:r w:rsidR="0049447E">
        <w:rPr>
          <w:rFonts w:ascii="Times New Roman" w:eastAsia="Calibri" w:hAnsi="Times New Roman"/>
          <w:bCs/>
          <w:color w:val="000000"/>
          <w:sz w:val="28"/>
          <w:szCs w:val="28"/>
          <w:lang w:val="kk-KZ"/>
        </w:rPr>
        <w:t>ию от 03.07.2023 года №1-16О ж/к</w:t>
      </w:r>
      <w:r w:rsidR="0049447E" w:rsidRPr="0049447E">
        <w:rPr>
          <w:rFonts w:ascii="Times New Roman" w:eastAsia="Calibri" w:hAnsi="Times New Roman"/>
          <w:bCs/>
          <w:color w:val="000000"/>
          <w:sz w:val="28"/>
          <w:szCs w:val="28"/>
          <w:lang w:val="kk-KZ"/>
        </w:rPr>
        <w:t>, за допущенные нарушения была применена дисциплинарная мера в виде «предупреждения» в отношении главного специалиста-бухгалтера аппарата акима Карабулакского сельского округа, экономиста по планированию и исполнению бюджета Юлдашевой Р. В ходе аудиторного мероприятия всего было восстановлено бухгалтерским учетом 2 076,0 тыс. тенге.</w:t>
      </w:r>
    </w:p>
    <w:p w:rsidR="0090479E" w:rsidRDefault="0090479E" w:rsidP="0090479E">
      <w:pPr>
        <w:pBdr>
          <w:bottom w:val="single" w:sz="4" w:space="12" w:color="FFFFFF"/>
        </w:pBdr>
        <w:spacing w:after="0" w:line="240" w:lineRule="auto"/>
        <w:ind w:firstLine="708"/>
        <w:contextualSpacing/>
        <w:jc w:val="both"/>
        <w:rPr>
          <w:rFonts w:ascii="Times New Roman" w:eastAsia="Calibri" w:hAnsi="Times New Roman"/>
          <w:bCs/>
          <w:i/>
          <w:color w:val="000000"/>
          <w:sz w:val="28"/>
          <w:szCs w:val="28"/>
          <w:lang w:val="kk-KZ"/>
        </w:rPr>
      </w:pPr>
      <w:r w:rsidRPr="008B4FA4">
        <w:rPr>
          <w:rFonts w:ascii="Times New Roman" w:eastAsia="Calibri" w:hAnsi="Times New Roman"/>
          <w:bCs/>
          <w:color w:val="000000"/>
          <w:sz w:val="28"/>
          <w:szCs w:val="28"/>
          <w:lang w:val="kk-KZ"/>
        </w:rPr>
        <w:t xml:space="preserve">20. </w:t>
      </w:r>
      <w:r w:rsidR="0049447E" w:rsidRPr="0049447E">
        <w:rPr>
          <w:rFonts w:ascii="Times New Roman" w:eastAsia="Calibri" w:hAnsi="Times New Roman"/>
          <w:bCs/>
          <w:color w:val="000000"/>
          <w:sz w:val="28"/>
          <w:szCs w:val="28"/>
          <w:lang w:val="kk-KZ"/>
        </w:rPr>
        <w:t xml:space="preserve">В процессе подготовки аудиторского заключения сообщено, что согласно распоряжению акима Манкентского сельского округа Сайрамского района от 08.08.2023 года №58-ж/қ, за допущенные нарушения была </w:t>
      </w:r>
      <w:r w:rsidR="0049447E" w:rsidRPr="0049447E">
        <w:rPr>
          <w:rFonts w:ascii="Times New Roman" w:eastAsia="Calibri" w:hAnsi="Times New Roman"/>
          <w:bCs/>
          <w:color w:val="000000"/>
          <w:sz w:val="28"/>
          <w:szCs w:val="28"/>
          <w:lang w:val="kk-KZ"/>
        </w:rPr>
        <w:lastRenderedPageBreak/>
        <w:t xml:space="preserve">применена дисциплинарная мера в виде «предупреждения» в отношении главного специалиста-бухгалтера аппарата акима Манкентского сельского округа, экономиста по планированию и исполнению бюджета Тажибековой Д. </w:t>
      </w:r>
      <w:r w:rsidR="0049447E" w:rsidRPr="0049447E">
        <w:rPr>
          <w:rFonts w:ascii="Times New Roman" w:eastAsia="Calibri" w:hAnsi="Times New Roman"/>
          <w:bCs/>
          <w:i/>
          <w:color w:val="000000"/>
          <w:sz w:val="28"/>
          <w:szCs w:val="28"/>
          <w:lang w:val="kk-KZ"/>
        </w:rPr>
        <w:t>(исходящее письмо от 10.08.2023 года №230-33/04-36/2047).</w:t>
      </w:r>
    </w:p>
    <w:p w:rsidR="0049447E" w:rsidRPr="0049447E" w:rsidRDefault="0049447E" w:rsidP="0049447E">
      <w:pPr>
        <w:pBdr>
          <w:bottom w:val="single" w:sz="4" w:space="12" w:color="FFFFFF"/>
        </w:pBdr>
        <w:spacing w:after="0" w:line="240" w:lineRule="auto"/>
        <w:ind w:firstLine="708"/>
        <w:contextualSpacing/>
        <w:jc w:val="both"/>
        <w:rPr>
          <w:rFonts w:ascii="Times New Roman" w:hAnsi="Times New Roman"/>
          <w:sz w:val="28"/>
          <w:szCs w:val="28"/>
          <w:lang w:val="kk-KZ"/>
        </w:rPr>
      </w:pPr>
      <w:r w:rsidRPr="0049447E">
        <w:rPr>
          <w:rFonts w:ascii="Times New Roman" w:hAnsi="Times New Roman"/>
          <w:sz w:val="28"/>
          <w:szCs w:val="28"/>
          <w:lang w:val="kk-KZ"/>
        </w:rPr>
        <w:t>21. В коммунальном государственном учреждении «Централизованная библиотечная система Сайрамского района» отдела культуры, развития языков, физической культуры и спорта Сайрамского района в ходе государственного аудита установлено, что сумма командировочных расходов, излишне выплаченная в размере 46,7 тыс. тенге, была возмещена в бюджет по коду 206109 платёжными квитанциями №2306143512811, №2306143671502, №2306143518620, №2306143528951 и №2306143536311 от 14.06.2023 года.</w:t>
      </w:r>
    </w:p>
    <w:p w:rsidR="0049447E" w:rsidRPr="0049447E" w:rsidRDefault="0049447E" w:rsidP="0049447E">
      <w:pPr>
        <w:pBdr>
          <w:bottom w:val="single" w:sz="4" w:space="12" w:color="FFFFFF"/>
        </w:pBdr>
        <w:spacing w:after="0" w:line="240" w:lineRule="auto"/>
        <w:ind w:firstLine="708"/>
        <w:contextualSpacing/>
        <w:jc w:val="both"/>
        <w:rPr>
          <w:rFonts w:ascii="Times New Roman" w:hAnsi="Times New Roman"/>
          <w:sz w:val="28"/>
          <w:szCs w:val="28"/>
          <w:lang w:val="kk-KZ"/>
        </w:rPr>
      </w:pPr>
      <w:r w:rsidRPr="0049447E">
        <w:rPr>
          <w:rFonts w:ascii="Times New Roman" w:hAnsi="Times New Roman"/>
          <w:sz w:val="28"/>
          <w:szCs w:val="28"/>
          <w:lang w:val="kk-KZ"/>
        </w:rPr>
        <w:t xml:space="preserve">    Также сообщается, что в отношении ответственного лица С. Кошербаевой не представляется возможным рассмотреть вопрос о дисциплинарной ответственности в связи с е</w:t>
      </w:r>
      <w:r>
        <w:rPr>
          <w:rFonts w:ascii="Times New Roman" w:hAnsi="Times New Roman"/>
          <w:sz w:val="28"/>
          <w:szCs w:val="28"/>
          <w:lang w:val="kk-KZ"/>
        </w:rPr>
        <w:t>ё увольнением по приказу №33 Ж/К</w:t>
      </w:r>
      <w:r w:rsidRPr="0049447E">
        <w:rPr>
          <w:rFonts w:ascii="Times New Roman" w:hAnsi="Times New Roman"/>
          <w:sz w:val="28"/>
          <w:szCs w:val="28"/>
          <w:lang w:val="kk-KZ"/>
        </w:rPr>
        <w:t xml:space="preserve"> от 06.04</w:t>
      </w:r>
      <w:r>
        <w:rPr>
          <w:rFonts w:ascii="Times New Roman" w:hAnsi="Times New Roman"/>
          <w:sz w:val="28"/>
          <w:szCs w:val="28"/>
          <w:lang w:val="kk-KZ"/>
        </w:rPr>
        <w:t>.2023 года и истечением сроков.</w:t>
      </w:r>
    </w:p>
    <w:p w:rsidR="0049447E" w:rsidRPr="0049447E" w:rsidRDefault="0049447E" w:rsidP="00DF0F52">
      <w:pPr>
        <w:pBdr>
          <w:bottom w:val="single" w:sz="4" w:space="12" w:color="FFFFFF"/>
        </w:pBdr>
        <w:spacing w:after="0" w:line="240" w:lineRule="auto"/>
        <w:ind w:firstLine="708"/>
        <w:contextualSpacing/>
        <w:jc w:val="both"/>
        <w:rPr>
          <w:rFonts w:ascii="Times New Roman" w:hAnsi="Times New Roman"/>
          <w:sz w:val="28"/>
          <w:szCs w:val="28"/>
          <w:lang w:val="kk-KZ"/>
        </w:rPr>
      </w:pPr>
      <w:r w:rsidRPr="0049447E">
        <w:rPr>
          <w:rFonts w:ascii="Times New Roman" w:hAnsi="Times New Roman"/>
          <w:sz w:val="28"/>
          <w:szCs w:val="28"/>
          <w:lang w:val="kk-KZ"/>
        </w:rPr>
        <w:t xml:space="preserve">22. В отношении коммунального государственного учреждения «Аксукентский спортивный клуб» отдела культуры, развития языков, физической культуры и спорта Сайрамского района установлено, что в период с апреля по 24.07.2022 года бухгалтерские документы вела Давлетова Феруза Максудовна, обладающая соответствующими полномочиями. В связи с нахождением главного бухгалтера Давлетовой </w:t>
      </w:r>
      <w:r w:rsidR="00DF0F52" w:rsidRPr="0049447E">
        <w:rPr>
          <w:rFonts w:ascii="Times New Roman" w:hAnsi="Times New Roman"/>
          <w:sz w:val="28"/>
          <w:szCs w:val="28"/>
          <w:lang w:val="kk-KZ"/>
        </w:rPr>
        <w:t xml:space="preserve">Ф. </w:t>
      </w:r>
      <w:r w:rsidRPr="0049447E">
        <w:rPr>
          <w:rFonts w:ascii="Times New Roman" w:hAnsi="Times New Roman"/>
          <w:sz w:val="28"/>
          <w:szCs w:val="28"/>
          <w:lang w:val="kk-KZ"/>
        </w:rPr>
        <w:t>в отпуске по уходу за ребёнком, дисц</w:t>
      </w:r>
      <w:r w:rsidR="00DF0F52">
        <w:rPr>
          <w:rFonts w:ascii="Times New Roman" w:hAnsi="Times New Roman"/>
          <w:sz w:val="28"/>
          <w:szCs w:val="28"/>
          <w:lang w:val="kk-KZ"/>
        </w:rPr>
        <w:t>иплинарные меры не применялись.</w:t>
      </w:r>
    </w:p>
    <w:p w:rsidR="0049447E" w:rsidRPr="0049447E" w:rsidRDefault="0049447E" w:rsidP="0049447E">
      <w:pPr>
        <w:pBdr>
          <w:bottom w:val="single" w:sz="4" w:space="12" w:color="FFFFFF"/>
        </w:pBdr>
        <w:spacing w:after="0" w:line="240" w:lineRule="auto"/>
        <w:ind w:firstLine="708"/>
        <w:contextualSpacing/>
        <w:jc w:val="both"/>
        <w:rPr>
          <w:rFonts w:ascii="Times New Roman" w:hAnsi="Times New Roman"/>
          <w:sz w:val="28"/>
          <w:szCs w:val="28"/>
          <w:lang w:val="kk-KZ"/>
        </w:rPr>
      </w:pPr>
      <w:r w:rsidRPr="0049447E">
        <w:rPr>
          <w:rFonts w:ascii="Times New Roman" w:hAnsi="Times New Roman"/>
          <w:sz w:val="28"/>
          <w:szCs w:val="28"/>
          <w:lang w:val="kk-KZ"/>
        </w:rPr>
        <w:t>23. По государственному учреждению «Аппарат акима Кутарысского сельского округа» Сайрамского района в рамках государственного аудита излишне начисленная заработная плата в размере 135,7 тыс. тенге была возмещена в местный бюджет платёжными квитанциями №2305190408489 и №2305190420466 от 19 мая 2023 года.</w:t>
      </w:r>
    </w:p>
    <w:p w:rsidR="0049447E" w:rsidRDefault="0049447E" w:rsidP="00DF0F52">
      <w:pPr>
        <w:pBdr>
          <w:bottom w:val="single" w:sz="4" w:space="12" w:color="FFFFFF"/>
        </w:pBdr>
        <w:spacing w:after="0" w:line="240" w:lineRule="auto"/>
        <w:ind w:firstLine="708"/>
        <w:contextualSpacing/>
        <w:jc w:val="both"/>
        <w:rPr>
          <w:rFonts w:ascii="Times New Roman" w:hAnsi="Times New Roman"/>
          <w:sz w:val="28"/>
          <w:szCs w:val="28"/>
          <w:lang w:val="kk-KZ"/>
        </w:rPr>
      </w:pPr>
      <w:r w:rsidRPr="0049447E">
        <w:rPr>
          <w:rFonts w:ascii="Times New Roman" w:hAnsi="Times New Roman"/>
          <w:sz w:val="28"/>
          <w:szCs w:val="28"/>
          <w:lang w:val="kk-KZ"/>
        </w:rPr>
        <w:t xml:space="preserve">    Кроме того, в связи с увольнением по собственному желанию с 3 апреля 2023 года по состоянию здоровья главного специалиста по налогам и предпринимательству аппарата акима сельского округа Жунисбекова </w:t>
      </w:r>
      <w:r w:rsidR="00DF0F52" w:rsidRPr="0049447E">
        <w:rPr>
          <w:rFonts w:ascii="Times New Roman" w:hAnsi="Times New Roman"/>
          <w:sz w:val="28"/>
          <w:szCs w:val="28"/>
          <w:lang w:val="kk-KZ"/>
        </w:rPr>
        <w:t xml:space="preserve">Н. </w:t>
      </w:r>
      <w:r w:rsidRPr="0049447E">
        <w:rPr>
          <w:rFonts w:ascii="Times New Roman" w:hAnsi="Times New Roman"/>
          <w:sz w:val="28"/>
          <w:szCs w:val="28"/>
          <w:lang w:val="kk-KZ"/>
        </w:rPr>
        <w:t>на основании распоряжения акима сельского округа от 29 марта 2023 года №11-жқ, рассмотреть вопрос о его дисциплинарной ответственности не представляется возможным.</w:t>
      </w:r>
    </w:p>
    <w:p w:rsidR="00DF0F52" w:rsidRPr="00DF0F52" w:rsidRDefault="0090479E"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19E1">
        <w:rPr>
          <w:rFonts w:ascii="Times New Roman" w:hAnsi="Times New Roman"/>
          <w:iCs/>
          <w:sz w:val="28"/>
          <w:szCs w:val="28"/>
          <w:lang w:val="kk-KZ"/>
        </w:rPr>
        <w:t xml:space="preserve">22. </w:t>
      </w:r>
      <w:r w:rsidR="00DF0F52" w:rsidRPr="00DF0F52">
        <w:rPr>
          <w:rFonts w:ascii="Times New Roman" w:eastAsia="Calibri" w:hAnsi="Times New Roman"/>
          <w:bCs/>
          <w:sz w:val="28"/>
          <w:szCs w:val="28"/>
          <w:lang w:val="kk-KZ"/>
        </w:rPr>
        <w:t xml:space="preserve">Сайрамского района акимата Товарищество с ограниченной ответственностью «Сайрам Тазалық»: в отношении ответственного лица — главного бухгалтера товарищества Суттинбетова Елжана Оралбаевича, в связи с увольнением по собственному желанию, не представляется возможным рассмотреть вопрос о </w:t>
      </w:r>
      <w:r w:rsidR="00DF0F52">
        <w:rPr>
          <w:rFonts w:ascii="Times New Roman" w:eastAsia="Calibri" w:hAnsi="Times New Roman"/>
          <w:bCs/>
          <w:sz w:val="28"/>
          <w:szCs w:val="28"/>
          <w:lang w:val="kk-KZ"/>
        </w:rPr>
        <w:t>дисциплинарной ответственности.</w:t>
      </w:r>
    </w:p>
    <w:p w:rsidR="005F1386"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t xml:space="preserve">23. В отношении Республиканского государственного учреждения «Управление государственных доходов по Сайрамскому району» Департамента государственных доходов по Туркестанской области, в ходе государственного аудита в связи с увольнением ответственных лиц, допустивших выявленные нарушения </w:t>
      </w:r>
      <w:r>
        <w:rPr>
          <w:rFonts w:ascii="Times New Roman" w:eastAsia="Calibri" w:hAnsi="Times New Roman"/>
          <w:bCs/>
          <w:sz w:val="28"/>
          <w:szCs w:val="28"/>
          <w:lang w:val="kk-KZ"/>
        </w:rPr>
        <w:t xml:space="preserve">и недостатки, не представляется </w:t>
      </w:r>
    </w:p>
    <w:p w:rsidR="00DF0F52" w:rsidRP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bookmarkStart w:id="0" w:name="_GoBack"/>
      <w:bookmarkEnd w:id="0"/>
      <w:r w:rsidRPr="00DF0F52">
        <w:rPr>
          <w:rFonts w:ascii="Times New Roman" w:eastAsia="Calibri" w:hAnsi="Times New Roman"/>
          <w:bCs/>
          <w:sz w:val="28"/>
          <w:szCs w:val="28"/>
          <w:lang w:val="kk-KZ"/>
        </w:rPr>
        <w:t>возможным применение дисциплинарной ответственности.</w:t>
      </w:r>
    </w:p>
    <w:p w:rsidR="00DF0F52" w:rsidRP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lastRenderedPageBreak/>
        <w:t>В ходе государственного аудита в полном объёме были отражены в бюджет суммы в размере 3 428,1 тыс. тенге, из них подоходный налог — 1 853,3 тыс. тенге, социаль</w:t>
      </w:r>
      <w:r>
        <w:rPr>
          <w:rFonts w:ascii="Times New Roman" w:eastAsia="Calibri" w:hAnsi="Times New Roman"/>
          <w:bCs/>
          <w:sz w:val="28"/>
          <w:szCs w:val="28"/>
          <w:lang w:val="kk-KZ"/>
        </w:rPr>
        <w:t>ный налог — 1 564,8 тыс. тенге.</w:t>
      </w:r>
    </w:p>
    <w:p w:rsidR="00DF0F52" w:rsidRP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t>24. По государственному учреждению «Аппарат акима Жибекжолинского сельского округа» Сайрамского района, в связи с тем, что нарушение имело место в 2020 году и срок привлечения к дисциплинарной ответственности истёк, согласно Трудовому кодексу, применение дисцип</w:t>
      </w:r>
      <w:r>
        <w:rPr>
          <w:rFonts w:ascii="Times New Roman" w:eastAsia="Calibri" w:hAnsi="Times New Roman"/>
          <w:bCs/>
          <w:sz w:val="28"/>
          <w:szCs w:val="28"/>
          <w:lang w:val="kk-KZ"/>
        </w:rPr>
        <w:t>линарного взыскания невозможно.</w:t>
      </w:r>
    </w:p>
    <w:p w:rsidR="00DF0F52" w:rsidRP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t>25. По государственному учреждению «Отдел предпринимательства и сельского хозяйства Сайрамского района», в связи с тем, что нарушение имело место в 2020 году и срок привлечения к дисциплинарной ответственности истёк, согласно Трудовому кодексу, применение дисцип</w:t>
      </w:r>
      <w:r>
        <w:rPr>
          <w:rFonts w:ascii="Times New Roman" w:eastAsia="Calibri" w:hAnsi="Times New Roman"/>
          <w:bCs/>
          <w:sz w:val="28"/>
          <w:szCs w:val="28"/>
          <w:lang w:val="kk-KZ"/>
        </w:rPr>
        <w:t>линарного взыскания невозможно.</w:t>
      </w:r>
    </w:p>
    <w:p w:rsidR="00DF0F52" w:rsidRP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t xml:space="preserve">26. Также в коммунальном государственном предприятии на праве хозяйственного ведения «Аксу» акимата Сайрамского района, подведомственном государственному учреждению «Отдел предпринимательства и сельского хозяйства Сайрамского района», была выявлена неэффективно использованная сумма в размере 7 459,2 тыс. тенге, а </w:t>
      </w:r>
      <w:r>
        <w:rPr>
          <w:rFonts w:ascii="Times New Roman" w:eastAsia="Calibri" w:hAnsi="Times New Roman"/>
          <w:bCs/>
          <w:sz w:val="28"/>
          <w:szCs w:val="28"/>
          <w:lang w:val="kk-KZ"/>
        </w:rPr>
        <w:t xml:space="preserve">именно: </w:t>
      </w:r>
      <w:r w:rsidRPr="00DF0F52">
        <w:rPr>
          <w:rFonts w:ascii="Times New Roman" w:eastAsia="Calibri" w:hAnsi="Times New Roman"/>
          <w:bCs/>
          <w:sz w:val="28"/>
          <w:szCs w:val="28"/>
          <w:lang w:val="kk-KZ"/>
        </w:rPr>
        <w:t>сообщается, что государственные автомобили марки «Ravon Cobalt4» с гос. номером 418АА13 и «Lada Vesta» с гос. номером 277AQ13 были возвращены и на сегодняшний день размещены на автостоянке.</w:t>
      </w:r>
    </w:p>
    <w:p w:rsidR="00DF0F52" w:rsidRDefault="00DF0F52" w:rsidP="00DF0F52">
      <w:pPr>
        <w:pBdr>
          <w:bottom w:val="single" w:sz="4" w:space="12" w:color="FFFFFF"/>
        </w:pBdr>
        <w:spacing w:after="0" w:line="240" w:lineRule="auto"/>
        <w:ind w:firstLine="708"/>
        <w:contextualSpacing/>
        <w:jc w:val="both"/>
        <w:rPr>
          <w:rFonts w:ascii="Times New Roman" w:eastAsia="Calibri" w:hAnsi="Times New Roman"/>
          <w:bCs/>
          <w:sz w:val="28"/>
          <w:szCs w:val="28"/>
          <w:lang w:val="kk-KZ"/>
        </w:rPr>
      </w:pPr>
      <w:r w:rsidRPr="00DF0F52">
        <w:rPr>
          <w:rFonts w:ascii="Times New Roman" w:eastAsia="Calibri" w:hAnsi="Times New Roman"/>
          <w:bCs/>
          <w:sz w:val="28"/>
          <w:szCs w:val="28"/>
          <w:lang w:val="kk-KZ"/>
        </w:rPr>
        <w:t xml:space="preserve">    Также сообщается, что автомобиль марки «Lada Vesta» с государственным номером 658АХ13 был реализован через налоговый орган на аукционе (исходя из письма №105 от 15.08.2023 года).</w:t>
      </w:r>
    </w:p>
    <w:p w:rsidR="00DF0F52" w:rsidRPr="00DF0F52" w:rsidRDefault="0090479E" w:rsidP="00DF0F52">
      <w:pPr>
        <w:pBdr>
          <w:bottom w:val="single" w:sz="4" w:space="12" w:color="FFFFFF"/>
        </w:pBdr>
        <w:spacing w:after="0" w:line="240" w:lineRule="auto"/>
        <w:ind w:firstLine="708"/>
        <w:contextualSpacing/>
        <w:jc w:val="both"/>
        <w:rPr>
          <w:rFonts w:ascii="Times New Roman" w:hAnsi="Times New Roman"/>
          <w:b/>
          <w:color w:val="000000"/>
          <w:sz w:val="28"/>
          <w:szCs w:val="28"/>
          <w:lang w:val="kk-KZ"/>
        </w:rPr>
      </w:pPr>
      <w:r w:rsidRPr="00DC47AC">
        <w:rPr>
          <w:rFonts w:ascii="Times New Roman" w:eastAsia="Calibri" w:hAnsi="Times New Roman"/>
          <w:b/>
          <w:bCs/>
          <w:color w:val="000000"/>
          <w:sz w:val="28"/>
          <w:szCs w:val="28"/>
          <w:lang w:val="kk-KZ"/>
        </w:rPr>
        <w:t xml:space="preserve">  </w:t>
      </w:r>
      <w:r w:rsidRPr="00DC47AC">
        <w:rPr>
          <w:rFonts w:ascii="Times New Roman" w:hAnsi="Times New Roman"/>
          <w:b/>
          <w:bCs/>
          <w:sz w:val="28"/>
          <w:szCs w:val="28"/>
          <w:lang w:val="kk-KZ" w:eastAsia="ru-RU"/>
        </w:rPr>
        <w:t xml:space="preserve">3.2 </w:t>
      </w:r>
      <w:r w:rsidR="00DF0F52" w:rsidRPr="00DF0F52">
        <w:rPr>
          <w:rFonts w:ascii="Times New Roman" w:hAnsi="Times New Roman"/>
          <w:b/>
          <w:color w:val="000000"/>
          <w:sz w:val="28"/>
          <w:szCs w:val="28"/>
          <w:lang w:val="kk-KZ"/>
        </w:rPr>
        <w:t>Выводы по результатам государственного аудита</w:t>
      </w:r>
    </w:p>
    <w:p w:rsid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Аудиторское мероприятие «Проведение государственного аудита в Сайрамском районе в части полного и своевременного поступления доходов в районный бюджет, эффективного использования средств районного бюджета, а также реализации плана развития района», проведённое Ревизионной комиссией по Туркестанской области в рамках поставленной цели и установленного объема аудита, показало, что в результате несоблюдения требований нормативных правовых актов Республики Казахстан были выявлены нарушения.</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1. В ходе аудиторского мероприятия при использовании бюджетных средств выявлены финансовые нарушения на общую сумму 136 055,6 тыс. тенге, при ведении бухгалтерского учета и составлении бюджетной и финансовой отчетности — финансовые нарушения на сумму 134 941,3 тыс. тенге, по доходам, подлежащим зачислению в бюджет — финансовые нарушения на общую сумму 3 418,1 тыс. тенге, а также неэффективное использование бюджетных средств на сумму 10 039,2 тыс. тенге. Кроме того, выявлено 91 нарушение процедурного характера.</w:t>
      </w:r>
    </w:p>
    <w:p w:rsid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2. В рамках реализации Программы развития Сайрамского района на 2021–2025 годы в 2021 году было предусмотрено 13 целей по 4 направлениям и 27 целевых индикаторов, по итогам года достигнуты 26 индикаторов, 1 индикатор не достигнут.</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lastRenderedPageBreak/>
        <w:t>В соответствии с планом развития на 2022 год по Сайрамскому району было предусмотрено 12 целей по 3 направлениям и 60 целевых индикаторов. По итогам 2022 года один индикатор не был достигнут.</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По итогам 2021 года по Сайрамскому району общий объем расходов по 16 функциональным группам был уточнен до 34 480 944,0 тыс. тенге, освоено 34 316 032,9 тыс. тенге, или план выполнен на 99,5 %, неосвоено — 164 911,9 тыс. тенге.</w:t>
      </w:r>
    </w:p>
    <w:p w:rsid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План расходов по Сайрамскому району на 2022 год составил 36 687 485,0 тыс. тенге, фактически освоено 36 687 254,6 тыс. тенге или 100 % исполнения. Общие расходы были уточнены до 37 388 920,0 тыс. тенге по 16 функциональным группам, освоено 37 388 689,6 тыс. тенге или 100,0 %, экономия составила 230,4 тыс. тенге за счет фактической отчетности.</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По Сайрамскому району на 2023 год общий объем расходов по 16 функциональным группам по годовому плану составил 18 912 874,0 тыс. тенге, план на 01.04.2023 года – 2 456 699,0 тыс. тенге, фактически освоено 2 456 609,1 тыс. тенге или 100 %, неосвоено — 89,9 тыс. тенге.</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Кроме того, в 2021–2022 годах план поступлений в местный бюджет был перевыполнен, а план расходов исполнен на 99,5 % в 2021 году и на 100 % в 2022 году.</w:t>
      </w:r>
    </w:p>
    <w:p w:rsidR="00DF0F52" w:rsidRP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3</w:t>
      </w:r>
      <w:r w:rsidRPr="00DF0F52">
        <w:rPr>
          <w:rFonts w:ascii="Times New Roman" w:hAnsi="Times New Roman"/>
          <w:color w:val="000000"/>
          <w:sz w:val="28"/>
          <w:szCs w:val="28"/>
          <w:lang w:val="kk-KZ"/>
        </w:rPr>
        <w:t>. По итогам 2021 года учреждения завершили год с убытками в размере 68 389,4 тыс. тенге. В том числе: ГКП «Аксу» — с убытком 53,0 тыс. тенге, ГКП на ПХВ «Таза Ауыл» — 6 892,4 тыс. тенге, ТОО «Сайрам Тазалык» — 61 444,0 тыс. тенге. По сравнению с 2020 годом (3 884,4 тыс. тенге) убытки увеличились на 68 389,4 тыс. тенге.</w:t>
      </w:r>
    </w:p>
    <w:p w:rsidR="00DF0F52" w:rsidRDefault="00DF0F52" w:rsidP="00DF0F5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DF0F52">
        <w:rPr>
          <w:rFonts w:ascii="Times New Roman" w:hAnsi="Times New Roman"/>
          <w:color w:val="000000"/>
          <w:sz w:val="28"/>
          <w:szCs w:val="28"/>
          <w:lang w:val="kk-KZ"/>
        </w:rPr>
        <w:t>Три государственных юридических лица, действующих в коммунальной собственности, завершили 2022 год с убытками в размере 35 064 тыс. тенге (ГКП «Аксу» – 5 068,0 тыс. тенге, ТОО «Сайрам Тазалык» – 29 541,0 тыс. тенге, ГКП «Таза Ауыл» – 455,0 тыс. тенге).</w:t>
      </w:r>
    </w:p>
    <w:p w:rsidR="00EA58C2" w:rsidRPr="00EA58C2" w:rsidRDefault="00EA58C2" w:rsidP="00EA58C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t>По итогам I квартала 2023 года ГКП «Аксу» завершило с убытком в размере 3 323,0 тыс. тенге (вследствие неоплаты административных расходов). При этом было установлено, что деятельность по организации реализации основных направлений бюджетной политики и осуществлению государственной политики в сфере управления коммунальной собственностью оказывает существенное влияние.</w:t>
      </w:r>
    </w:p>
    <w:p w:rsidR="00EA58C2" w:rsidRPr="00EA58C2" w:rsidRDefault="00EA58C2" w:rsidP="00EA58C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4</w:t>
      </w:r>
      <w:r w:rsidRPr="00EA58C2">
        <w:rPr>
          <w:rFonts w:ascii="Times New Roman" w:hAnsi="Times New Roman"/>
          <w:color w:val="000000"/>
          <w:sz w:val="28"/>
          <w:szCs w:val="28"/>
          <w:lang w:val="kk-KZ"/>
        </w:rPr>
        <w:t>. В ходе аудита установлено, что при ведении бухгалтерского учета и составлении финансовой отчетности не соблюдены требования законодательства и правил Республики Казахстан в части достоверности и правильности бухгалтерских операций и отражения хозяйственных событий.</w:t>
      </w:r>
    </w:p>
    <w:p w:rsidR="00EA58C2" w:rsidRPr="00EA58C2" w:rsidRDefault="00EA58C2" w:rsidP="00EA58C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5</w:t>
      </w:r>
      <w:r w:rsidRPr="00EA58C2">
        <w:rPr>
          <w:rFonts w:ascii="Times New Roman" w:hAnsi="Times New Roman"/>
          <w:color w:val="000000"/>
          <w:sz w:val="28"/>
          <w:szCs w:val="28"/>
          <w:lang w:val="kk-KZ"/>
        </w:rPr>
        <w:t>. Кроме того, в ходе аудита установлено, что в государственном учреждении «Аппарат акима Акбулакского сельского округа» Сайрамского района, по факту выполненных работ (общая длина ограждения — 250 метров, при контрольном обмере фактически установлено — 145 метров), отсутствует 105 метров ограждения, которое повреждено, отпилено/демонтировано, отсутствует или было похищено.</w:t>
      </w:r>
    </w:p>
    <w:p w:rsidR="00EA58C2" w:rsidRPr="00DF0F52" w:rsidRDefault="00EA58C2" w:rsidP="00EA58C2">
      <w:pPr>
        <w:pBdr>
          <w:bottom w:val="single" w:sz="4" w:space="12"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lastRenderedPageBreak/>
        <w:t>Это свидетельствует об отсутствии контроля со стороны учреждения за имуществом, находящимся на его балансе, ненадлежащем содержании и отсутствии должного ухода. Таким образом, установлено неэффективное использование бюджетных средств.</w:t>
      </w:r>
    </w:p>
    <w:p w:rsidR="00EA58C2" w:rsidRPr="00EA58C2" w:rsidRDefault="0090479E" w:rsidP="00EA58C2">
      <w:pPr>
        <w:pBdr>
          <w:bottom w:val="single" w:sz="4" w:space="25" w:color="FFFFFF"/>
        </w:pBdr>
        <w:spacing w:after="0" w:line="240" w:lineRule="auto"/>
        <w:ind w:firstLine="708"/>
        <w:contextualSpacing/>
        <w:jc w:val="both"/>
        <w:rPr>
          <w:rFonts w:ascii="Times New Roman" w:hAnsi="Times New Roman"/>
          <w:b/>
          <w:color w:val="000000"/>
          <w:sz w:val="28"/>
          <w:szCs w:val="28"/>
          <w:lang w:val="kk-KZ"/>
        </w:rPr>
      </w:pPr>
      <w:r w:rsidRPr="00CE39CC">
        <w:rPr>
          <w:rFonts w:ascii="Times New Roman" w:hAnsi="Times New Roman"/>
          <w:b/>
          <w:sz w:val="28"/>
          <w:szCs w:val="28"/>
          <w:lang w:val="kk-KZ" w:eastAsia="ru-RU"/>
        </w:rPr>
        <w:t xml:space="preserve">3.3 </w:t>
      </w:r>
      <w:r w:rsidR="00EA58C2" w:rsidRPr="00EA58C2">
        <w:rPr>
          <w:rFonts w:ascii="Times New Roman" w:hAnsi="Times New Roman"/>
          <w:b/>
          <w:color w:val="000000"/>
          <w:sz w:val="28"/>
          <w:szCs w:val="28"/>
          <w:lang w:val="kk-KZ"/>
        </w:rPr>
        <w:t>По результатам государственного аудита даны след</w:t>
      </w:r>
      <w:r w:rsidR="00EA58C2">
        <w:rPr>
          <w:rFonts w:ascii="Times New Roman" w:hAnsi="Times New Roman"/>
          <w:b/>
          <w:color w:val="000000"/>
          <w:sz w:val="28"/>
          <w:szCs w:val="28"/>
          <w:lang w:val="kk-KZ"/>
        </w:rPr>
        <w:t>ующие рекомендации и поручения:</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t>1. Результаты аудиторского мероприятия «Государственный аудит по обеспечению полноты и своевременности поступления доходов в районный бюджет Сайрамского района, эффективности использования бюджетных средств района, а также реализации плана развития района» подлежат рассмотрению на заседании Комиссии по проверке.</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b/>
          <w:color w:val="000000"/>
          <w:sz w:val="28"/>
          <w:szCs w:val="28"/>
          <w:lang w:val="kk-KZ"/>
        </w:rPr>
      </w:pPr>
      <w:r w:rsidRPr="00EA58C2">
        <w:rPr>
          <w:rFonts w:ascii="Times New Roman" w:hAnsi="Times New Roman"/>
          <w:b/>
          <w:color w:val="000000"/>
          <w:sz w:val="28"/>
          <w:szCs w:val="28"/>
          <w:lang w:val="kk-KZ"/>
        </w:rPr>
        <w:t>2. Выписка из аудиторского заключения должна быть направлена в аппарат акима Сайрамского района и аппарат маслихата.</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b/>
          <w:color w:val="000000"/>
          <w:sz w:val="28"/>
          <w:szCs w:val="28"/>
          <w:lang w:val="kk-KZ"/>
        </w:rPr>
      </w:pPr>
      <w:r w:rsidRPr="00EA58C2">
        <w:rPr>
          <w:rFonts w:ascii="Times New Roman" w:hAnsi="Times New Roman"/>
          <w:b/>
          <w:color w:val="000000"/>
          <w:sz w:val="28"/>
          <w:szCs w:val="28"/>
          <w:lang w:val="kk-KZ"/>
        </w:rPr>
        <w:t>3. Аппарату акима С</w:t>
      </w:r>
      <w:r>
        <w:rPr>
          <w:rFonts w:ascii="Times New Roman" w:hAnsi="Times New Roman"/>
          <w:b/>
          <w:color w:val="000000"/>
          <w:sz w:val="28"/>
          <w:szCs w:val="28"/>
          <w:lang w:val="kk-KZ"/>
        </w:rPr>
        <w:t>айрамского района предлагается:</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t>1) до 20 февраля 2024 года пересмотреть в рамках рабочей функции передачу полномочий по централизованным государственным закупкам от государственного учреждения «Отдел экономики и финансов Сайрамского района» с целью обеспечения качественной централизации;</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t>2) до 20 февраля 2024 года совместно с соответствующими органами пересмотреть расходы и доходы предприятий и организаций, находящихся в коммунальной собственности района, с целью повышения</w:t>
      </w:r>
      <w:r>
        <w:rPr>
          <w:rFonts w:ascii="Times New Roman" w:hAnsi="Times New Roman"/>
          <w:color w:val="000000"/>
          <w:sz w:val="28"/>
          <w:szCs w:val="28"/>
          <w:lang w:val="kk-KZ"/>
        </w:rPr>
        <w:t xml:space="preserve"> эффективности их деятельности.</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b/>
          <w:color w:val="000000"/>
          <w:sz w:val="28"/>
          <w:szCs w:val="28"/>
          <w:lang w:val="kk-KZ"/>
        </w:rPr>
      </w:pPr>
      <w:r w:rsidRPr="00EA58C2">
        <w:rPr>
          <w:rFonts w:ascii="Times New Roman" w:hAnsi="Times New Roman"/>
          <w:b/>
          <w:color w:val="000000"/>
          <w:sz w:val="28"/>
          <w:szCs w:val="28"/>
          <w:lang w:val="kk-KZ"/>
        </w:rPr>
        <w:t>4. Государственному учреждению «Отдел предпринимательства и сельского хозяйства С</w:t>
      </w:r>
      <w:r>
        <w:rPr>
          <w:rFonts w:ascii="Times New Roman" w:hAnsi="Times New Roman"/>
          <w:b/>
          <w:color w:val="000000"/>
          <w:sz w:val="28"/>
          <w:szCs w:val="28"/>
          <w:lang w:val="kk-KZ"/>
        </w:rPr>
        <w:t>айрамского района»:</w:t>
      </w:r>
    </w:p>
    <w:p w:rsidR="00EA58C2" w:rsidRPr="00EA58C2" w:rsidRDefault="00EA58C2" w:rsidP="00EA58C2">
      <w:pPr>
        <w:pBdr>
          <w:bottom w:val="single" w:sz="4" w:space="25" w:color="FFFFFF"/>
        </w:pBdr>
        <w:spacing w:after="0" w:line="240" w:lineRule="auto"/>
        <w:ind w:firstLine="708"/>
        <w:contextualSpacing/>
        <w:jc w:val="both"/>
        <w:rPr>
          <w:rFonts w:ascii="Times New Roman" w:hAnsi="Times New Roman"/>
          <w:color w:val="000000"/>
          <w:sz w:val="28"/>
          <w:szCs w:val="28"/>
          <w:lang w:val="kk-KZ"/>
        </w:rPr>
      </w:pPr>
      <w:r w:rsidRPr="00EA58C2">
        <w:rPr>
          <w:rFonts w:ascii="Times New Roman" w:hAnsi="Times New Roman"/>
          <w:color w:val="000000"/>
          <w:sz w:val="28"/>
          <w:szCs w:val="28"/>
          <w:lang w:val="kk-KZ"/>
        </w:rPr>
        <w:t>1) до 10 октября 2023 года рассмотреть дисциплинарную ответственность руководителя государственного коммунального предприятия «Аксу» при акимате Сайрамского района, допустившего нарушения требований законодательства Республики Казахстан.</w:t>
      </w:r>
    </w:p>
    <w:p w:rsidR="00F07321" w:rsidRPr="00EA58C2" w:rsidRDefault="00EA58C2" w:rsidP="00EA58C2">
      <w:pPr>
        <w:pBdr>
          <w:bottom w:val="single" w:sz="4" w:space="25" w:color="FFFFFF"/>
        </w:pBdr>
        <w:spacing w:after="0" w:line="240" w:lineRule="auto"/>
        <w:ind w:firstLine="708"/>
        <w:contextualSpacing/>
        <w:jc w:val="both"/>
        <w:rPr>
          <w:rFonts w:ascii="Times New Roman" w:hAnsi="Times New Roman"/>
          <w:sz w:val="28"/>
          <w:szCs w:val="28"/>
          <w:lang w:val="kk-KZ" w:eastAsia="ru-RU"/>
        </w:rPr>
      </w:pPr>
      <w:r w:rsidRPr="00EA58C2">
        <w:rPr>
          <w:rFonts w:ascii="Times New Roman" w:hAnsi="Times New Roman"/>
          <w:color w:val="000000"/>
          <w:sz w:val="28"/>
          <w:szCs w:val="28"/>
          <w:lang w:val="kk-KZ"/>
        </w:rPr>
        <w:t>Приложение 3.4: Сводный перечень выявленных нарушений и недостатков по результатам государственного аудита.</w:t>
      </w:r>
    </w:p>
    <w:p w:rsidR="00F07321" w:rsidRDefault="00F07321" w:rsidP="0090479E">
      <w:pPr>
        <w:pBdr>
          <w:bottom w:val="single" w:sz="4" w:space="25" w:color="FFFFFF"/>
        </w:pBdr>
        <w:spacing w:after="0" w:line="240" w:lineRule="auto"/>
        <w:ind w:firstLine="708"/>
        <w:contextualSpacing/>
        <w:jc w:val="both"/>
        <w:rPr>
          <w:rFonts w:ascii="Times New Roman" w:hAnsi="Times New Roman"/>
          <w:sz w:val="28"/>
          <w:szCs w:val="28"/>
          <w:lang w:val="kk-KZ" w:eastAsia="ru-RU"/>
        </w:rPr>
      </w:pPr>
    </w:p>
    <w:p w:rsidR="00F07321" w:rsidRDefault="00EA58C2" w:rsidP="0090479E">
      <w:pPr>
        <w:pBdr>
          <w:bottom w:val="single" w:sz="4" w:space="25" w:color="FFFFFF"/>
        </w:pBdr>
        <w:spacing w:after="0" w:line="240" w:lineRule="auto"/>
        <w:ind w:firstLine="708"/>
        <w:contextualSpacing/>
        <w:jc w:val="both"/>
        <w:rPr>
          <w:rFonts w:ascii="Times New Roman" w:hAnsi="Times New Roman"/>
          <w:sz w:val="28"/>
          <w:szCs w:val="28"/>
          <w:lang w:val="kk-KZ" w:eastAsia="ru-RU"/>
        </w:rPr>
      </w:pPr>
      <w:r>
        <w:rPr>
          <w:rFonts w:ascii="Times New Roman" w:hAnsi="Times New Roman"/>
          <w:b/>
          <w:sz w:val="28"/>
          <w:szCs w:val="28"/>
          <w:lang w:val="kk-KZ" w:eastAsia="ru-RU"/>
        </w:rPr>
        <w:t>Член Ревизионной комиссии</w:t>
      </w:r>
      <w:r w:rsidR="00F07321">
        <w:rPr>
          <w:rFonts w:ascii="Times New Roman" w:hAnsi="Times New Roman"/>
          <w:b/>
          <w:sz w:val="28"/>
          <w:szCs w:val="28"/>
          <w:lang w:val="kk-KZ" w:eastAsia="ru-RU"/>
        </w:rPr>
        <w:t xml:space="preserve">                      </w:t>
      </w:r>
      <w:r w:rsidR="00F07321">
        <w:rPr>
          <w:rFonts w:ascii="Times New Roman" w:hAnsi="Times New Roman"/>
          <w:b/>
          <w:sz w:val="28"/>
          <w:szCs w:val="28"/>
          <w:lang w:val="kk-KZ" w:eastAsia="ru-RU"/>
        </w:rPr>
        <w:tab/>
        <w:t>Сихымбай</w:t>
      </w:r>
      <w:r>
        <w:rPr>
          <w:rFonts w:ascii="Times New Roman" w:hAnsi="Times New Roman"/>
          <w:b/>
          <w:sz w:val="28"/>
          <w:szCs w:val="28"/>
          <w:lang w:val="kk-KZ" w:eastAsia="ru-RU"/>
        </w:rPr>
        <w:t xml:space="preserve"> А.</w:t>
      </w:r>
    </w:p>
    <w:p w:rsidR="00815183" w:rsidRPr="0090479E" w:rsidRDefault="00815183">
      <w:pPr>
        <w:rPr>
          <w:lang w:val="kk-KZ"/>
        </w:rPr>
      </w:pPr>
    </w:p>
    <w:sectPr w:rsidR="00815183" w:rsidRPr="00904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D352B"/>
    <w:multiLevelType w:val="hybridMultilevel"/>
    <w:tmpl w:val="5358D56C"/>
    <w:lvl w:ilvl="0" w:tplc="657E10A8">
      <w:start w:val="10"/>
      <w:numFmt w:val="bullet"/>
      <w:lvlText w:val="-"/>
      <w:lvlJc w:val="left"/>
      <w:pPr>
        <w:ind w:left="720" w:hanging="360"/>
      </w:pPr>
      <w:rPr>
        <w:rFonts w:ascii="KZ Times New Roman" w:eastAsia="Calibri" w:hAnsi="KZ Times New Roma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FA"/>
    <w:rsid w:val="0049447E"/>
    <w:rsid w:val="004D3148"/>
    <w:rsid w:val="005B7C3B"/>
    <w:rsid w:val="005F1386"/>
    <w:rsid w:val="00633713"/>
    <w:rsid w:val="006826FD"/>
    <w:rsid w:val="00700D84"/>
    <w:rsid w:val="00815183"/>
    <w:rsid w:val="0090479E"/>
    <w:rsid w:val="00920138"/>
    <w:rsid w:val="00AE26D5"/>
    <w:rsid w:val="00B049FA"/>
    <w:rsid w:val="00D45417"/>
    <w:rsid w:val="00DF0F52"/>
    <w:rsid w:val="00EA58C2"/>
    <w:rsid w:val="00EB0DA7"/>
    <w:rsid w:val="00F07321"/>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BAF7"/>
  <w15:chartTrackingRefBased/>
  <w15:docId w15:val="{A923FDFA-A52A-431B-96B6-5579A329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79E"/>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90479E"/>
    <w:pPr>
      <w:keepNext/>
      <w:spacing w:before="240" w:after="60" w:line="240" w:lineRule="auto"/>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90479E"/>
    <w:pPr>
      <w:keepNext/>
      <w:spacing w:before="240" w:after="60"/>
      <w:outlineLvl w:val="1"/>
    </w:pPr>
    <w:rPr>
      <w:rFonts w:ascii="Cambria" w:hAnsi="Cambria"/>
      <w:b/>
      <w:bCs/>
      <w:i/>
      <w:iCs/>
      <w:sz w:val="28"/>
      <w:szCs w:val="28"/>
      <w:lang w:val="x-none"/>
    </w:rPr>
  </w:style>
  <w:style w:type="paragraph" w:styleId="3">
    <w:name w:val="heading 3"/>
    <w:basedOn w:val="a"/>
    <w:next w:val="a"/>
    <w:link w:val="30"/>
    <w:uiPriority w:val="9"/>
    <w:unhideWhenUsed/>
    <w:qFormat/>
    <w:rsid w:val="0090479E"/>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79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90479E"/>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90479E"/>
    <w:rPr>
      <w:rFonts w:ascii="Cambria" w:eastAsia="Times New Roman" w:hAnsi="Cambria" w:cs="Times New Roman"/>
      <w:b/>
      <w:bCs/>
      <w:sz w:val="26"/>
      <w:szCs w:val="26"/>
      <w:lang w:val="x-none"/>
    </w:rPr>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
    <w:basedOn w:val="a"/>
    <w:link w:val="a4"/>
    <w:uiPriority w:val="99"/>
    <w:qFormat/>
    <w:rsid w:val="0090479E"/>
    <w:pPr>
      <w:spacing w:before="100" w:beforeAutospacing="1" w:after="100" w:afterAutospacing="1" w:line="240" w:lineRule="auto"/>
    </w:pPr>
    <w:rPr>
      <w:rFonts w:ascii="Times New Roman" w:hAnsi="Times New Roman"/>
      <w:sz w:val="20"/>
      <w:szCs w:val="20"/>
      <w:lang w:val="x-none" w:eastAsia="x-none"/>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3"/>
    <w:uiPriority w:val="99"/>
    <w:qFormat/>
    <w:locked/>
    <w:rsid w:val="0090479E"/>
    <w:rPr>
      <w:rFonts w:ascii="Times New Roman" w:eastAsia="Times New Roman" w:hAnsi="Times New Roman" w:cs="Times New Roman"/>
      <w:sz w:val="20"/>
      <w:szCs w:val="20"/>
      <w:lang w:val="x-none" w:eastAsia="x-none"/>
    </w:rPr>
  </w:style>
  <w:style w:type="paragraph" w:styleId="a5">
    <w:name w:val="Balloon Text"/>
    <w:basedOn w:val="a"/>
    <w:link w:val="a6"/>
    <w:uiPriority w:val="99"/>
    <w:semiHidden/>
    <w:unhideWhenUsed/>
    <w:rsid w:val="0090479E"/>
    <w:pPr>
      <w:spacing w:after="0" w:line="240" w:lineRule="auto"/>
    </w:pPr>
    <w:rPr>
      <w:sz w:val="16"/>
      <w:szCs w:val="16"/>
      <w:lang w:val="x-none" w:eastAsia="x-none"/>
    </w:rPr>
  </w:style>
  <w:style w:type="character" w:customStyle="1" w:styleId="a6">
    <w:name w:val="Текст выноски Знак"/>
    <w:basedOn w:val="a0"/>
    <w:link w:val="a5"/>
    <w:uiPriority w:val="99"/>
    <w:semiHidden/>
    <w:rsid w:val="0090479E"/>
    <w:rPr>
      <w:rFonts w:ascii="Calibri" w:eastAsia="Times New Roman" w:hAnsi="Calibri" w:cs="Times New Roman"/>
      <w:sz w:val="16"/>
      <w:szCs w:val="16"/>
      <w:lang w:val="x-none" w:eastAsia="x-none"/>
    </w:rPr>
  </w:style>
  <w:style w:type="paragraph" w:styleId="a7">
    <w:name w:val="List Paragraph"/>
    <w:aliases w:val="Абзац списка11,Абзац списка7,Абзац списка71,Абзац списка8,Абзац списка2,List Paragraph1,Абзац списка3,Абзац списка9,Абзац списка12,Абзац с отступом,References,Абзац списка111,Абзац списк,Абзац списка4,маркированный,Абзац списка1,без абзаца"/>
    <w:basedOn w:val="a"/>
    <w:link w:val="a8"/>
    <w:uiPriority w:val="99"/>
    <w:qFormat/>
    <w:rsid w:val="0090479E"/>
    <w:pPr>
      <w:spacing w:after="0" w:line="240" w:lineRule="auto"/>
      <w:ind w:left="720"/>
      <w:contextualSpacing/>
    </w:pPr>
    <w:rPr>
      <w:rFonts w:ascii="Times New Roman" w:hAnsi="Times New Roman"/>
      <w:sz w:val="24"/>
      <w:szCs w:val="24"/>
      <w:lang w:val="x-none" w:eastAsia="ru-RU"/>
    </w:rPr>
  </w:style>
  <w:style w:type="character" w:customStyle="1" w:styleId="a8">
    <w:name w:val="Абзац списка Знак"/>
    <w:aliases w:val="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к,References Знак,Абзац списка111 Знак"/>
    <w:link w:val="a7"/>
    <w:uiPriority w:val="99"/>
    <w:qFormat/>
    <w:locked/>
    <w:rsid w:val="0090479E"/>
    <w:rPr>
      <w:rFonts w:ascii="Times New Roman" w:eastAsia="Times New Roman" w:hAnsi="Times New Roman" w:cs="Times New Roman"/>
      <w:sz w:val="24"/>
      <w:szCs w:val="24"/>
      <w:lang w:val="x-none" w:eastAsia="ru-RU"/>
    </w:rPr>
  </w:style>
  <w:style w:type="paragraph" w:customStyle="1" w:styleId="Standard">
    <w:name w:val="Standard"/>
    <w:rsid w:val="0090479E"/>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paragraph" w:customStyle="1" w:styleId="11">
    <w:name w:val="Без интервала1"/>
    <w:aliases w:val="Без интервала11,Обя,мелкий,мой рабочий,Айгерим,норма,свой,No Spacing1,Елжан,14 TNR,Без интервала111,МОЙ СТИЛЬ,Без интервала2,исполнитель,Без интеБез интервала,No Spacing11,Без интерваль,без интервала,Без интервала1111,Clips Body,13"/>
    <w:link w:val="12"/>
    <w:qFormat/>
    <w:rsid w:val="0090479E"/>
    <w:pPr>
      <w:spacing w:after="200" w:line="276" w:lineRule="auto"/>
    </w:pPr>
    <w:rPr>
      <w:rFonts w:ascii="Calibri" w:eastAsia="Times New Roman" w:hAnsi="Calibri" w:cs="Times New Roman"/>
      <w:sz w:val="20"/>
      <w:szCs w:val="20"/>
      <w:lang w:eastAsia="ru-RU"/>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ink w:val="11"/>
    <w:locked/>
    <w:rsid w:val="0090479E"/>
    <w:rPr>
      <w:rFonts w:ascii="Calibri" w:eastAsia="Times New Roman" w:hAnsi="Calibri" w:cs="Times New Roman"/>
      <w:sz w:val="20"/>
      <w:szCs w:val="20"/>
      <w:lang w:eastAsia="ru-RU"/>
    </w:rPr>
  </w:style>
  <w:style w:type="paragraph" w:styleId="a9">
    <w:name w:val="header"/>
    <w:basedOn w:val="a"/>
    <w:link w:val="aa"/>
    <w:uiPriority w:val="99"/>
    <w:unhideWhenUsed/>
    <w:rsid w:val="0090479E"/>
    <w:pPr>
      <w:tabs>
        <w:tab w:val="center" w:pos="4677"/>
        <w:tab w:val="right" w:pos="9355"/>
      </w:tabs>
    </w:pPr>
    <w:rPr>
      <w:sz w:val="20"/>
      <w:szCs w:val="20"/>
      <w:lang w:val="x-none" w:eastAsia="x-none"/>
    </w:rPr>
  </w:style>
  <w:style w:type="character" w:customStyle="1" w:styleId="aa">
    <w:name w:val="Верхний колонтитул Знак"/>
    <w:basedOn w:val="a0"/>
    <w:link w:val="a9"/>
    <w:uiPriority w:val="99"/>
    <w:rsid w:val="0090479E"/>
    <w:rPr>
      <w:rFonts w:ascii="Calibri" w:eastAsia="Times New Roman" w:hAnsi="Calibri" w:cs="Times New Roman"/>
      <w:sz w:val="20"/>
      <w:szCs w:val="20"/>
      <w:lang w:val="x-none" w:eastAsia="x-none"/>
    </w:rPr>
  </w:style>
  <w:style w:type="paragraph" w:styleId="ab">
    <w:name w:val="footer"/>
    <w:basedOn w:val="a"/>
    <w:link w:val="ac"/>
    <w:uiPriority w:val="99"/>
    <w:unhideWhenUsed/>
    <w:rsid w:val="0090479E"/>
    <w:pPr>
      <w:tabs>
        <w:tab w:val="center" w:pos="4677"/>
        <w:tab w:val="right" w:pos="9355"/>
      </w:tabs>
    </w:pPr>
    <w:rPr>
      <w:sz w:val="20"/>
      <w:szCs w:val="20"/>
      <w:lang w:val="x-none" w:eastAsia="x-none"/>
    </w:rPr>
  </w:style>
  <w:style w:type="character" w:customStyle="1" w:styleId="ac">
    <w:name w:val="Нижний колонтитул Знак"/>
    <w:basedOn w:val="a0"/>
    <w:link w:val="ab"/>
    <w:uiPriority w:val="99"/>
    <w:rsid w:val="0090479E"/>
    <w:rPr>
      <w:rFonts w:ascii="Calibri" w:eastAsia="Times New Roman" w:hAnsi="Calibri" w:cs="Times New Roman"/>
      <w:sz w:val="20"/>
      <w:szCs w:val="20"/>
      <w:lang w:val="x-none" w:eastAsia="x-none"/>
    </w:rPr>
  </w:style>
  <w:style w:type="paragraph" w:styleId="HTML">
    <w:name w:val="HTML Preformatted"/>
    <w:basedOn w:val="a"/>
    <w:link w:val="HTML0"/>
    <w:uiPriority w:val="99"/>
    <w:unhideWhenUsed/>
    <w:rsid w:val="0090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90479E"/>
    <w:rPr>
      <w:rFonts w:ascii="Courier New" w:eastAsia="Times New Roman" w:hAnsi="Courier New" w:cs="Times New Roman"/>
      <w:sz w:val="20"/>
      <w:szCs w:val="20"/>
      <w:lang w:val="x-none" w:eastAsia="x-none"/>
    </w:rPr>
  </w:style>
  <w:style w:type="paragraph" w:styleId="ad">
    <w:name w:val="No Spacing"/>
    <w:aliases w:val="No Spacing,Ерк!н,Алия,ТекстОтчета,Интервалсыз,No Spacing + Times New Roman,5 пт,не полужирный,По ширине..."/>
    <w:link w:val="ae"/>
    <w:uiPriority w:val="1"/>
    <w:qFormat/>
    <w:rsid w:val="0090479E"/>
    <w:pPr>
      <w:spacing w:after="0" w:line="240" w:lineRule="auto"/>
    </w:pPr>
    <w:rPr>
      <w:rFonts w:ascii="Calibri" w:eastAsia="Times New Roman" w:hAnsi="Calibri" w:cs="Times New Roman"/>
      <w:lang w:eastAsia="ru-RU"/>
    </w:rPr>
  </w:style>
  <w:style w:type="character" w:customStyle="1" w:styleId="ae">
    <w:name w:val="Без интервала Знак"/>
    <w:aliases w:val="No Spacing Знак,Ерк!н Знак,Алия Знак,ТекстОтчета Знак,Интервалсыз Знак,No Spacing + Times New Roman Знак,5 пт Знак,не полужирный Знак,По ширине... Знак"/>
    <w:link w:val="ad"/>
    <w:uiPriority w:val="1"/>
    <w:qFormat/>
    <w:locked/>
    <w:rsid w:val="0090479E"/>
    <w:rPr>
      <w:rFonts w:ascii="Calibri" w:eastAsia="Times New Roman" w:hAnsi="Calibri" w:cs="Times New Roman"/>
      <w:lang w:eastAsia="ru-RU"/>
    </w:rPr>
  </w:style>
  <w:style w:type="paragraph" w:customStyle="1" w:styleId="msobodytextindentcxsplast">
    <w:name w:val="msobodytextindentcxsplast"/>
    <w:basedOn w:val="a"/>
    <w:rsid w:val="0090479E"/>
    <w:pPr>
      <w:spacing w:before="100" w:beforeAutospacing="1" w:after="100" w:afterAutospacing="1" w:line="240" w:lineRule="auto"/>
    </w:pPr>
    <w:rPr>
      <w:rFonts w:ascii="Times New Roman" w:hAnsi="Times New Roman"/>
      <w:sz w:val="24"/>
      <w:szCs w:val="24"/>
      <w:lang w:eastAsia="ru-RU"/>
    </w:rPr>
  </w:style>
  <w:style w:type="character" w:styleId="af">
    <w:name w:val="Strong"/>
    <w:uiPriority w:val="22"/>
    <w:qFormat/>
    <w:rsid w:val="0090479E"/>
    <w:rPr>
      <w:b/>
      <w:bCs/>
    </w:rPr>
  </w:style>
  <w:style w:type="character" w:styleId="af0">
    <w:name w:val="Emphasis"/>
    <w:uiPriority w:val="20"/>
    <w:qFormat/>
    <w:rsid w:val="0090479E"/>
    <w:rPr>
      <w:i/>
      <w:iCs/>
    </w:rPr>
  </w:style>
  <w:style w:type="character" w:styleId="af1">
    <w:name w:val="Hyperlink"/>
    <w:uiPriority w:val="99"/>
    <w:unhideWhenUsed/>
    <w:rsid w:val="0090479E"/>
    <w:rPr>
      <w:color w:val="0000FF"/>
      <w:u w:val="single"/>
    </w:rPr>
  </w:style>
  <w:style w:type="paragraph" w:customStyle="1" w:styleId="footer-contentlabel">
    <w:name w:val="footer-content__label"/>
    <w:basedOn w:val="a"/>
    <w:rsid w:val="0090479E"/>
    <w:pPr>
      <w:spacing w:before="100" w:beforeAutospacing="1" w:after="100" w:afterAutospacing="1" w:line="240" w:lineRule="auto"/>
    </w:pPr>
    <w:rPr>
      <w:rFonts w:ascii="Times New Roman" w:hAnsi="Times New Roman"/>
      <w:sz w:val="24"/>
      <w:szCs w:val="24"/>
      <w:lang w:eastAsia="ru-RU"/>
    </w:rPr>
  </w:style>
  <w:style w:type="paragraph" w:styleId="af2">
    <w:name w:val="Body Text Indent"/>
    <w:basedOn w:val="a"/>
    <w:link w:val="af3"/>
    <w:uiPriority w:val="99"/>
    <w:rsid w:val="0090479E"/>
    <w:pPr>
      <w:spacing w:after="120" w:line="240" w:lineRule="auto"/>
      <w:ind w:left="283"/>
    </w:pPr>
    <w:rPr>
      <w:rFonts w:ascii="Times New Roman" w:eastAsia="Calibri" w:hAnsi="Times New Roman"/>
      <w:sz w:val="24"/>
      <w:szCs w:val="24"/>
      <w:lang w:val="x-none" w:eastAsia="x-none"/>
    </w:rPr>
  </w:style>
  <w:style w:type="character" w:customStyle="1" w:styleId="af3">
    <w:name w:val="Основной текст с отступом Знак"/>
    <w:basedOn w:val="a0"/>
    <w:link w:val="af2"/>
    <w:uiPriority w:val="99"/>
    <w:rsid w:val="0090479E"/>
    <w:rPr>
      <w:rFonts w:ascii="Times New Roman" w:eastAsia="Calibri" w:hAnsi="Times New Roman" w:cs="Times New Roman"/>
      <w:sz w:val="24"/>
      <w:szCs w:val="24"/>
      <w:lang w:val="x-none" w:eastAsia="x-none"/>
    </w:rPr>
  </w:style>
  <w:style w:type="character" w:customStyle="1" w:styleId="af4">
    <w:name w:val="Текст сноски Знак"/>
    <w:link w:val="af5"/>
    <w:uiPriority w:val="99"/>
    <w:semiHidden/>
    <w:rsid w:val="0090479E"/>
    <w:rPr>
      <w:rFonts w:ascii="Times New Roman" w:eastAsia="Times New Roman" w:hAnsi="Times New Roman"/>
      <w:lang w:val="en-US"/>
    </w:rPr>
  </w:style>
  <w:style w:type="paragraph" w:styleId="af5">
    <w:name w:val="footnote text"/>
    <w:basedOn w:val="a"/>
    <w:link w:val="af4"/>
    <w:uiPriority w:val="99"/>
    <w:semiHidden/>
    <w:unhideWhenUsed/>
    <w:rsid w:val="0090479E"/>
    <w:pPr>
      <w:spacing w:after="0" w:line="240" w:lineRule="auto"/>
    </w:pPr>
    <w:rPr>
      <w:rFonts w:ascii="Times New Roman" w:hAnsi="Times New Roman" w:cstheme="minorBidi"/>
      <w:lang w:val="en-US"/>
    </w:rPr>
  </w:style>
  <w:style w:type="character" w:customStyle="1" w:styleId="13">
    <w:name w:val="Текст сноски Знак1"/>
    <w:basedOn w:val="a0"/>
    <w:uiPriority w:val="99"/>
    <w:semiHidden/>
    <w:rsid w:val="0090479E"/>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90479E"/>
    <w:rPr>
      <w:rFonts w:ascii="Times New Roman" w:eastAsia="Times New Roman" w:hAnsi="Times New Roman"/>
      <w:sz w:val="24"/>
      <w:szCs w:val="24"/>
    </w:rPr>
  </w:style>
  <w:style w:type="character" w:customStyle="1" w:styleId="FontStyle58">
    <w:name w:val="Font Style58"/>
    <w:rsid w:val="0090479E"/>
    <w:rPr>
      <w:rFonts w:ascii="Times New Roman" w:hAnsi="Times New Roman" w:cs="Times New Roman"/>
      <w:b/>
      <w:bCs/>
      <w:sz w:val="26"/>
      <w:szCs w:val="26"/>
    </w:rPr>
  </w:style>
  <w:style w:type="paragraph" w:styleId="af7">
    <w:name w:val="Subtitle"/>
    <w:basedOn w:val="a"/>
    <w:next w:val="a"/>
    <w:link w:val="af8"/>
    <w:uiPriority w:val="11"/>
    <w:qFormat/>
    <w:rsid w:val="0090479E"/>
    <w:pPr>
      <w:spacing w:after="60"/>
      <w:jc w:val="center"/>
      <w:outlineLvl w:val="1"/>
    </w:pPr>
    <w:rPr>
      <w:rFonts w:ascii="Cambria" w:hAnsi="Cambria"/>
      <w:sz w:val="24"/>
      <w:szCs w:val="24"/>
      <w:lang w:val="x-none"/>
    </w:rPr>
  </w:style>
  <w:style w:type="character" w:customStyle="1" w:styleId="af8">
    <w:name w:val="Подзаголовок Знак"/>
    <w:basedOn w:val="a0"/>
    <w:link w:val="af7"/>
    <w:uiPriority w:val="11"/>
    <w:rsid w:val="0090479E"/>
    <w:rPr>
      <w:rFonts w:ascii="Cambria" w:eastAsia="Times New Roman" w:hAnsi="Cambria" w:cs="Times New Roman"/>
      <w:sz w:val="24"/>
      <w:szCs w:val="24"/>
      <w:lang w:val="x-none"/>
    </w:rPr>
  </w:style>
  <w:style w:type="paragraph" w:customStyle="1" w:styleId="msobodytextindentcxspmiddlecxspmiddlecxspmiddlecxspmiddle">
    <w:name w:val="msobodytextindentcxspmiddlecxspmiddlecxspmiddlecxspmiddle"/>
    <w:basedOn w:val="a"/>
    <w:uiPriority w:val="99"/>
    <w:rsid w:val="0090479E"/>
    <w:pPr>
      <w:spacing w:before="100" w:beforeAutospacing="1" w:after="100" w:afterAutospacing="1" w:line="240" w:lineRule="auto"/>
    </w:pPr>
    <w:rPr>
      <w:rFonts w:ascii="Times New Roman" w:hAnsi="Times New Roman"/>
      <w:sz w:val="24"/>
      <w:szCs w:val="24"/>
      <w:lang w:eastAsia="ru-RU"/>
    </w:rPr>
  </w:style>
  <w:style w:type="paragraph" w:customStyle="1" w:styleId="msobodytextindentcxspmiddlecxspmiddle">
    <w:name w:val="msobodytextindentcxspmiddlecxspmiddle"/>
    <w:basedOn w:val="a"/>
    <w:rsid w:val="0090479E"/>
    <w:pPr>
      <w:spacing w:before="100" w:beforeAutospacing="1" w:after="100" w:afterAutospacing="1" w:line="240" w:lineRule="auto"/>
    </w:pPr>
    <w:rPr>
      <w:rFonts w:ascii="Times New Roman" w:eastAsia="Calibri" w:hAnsi="Times New Roman"/>
      <w:sz w:val="24"/>
      <w:szCs w:val="24"/>
      <w:lang w:eastAsia="ru-RU"/>
    </w:rPr>
  </w:style>
  <w:style w:type="paragraph" w:styleId="af9">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14"/>
    <w:uiPriority w:val="99"/>
    <w:rsid w:val="0090479E"/>
    <w:pPr>
      <w:spacing w:after="120" w:line="240" w:lineRule="auto"/>
    </w:pPr>
    <w:rPr>
      <w:rFonts w:ascii="Times New Roman" w:hAnsi="Times New Roman"/>
      <w:sz w:val="24"/>
      <w:szCs w:val="24"/>
      <w:lang w:val="en-US" w:eastAsia="x-none"/>
    </w:rPr>
  </w:style>
  <w:style w:type="character" w:customStyle="1" w:styleId="afa">
    <w:name w:val="Основной текст Знак"/>
    <w:basedOn w:val="a0"/>
    <w:uiPriority w:val="99"/>
    <w:semiHidden/>
    <w:rsid w:val="0090479E"/>
    <w:rPr>
      <w:rFonts w:ascii="Calibri" w:eastAsia="Times New Roman" w:hAnsi="Calibri" w:cs="Times New Roman"/>
    </w:rPr>
  </w:style>
  <w:style w:type="character" w:customStyle="1" w:styleId="14">
    <w:name w:val="Основной текст Знак1"/>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link w:val="af9"/>
    <w:uiPriority w:val="99"/>
    <w:rsid w:val="0090479E"/>
    <w:rPr>
      <w:rFonts w:ascii="Times New Roman" w:eastAsia="Times New Roman" w:hAnsi="Times New Roman" w:cs="Times New Roman"/>
      <w:sz w:val="24"/>
      <w:szCs w:val="24"/>
      <w:lang w:val="en-US" w:eastAsia="x-none"/>
    </w:rPr>
  </w:style>
  <w:style w:type="table" w:styleId="afb">
    <w:name w:val="Table Grid"/>
    <w:aliases w:val="Tab Border"/>
    <w:basedOn w:val="a1"/>
    <w:uiPriority w:val="39"/>
    <w:rsid w:val="0090479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rsid w:val="0090479E"/>
  </w:style>
  <w:style w:type="paragraph" w:customStyle="1" w:styleId="41">
    <w:name w:val="Знак4 Знак1"/>
    <w:basedOn w:val="a"/>
    <w:next w:val="a3"/>
    <w:uiPriority w:val="99"/>
    <w:unhideWhenUsed/>
    <w:qFormat/>
    <w:rsid w:val="0090479E"/>
    <w:rPr>
      <w:rFonts w:ascii="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6683">
      <w:bodyDiv w:val="1"/>
      <w:marLeft w:val="0"/>
      <w:marRight w:val="0"/>
      <w:marTop w:val="0"/>
      <w:marBottom w:val="0"/>
      <w:divBdr>
        <w:top w:val="none" w:sz="0" w:space="0" w:color="auto"/>
        <w:left w:val="none" w:sz="0" w:space="0" w:color="auto"/>
        <w:bottom w:val="none" w:sz="0" w:space="0" w:color="auto"/>
        <w:right w:val="none" w:sz="0" w:space="0" w:color="auto"/>
      </w:divBdr>
    </w:div>
    <w:div w:id="9581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9700</Words>
  <Characters>55293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dc:creator>
  <cp:keywords/>
  <dc:description/>
  <cp:lastModifiedBy>Slozink Slozink</cp:lastModifiedBy>
  <cp:revision>9</cp:revision>
  <dcterms:created xsi:type="dcterms:W3CDTF">2023-08-29T12:26:00Z</dcterms:created>
  <dcterms:modified xsi:type="dcterms:W3CDTF">2025-07-17T08:21:00Z</dcterms:modified>
</cp:coreProperties>
</file>