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D7" w:rsidRPr="00A754D7" w:rsidRDefault="00A754D7" w:rsidP="00A754D7">
      <w:pPr>
        <w:pStyle w:val="a3"/>
        <w:jc w:val="center"/>
        <w:rPr>
          <w:sz w:val="32"/>
          <w:szCs w:val="32"/>
        </w:rPr>
      </w:pPr>
      <w:r w:rsidRPr="00A754D7">
        <w:rPr>
          <w:rStyle w:val="a4"/>
          <w:sz w:val="32"/>
          <w:szCs w:val="32"/>
        </w:rPr>
        <w:t>Пресс-релиз</w:t>
      </w:r>
    </w:p>
    <w:p w:rsidR="00A754D7" w:rsidRPr="0071055F" w:rsidRDefault="00A754D7" w:rsidP="00A754D7">
      <w:pPr>
        <w:pStyle w:val="a3"/>
        <w:jc w:val="center"/>
        <w:rPr>
          <w:rStyle w:val="a4"/>
        </w:rPr>
      </w:pPr>
      <w:r w:rsidRPr="00A754D7">
        <w:rPr>
          <w:rStyle w:val="a4"/>
          <w:sz w:val="28"/>
          <w:szCs w:val="28"/>
        </w:rPr>
        <w:t xml:space="preserve">Информация о результатах внешнего государственного аудита </w:t>
      </w:r>
      <w:r w:rsidR="00B71160" w:rsidRPr="0071055F">
        <w:rPr>
          <w:rStyle w:val="a4"/>
          <w:sz w:val="28"/>
          <w:szCs w:val="28"/>
        </w:rPr>
        <w:t>«Проведение государственного аудита реализации бюджетных программ и использования бюджетных средств, направленных на инвестиционные проекты в сфере природных ресурсов и регулирования природопользования в Туркестанской области</w:t>
      </w:r>
      <w:r w:rsidR="0071055F" w:rsidRPr="0071055F">
        <w:rPr>
          <w:rStyle w:val="a4"/>
          <w:sz w:val="28"/>
          <w:szCs w:val="28"/>
        </w:rPr>
        <w:t>»</w:t>
      </w:r>
      <w:r w:rsidRPr="00A754D7">
        <w:rPr>
          <w:rStyle w:val="a4"/>
          <w:sz w:val="28"/>
          <w:szCs w:val="28"/>
        </w:rPr>
        <w:t>.</w:t>
      </w:r>
    </w:p>
    <w:p w:rsidR="00A754D7" w:rsidRPr="00A754D7" w:rsidRDefault="00A754D7" w:rsidP="002F4AEB">
      <w:pPr>
        <w:pStyle w:val="a3"/>
        <w:ind w:firstLine="709"/>
        <w:contextualSpacing/>
        <w:jc w:val="both"/>
        <w:rPr>
          <w:sz w:val="28"/>
          <w:szCs w:val="28"/>
        </w:rPr>
      </w:pPr>
      <w:r w:rsidRPr="00A754D7">
        <w:rPr>
          <w:sz w:val="28"/>
          <w:szCs w:val="28"/>
        </w:rPr>
        <w:t>По общим итогам аудита выявлены финансовые нарушения и нарушения, связанные с неэффективным планированием и использованием бюджетных средств, на общую сумму 1 651 203,6 тыс. тенге, подлежащих возмещению и восстановлению. В том числе:</w:t>
      </w:r>
    </w:p>
    <w:p w:rsidR="00A754D7" w:rsidRPr="00A754D7" w:rsidRDefault="006606B6" w:rsidP="006606B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A754D7" w:rsidRPr="00A754D7">
        <w:rPr>
          <w:sz w:val="28"/>
          <w:szCs w:val="28"/>
        </w:rPr>
        <w:t>общая сумма финансовых нарушений составила 798 812,9 тыс. тенге (из них подлежащие восстановлению средства – 793 954,3 тыс. тенге, подлежащие возмещению – 4 858,6 тыс. тенге);</w:t>
      </w:r>
    </w:p>
    <w:p w:rsidR="00A754D7" w:rsidRPr="00A754D7" w:rsidRDefault="006606B6" w:rsidP="006606B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A754D7" w:rsidRPr="00A754D7">
        <w:rPr>
          <w:sz w:val="28"/>
          <w:szCs w:val="28"/>
        </w:rPr>
        <w:t>сумма неэффективно запланированных бюджетных средств (активов) составила 470 539,3 тыс. тенге;</w:t>
      </w:r>
    </w:p>
    <w:p w:rsidR="00A754D7" w:rsidRPr="00A754D7" w:rsidRDefault="006606B6" w:rsidP="006606B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A754D7" w:rsidRPr="00A754D7">
        <w:rPr>
          <w:sz w:val="28"/>
          <w:szCs w:val="28"/>
        </w:rPr>
        <w:t>сумма неэффективно использованных бюджетных средств (активов) составила 381 851,4 тыс. тенге.</w:t>
      </w:r>
    </w:p>
    <w:p w:rsidR="00A754D7" w:rsidRPr="00A754D7" w:rsidRDefault="00A754D7" w:rsidP="006606B6">
      <w:pPr>
        <w:pStyle w:val="a3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A754D7">
        <w:rPr>
          <w:sz w:val="28"/>
          <w:szCs w:val="28"/>
        </w:rPr>
        <w:t>Кроме того, были выявлены 41 процедурное нарушение (в том числе 6 нарушений бюджетного законодательства, 1 нарушение законодательства при ведении бухгалтерского учета и 34 нарушения отраслевого законодательства).</w:t>
      </w:r>
    </w:p>
    <w:p w:rsidR="00A754D7" w:rsidRPr="00A754D7" w:rsidRDefault="00D37633" w:rsidP="002F4AE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По результатам </w:t>
      </w:r>
      <w:r w:rsidR="003131E1" w:rsidRPr="007F0D52">
        <w:rPr>
          <w:rFonts w:eastAsia="Calibri"/>
          <w:sz w:val="28"/>
          <w:szCs w:val="28"/>
          <w:lang w:val="kk-KZ"/>
        </w:rPr>
        <w:t xml:space="preserve">государственного аудита ревизионной комиссией для возбуждения административного производства </w:t>
      </w:r>
      <w:r w:rsidR="003131E1">
        <w:rPr>
          <w:rFonts w:eastAsia="Calibri"/>
          <w:sz w:val="28"/>
          <w:szCs w:val="28"/>
          <w:lang w:val="kk-KZ"/>
        </w:rPr>
        <w:t>в соответствующие органы направлено</w:t>
      </w:r>
      <w:r w:rsidR="003131E1" w:rsidRPr="00A754D7">
        <w:rPr>
          <w:sz w:val="28"/>
          <w:szCs w:val="28"/>
        </w:rPr>
        <w:t xml:space="preserve"> </w:t>
      </w:r>
      <w:r w:rsidR="00A754D7" w:rsidRPr="00A754D7">
        <w:rPr>
          <w:sz w:val="28"/>
          <w:szCs w:val="28"/>
        </w:rPr>
        <w:t xml:space="preserve">8 </w:t>
      </w:r>
      <w:r w:rsidR="003131E1" w:rsidRPr="007F0D52">
        <w:rPr>
          <w:rFonts w:eastAsia="Calibri"/>
          <w:sz w:val="28"/>
          <w:szCs w:val="28"/>
          <w:lang w:val="kk-KZ"/>
        </w:rPr>
        <w:t>материал с признаками административного правонарушения</w:t>
      </w:r>
      <w:r w:rsidR="003131E1">
        <w:rPr>
          <w:rFonts w:eastAsia="Calibri"/>
          <w:sz w:val="28"/>
          <w:szCs w:val="28"/>
          <w:lang w:val="kk-KZ"/>
        </w:rPr>
        <w:t xml:space="preserve">. </w:t>
      </w:r>
      <w:r w:rsidR="00A754D7" w:rsidRPr="00A754D7">
        <w:rPr>
          <w:sz w:val="28"/>
          <w:szCs w:val="28"/>
        </w:rPr>
        <w:t xml:space="preserve"> По итогам рассмотрения по 8 материалам были наложены штрафы на сумму 1 572,8 тыс. тенге.</w:t>
      </w:r>
    </w:p>
    <w:p w:rsidR="00A754D7" w:rsidRPr="00A754D7" w:rsidRDefault="00A754D7" w:rsidP="002F4AEB">
      <w:pPr>
        <w:pStyle w:val="a3"/>
        <w:ind w:firstLine="709"/>
        <w:contextualSpacing/>
        <w:jc w:val="both"/>
        <w:rPr>
          <w:sz w:val="28"/>
          <w:szCs w:val="28"/>
        </w:rPr>
      </w:pPr>
      <w:r w:rsidRPr="00A754D7">
        <w:rPr>
          <w:sz w:val="28"/>
          <w:szCs w:val="28"/>
        </w:rPr>
        <w:t xml:space="preserve">В ходе аудита изучение внутренних документов управления и подведомственных учреждений показало наличие ряда системных нарушений и недостатков при разработке и утверждении внутренних регламентов. Также не был </w:t>
      </w:r>
      <w:r w:rsidR="00C85963">
        <w:rPr>
          <w:sz w:val="28"/>
          <w:szCs w:val="28"/>
          <w:lang w:val="kk-KZ"/>
        </w:rPr>
        <w:t>утвержден</w:t>
      </w:r>
      <w:r w:rsidRPr="00A754D7">
        <w:rPr>
          <w:sz w:val="28"/>
          <w:szCs w:val="28"/>
        </w:rPr>
        <w:t xml:space="preserve"> местным исполнительным органом перечень должностей специалистов, работающих в сфере лесного хозяйства и особо охраняемых природных территорий в сельской местности, которые относятся к категории гражданских служащих. </w:t>
      </w:r>
      <w:r w:rsidR="00C85963" w:rsidRPr="00FD220B">
        <w:rPr>
          <w:sz w:val="28"/>
          <w:szCs w:val="28"/>
        </w:rPr>
        <w:t xml:space="preserve">Также местным исполнительным органом не был </w:t>
      </w:r>
      <w:r w:rsidR="00BB6362" w:rsidRPr="00FD220B">
        <w:rPr>
          <w:sz w:val="28"/>
          <w:szCs w:val="28"/>
        </w:rPr>
        <w:t>определен</w:t>
      </w:r>
      <w:r w:rsidR="00C85963" w:rsidRPr="00FD220B">
        <w:rPr>
          <w:sz w:val="28"/>
          <w:szCs w:val="28"/>
        </w:rPr>
        <w:t xml:space="preserve"> перечень должностей специалистов, работающих в сфере лесного хозяйства и особо охраняемых природных территорий в сельской местности, относящихся к категории гражданских служащих.</w:t>
      </w:r>
      <w:r w:rsidR="00FD220B" w:rsidRPr="00FD220B">
        <w:rPr>
          <w:sz w:val="28"/>
          <w:szCs w:val="28"/>
        </w:rPr>
        <w:t xml:space="preserve"> </w:t>
      </w:r>
      <w:r w:rsidRPr="00A754D7">
        <w:rPr>
          <w:sz w:val="28"/>
          <w:szCs w:val="28"/>
        </w:rPr>
        <w:t>При этом местным представительным органом не были установлены повышенные на 25% должностные оклады и тарифные ставки по сравнению с окладами и ставками аналогичных специалистов, работающих в городской местности.</w:t>
      </w:r>
      <w:r w:rsidR="006606B6">
        <w:rPr>
          <w:sz w:val="28"/>
          <w:szCs w:val="28"/>
          <w:lang w:val="kk-KZ"/>
        </w:rPr>
        <w:t xml:space="preserve"> </w:t>
      </w:r>
      <w:proofErr w:type="gramStart"/>
      <w:r w:rsidRPr="00A754D7">
        <w:rPr>
          <w:sz w:val="28"/>
          <w:szCs w:val="28"/>
        </w:rPr>
        <w:t>К</w:t>
      </w:r>
      <w:proofErr w:type="gramEnd"/>
      <w:r w:rsidRPr="00A754D7">
        <w:rPr>
          <w:sz w:val="28"/>
          <w:szCs w:val="28"/>
        </w:rPr>
        <w:t xml:space="preserve">роме того, выявлены нарушения требований законодательства при субсидировании повышения продуктивности и качества продукции </w:t>
      </w:r>
      <w:proofErr w:type="spellStart"/>
      <w:r w:rsidRPr="00A754D7">
        <w:rPr>
          <w:sz w:val="28"/>
          <w:szCs w:val="28"/>
        </w:rPr>
        <w:t>аквакультуры</w:t>
      </w:r>
      <w:proofErr w:type="spellEnd"/>
      <w:r w:rsidRPr="00A754D7">
        <w:rPr>
          <w:sz w:val="28"/>
          <w:szCs w:val="28"/>
        </w:rPr>
        <w:t xml:space="preserve"> (рыбоводства), а также развития племенного рыбоводства, неправильное ведение бухгалтерского </w:t>
      </w:r>
      <w:r w:rsidRPr="00A754D7">
        <w:rPr>
          <w:sz w:val="28"/>
          <w:szCs w:val="28"/>
        </w:rPr>
        <w:lastRenderedPageBreak/>
        <w:t xml:space="preserve">учета и искажение финансовой отчетности, недостаточная полнота и достоверность информации в расчетах, включённых в бюджетные заявки, а также </w:t>
      </w:r>
      <w:proofErr w:type="spellStart"/>
      <w:r w:rsidRPr="00A754D7">
        <w:rPr>
          <w:sz w:val="28"/>
          <w:szCs w:val="28"/>
        </w:rPr>
        <w:t>неразработка</w:t>
      </w:r>
      <w:proofErr w:type="spellEnd"/>
      <w:r w:rsidRPr="00A754D7">
        <w:rPr>
          <w:sz w:val="28"/>
          <w:szCs w:val="28"/>
        </w:rPr>
        <w:t xml:space="preserve"> или низкое качество показателей прямых и конечных результатов бюджетных программ, что свидетельствует о проблемах и недостатках в планировании и использовании бюджетных средств.</w:t>
      </w:r>
    </w:p>
    <w:p w:rsidR="00A754D7" w:rsidRPr="00A754D7" w:rsidRDefault="00A754D7" w:rsidP="002F4AEB">
      <w:pPr>
        <w:pStyle w:val="a3"/>
        <w:ind w:firstLine="709"/>
        <w:contextualSpacing/>
        <w:jc w:val="both"/>
        <w:rPr>
          <w:sz w:val="28"/>
          <w:szCs w:val="28"/>
        </w:rPr>
      </w:pPr>
      <w:r w:rsidRPr="00A754D7">
        <w:rPr>
          <w:sz w:val="28"/>
          <w:szCs w:val="28"/>
        </w:rPr>
        <w:t>Основными причинами нарушений стали несоблюдение требований нормативных правовых актов Республики Казахстан, недостатки в документах, регламентирующих деятельность объекта государственного аудита, а также недостаточный контроль со стороны руководства за обоснованностью и законностью расходования бюджетных средств.</w:t>
      </w:r>
    </w:p>
    <w:p w:rsidR="00A754D7" w:rsidRDefault="00A754D7" w:rsidP="002F4AEB">
      <w:pPr>
        <w:pStyle w:val="a3"/>
        <w:ind w:firstLine="709"/>
        <w:contextualSpacing/>
        <w:jc w:val="both"/>
        <w:rPr>
          <w:sz w:val="28"/>
          <w:szCs w:val="28"/>
          <w:lang w:val="kk-KZ"/>
        </w:rPr>
      </w:pPr>
      <w:r w:rsidRPr="00A754D7">
        <w:rPr>
          <w:sz w:val="28"/>
          <w:szCs w:val="28"/>
        </w:rPr>
        <w:t>По итогам заседания было принято постановление Счетной комиссии и даны соответствующие поручения объектам аудита.</w:t>
      </w:r>
    </w:p>
    <w:p w:rsidR="00800FF9" w:rsidRDefault="00800FF9" w:rsidP="002F4AEB">
      <w:pPr>
        <w:pStyle w:val="a3"/>
        <w:ind w:firstLine="709"/>
        <w:contextualSpacing/>
        <w:jc w:val="both"/>
        <w:rPr>
          <w:sz w:val="28"/>
          <w:szCs w:val="28"/>
          <w:lang w:val="kk-KZ"/>
        </w:rPr>
      </w:pPr>
    </w:p>
    <w:p w:rsidR="00800FF9" w:rsidRPr="00800FF9" w:rsidRDefault="00800FF9" w:rsidP="002F4AEB">
      <w:pPr>
        <w:pStyle w:val="a3"/>
        <w:ind w:firstLine="709"/>
        <w:contextualSpacing/>
        <w:jc w:val="both"/>
        <w:rPr>
          <w:sz w:val="28"/>
          <w:szCs w:val="28"/>
          <w:lang w:val="kk-KZ"/>
        </w:rPr>
      </w:pPr>
    </w:p>
    <w:p w:rsidR="008B0CFB" w:rsidRPr="003F12B6" w:rsidRDefault="003F12B6" w:rsidP="00800FF9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F12B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Член ревизионной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  <w:r w:rsidR="00800F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="00800FF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С.Аметов</w:t>
      </w:r>
    </w:p>
    <w:sectPr w:rsidR="008B0CFB" w:rsidRPr="003F12B6" w:rsidSect="008B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9E2"/>
    <w:multiLevelType w:val="multilevel"/>
    <w:tmpl w:val="0BA8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54D7"/>
    <w:rsid w:val="002F4AEB"/>
    <w:rsid w:val="003131E1"/>
    <w:rsid w:val="003F12B6"/>
    <w:rsid w:val="006606B6"/>
    <w:rsid w:val="0071055F"/>
    <w:rsid w:val="00800FF9"/>
    <w:rsid w:val="008B0CFB"/>
    <w:rsid w:val="009837D2"/>
    <w:rsid w:val="00A754D7"/>
    <w:rsid w:val="00B71160"/>
    <w:rsid w:val="00BB6362"/>
    <w:rsid w:val="00BC7BCF"/>
    <w:rsid w:val="00C63F29"/>
    <w:rsid w:val="00C85963"/>
    <w:rsid w:val="00D37633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Urer</dc:creator>
  <cp:lastModifiedBy>Urer</cp:lastModifiedBy>
  <cp:revision>1</cp:revision>
  <dcterms:created xsi:type="dcterms:W3CDTF">2025-07-02T04:32:00Z</dcterms:created>
  <dcterms:modified xsi:type="dcterms:W3CDTF">2025-07-02T04:55:00Z</dcterms:modified>
</cp:coreProperties>
</file>