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2E0FA2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bookmarkStart w:id="0" w:name="_GoBack"/>
      <w:bookmarkEnd w:id="0"/>
    </w:p>
    <w:p w14:paraId="48EBC6D9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B01E1F8">
      <w:pPr>
        <w:pStyle w:val="2"/>
        <w:kinsoku w:val="0"/>
        <w:overflowPunct w:val="0"/>
        <w:spacing w:before="195" w:beforeLines="0" w:afterLines="0" w:line="365" w:lineRule="auto"/>
        <w:ind w:left="0" w:right="85" w:firstLine="709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-234950</wp:posOffset>
                </wp:positionV>
                <wp:extent cx="6301105" cy="8697595"/>
                <wp:effectExtent l="1270" t="0" r="6985" b="4445"/>
                <wp:wrapNone/>
                <wp:docPr id="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8697595"/>
                          <a:chOff x="1322" y="-350"/>
                          <a:chExt cx="9903" cy="13672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-340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-321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-302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5" y="-345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-350"/>
                            <a:ext cx="20" cy="136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662">
                                <a:moveTo>
                                  <a:pt x="0" y="0"/>
                                </a:moveTo>
                                <a:lnTo>
                                  <a:pt x="0" y="13662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-331"/>
                            <a:ext cx="20" cy="136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624">
                                <a:moveTo>
                                  <a:pt x="0" y="0"/>
                                </a:moveTo>
                                <a:lnTo>
                                  <a:pt x="0" y="13624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-297"/>
                            <a:ext cx="20" cy="1355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557">
                                <a:moveTo>
                                  <a:pt x="0" y="0"/>
                                </a:moveTo>
                                <a:lnTo>
                                  <a:pt x="0" y="13557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200" y="-331"/>
                            <a:ext cx="20" cy="135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590">
                                <a:moveTo>
                                  <a:pt x="0" y="0"/>
                                </a:moveTo>
                                <a:lnTo>
                                  <a:pt x="0" y="13590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81" y="-297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81" y="-297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81" y="68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81" y="68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81" y="16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81" y="16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81" y="26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81" y="26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81" y="37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81" y="37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81" y="48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81" y="48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81" y="5561"/>
                            <a:ext cx="20" cy="7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0">
                                <a:moveTo>
                                  <a:pt x="0" y="0"/>
                                </a:moveTo>
                                <a:lnTo>
                                  <a:pt x="0" y="73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81" y="5561"/>
                            <a:ext cx="20" cy="7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0">
                                <a:moveTo>
                                  <a:pt x="0" y="0"/>
                                </a:moveTo>
                                <a:lnTo>
                                  <a:pt x="0" y="73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81" y="6301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81" y="6301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81" y="728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81" y="7282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81" y="826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81" y="826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81" y="924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81" y="924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81" y="1022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81" y="1022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81" y="11204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81" y="11204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322" y="13302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342" y="13283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361" y="13264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199" y="12266"/>
                            <a:ext cx="20" cy="10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47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1180" y="12266"/>
                            <a:ext cx="20" cy="10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28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18922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-18.5pt;height:684.85pt;width:496.15pt;mso-position-horizontal-relative:page;z-index:-251657216;mso-width-relative:page;mso-height-relative:page;" coordorigin="1322,-350" coordsize="9903,13672" o:allowincell="f" o:gfxdata="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O6Jd+bcAAAADQEAAA8AAAAAAAAAAQAgAAAA&#10;IgAAAGRycy9kb3ducmV2LnhtbFBLAQIUABQAAAAIAIdO4kDoOfmaXwcAABZtAAAOAAAAAAAAAAEA&#10;IAAAACsBAABkcnMvZTJvRG9jLnhtbFBLBQYAAAAABgAGAFkBAAD8CgAAAAA=&#10;">
                <o:lock v:ext="edit" aspectratio="f"/>
                <v:shape id="FreeForm 3" o:spid="_x0000_s1026" o:spt="100" style="position:absolute;left:1322;top:-340;height:20;width:9892;" filled="f" stroked="t" coordsize="9892,20" o:gfxdata="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XuhILUAAADaAAAADwAA&#10;AAAAAAABACAAAAAiAAAAZHJzL2Rvd25yZXYueG1sUEsBAhQAFAAAAAgAh07iQDMvBZ47AAAAOQAA&#10;ABAAAAAAAAAAAQAgAAAABAEAAGRycy9zaGFwZXhtbC54bWxQSwUGAAAAAAYABgBbAQAArgMAAAAA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-321;height:20;width:9854;" filled="f" stroked="t" coordsize="9854,20" o:gfxdata="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W9/vQAA&#10;ANo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-302;height:20;width:9816;" filled="f" stroked="t" coordsize="9816,20" o:gfxdata="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6GzY62AAAA2gAAAA8A&#10;AAAAAAAAAQAgAAAAIgAAAGRycy9kb3ducmV2LnhtbFBLAQIUABQAAAAIAIdO4kAzLwWeOwAAADkA&#10;AAAQAAAAAAAAAAEAIAAAAAUBAABkcnMvc2hhcGV4bWwueG1sUEsFBgAAAAAGAAYAWwEAAK8DAAAA&#10;AA=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5;top:-345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4l9,24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-350;height:13662;width:20;" filled="f" stroked="t" coordsize="20,13662" o:gfxdata="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p4Je8AAAA&#10;2gAAAA8AAAAAAAAAAQAgAAAAIgAAAGRycy9kb3ducmV2LnhtbFBLAQIUABQAAAAIAIdO4kAzLwWe&#10;OwAAADkAAAAQAAAAAAAAAAEAIAAAAAsBAABkcnMvc2hhcGV4bWwueG1sUEsFBgAAAAAGAAYAWwEA&#10;ALUDAAAAAA==&#10;" path="m0,0l0,13662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-331;height:13624;width:20;" filled="f" stroked="t" coordsize="20,13624" o:gfxdata="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W6qmugAAANoA&#10;AAAPAAAAAAAAAAEAIAAAACIAAABkcnMvZG93bnJldi54bWxQSwECFAAUAAAACACHTuJAMy8FnjsA&#10;AAA5AAAAEAAAAAAAAAABACAAAAAJAQAAZHJzL3NoYXBleG1sLnhtbFBLBQYAAAAABgAGAFsBAACz&#10;AwAAAAA=&#10;" path="m0,0l0,13624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-297;height:13557;width:20;" filled="f" stroked="t" coordsize="20,13557" o:gfxdata="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sLYO8AAAA&#10;2gAAAA8AAAAAAAAAAQAgAAAAIgAAAGRycy9kb3ducmV2LnhtbFBLAQIUABQAAAAIAIdO4kAzLwWe&#10;OwAAADkAAAAQAAAAAAAAAAEAIAAAAAsBAABkcnMvc2hhcGV4bWwueG1sUEsFBgAAAAAGAAYAWwEA&#10;ALUDAAAAAA==&#10;" path="m0,0l0,13557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200;top:-331;height:13590;width:20;" filled="f" stroked="t" coordsize="20,13590" o:gfxdata="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/zsa5AAAA2gAA&#10;AA8AAAAAAAAAAQAgAAAAIgAAAGRycy9kb3ducmV2LnhtbFBLAQIUABQAAAAIAIdO4kAzLwWeOwAA&#10;ADkAAAAQAAAAAAAAAAEAIAAAAAgBAABkcnMvc2hhcGV4bWwueG1sUEsFBgAAAAAGAAYAWwEAALID&#10;AAAAAA==&#10;" path="m0,0l0,13590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81;top:-297;height:984;width:20;" filled="f" stroked="t" coordsize="20,984" o:gfxdata="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T9P7sAAADa&#10;AAAADwAAAAAAAAABACAAAAAiAAAAZHJzL2Rvd25yZXYueG1sUEsBAhQAFAAAAAgAh07iQDMvBZ47&#10;AAAAOQAAABAAAAAAAAAAAQAgAAAACgEAAGRycy9zaGFwZXhtbC54bWxQSwUGAAAAAAYABgBbAQAA&#10;tAMAAAAA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81;top:-297;height:984;width:20;" filled="f" stroked="t" coordsize="20,984" o:gfxdata="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+YHW8AAAA&#10;2wAAAA8AAAAAAAAAAQAgAAAAIgAAAGRycy9kb3ducmV2LnhtbFBLAQIUABQAAAAIAIdO4kAzLwWe&#10;OwAAADkAAAAQAAAAAAAAAAEAIAAAAAsBAABkcnMvc2hhcGV4bWwueG1sUEsFBgAAAAAGAAYAWwEA&#10;ALUDAAAAAA==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81;top:686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81;top:686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81;top:1666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81;top:1666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81;top:2647;height:1088;width:20;" filled="f" stroked="t" coordsize="20,1088" o:gfxdata="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MTX+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81;top:2647;height:1088;width:20;" filled="f" stroked="t" coordsize="20,1088" o:gfxdata="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e0wi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81;top:3734;height:1086;width:20;" filled="f" stroked="t" coordsize="20,1086" o:gfxdata="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8CD2+5AAAA2wAA&#10;AA8AAAAAAAAAAQAgAAAAIgAAAGRycy9kb3ducmV2LnhtbFBLAQIUABQAAAAIAIdO4kAzLwWeOwAA&#10;ADkAAAAQAAAAAAAAAAEAIAAAAAgBAABkcnMvc2hhcGV4bWwueG1sUEsFBgAAAAAGAAYAWwEAALID&#10;AAAAAA=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81;top:3734;height:1086;width:20;" filled="f" stroked="t" coordsize="20,1086" o:gfxdata="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nZsdugAAANs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81;top:4820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81;top:4820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81;top:5561;height:740;width:20;" filled="f" stroked="t" coordsize="20,740" o:gfxdata="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8PmA7gAAADbAAAA&#10;DwAAAAAAAAABACAAAAAiAAAAZHJzL2Rvd25yZXYueG1sUEsBAhQAFAAAAAgAh07iQDMvBZ47AAAA&#10;OQAAABAAAAAAAAAAAQAgAAAABwEAAGRycy9zaGFwZXhtbC54bWxQSwUGAAAAAAYABgBbAQAAsQMA&#10;AAAA&#10;" path="m0,0l0,73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81;top:5561;height:740;width:20;" filled="f" stroked="t" coordsize="20,740" o:gfxdata="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xF4dLgAAADbAAAA&#10;DwAAAAAAAAABACAAAAAiAAAAZHJzL2Rvd25yZXYueG1sUEsBAhQAFAAAAAgAh07iQDMvBZ47AAAA&#10;OQAAABAAAAAAAAAAAQAgAAAABwEAAGRycy9zaGFwZXhtbC54bWxQSwUGAAAAAAYABgBbAQAAsQMA&#10;AAAA&#10;" path="m0,0l0,73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81;top:6301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81;top:6301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81;top:7282;height:982;width:20;" filled="f" stroked="t" coordsize="20,982" o:gfxdata="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SKtS8AAAA&#10;2wAAAA8AAAAAAAAAAQAgAAAAIgAAAGRycy9kb3ducmV2LnhtbFBLAQIUABQAAAAIAIdO4kAzLwWe&#10;OwAAADkAAAAQAAAAAAAAAAEAIAAAAAsBAABkcnMvc2hhcGV4bWwueG1sUEsFBgAAAAAGAAYAWwEA&#10;ALU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81;top:7282;height:982;width:20;" filled="f" stroked="t" coordsize="20,982" o:gfxdata="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C0o7sAAADb&#10;AAAADwAAAAAAAAABACAAAAAiAAAAZHJzL2Rvd25yZXYueG1sUEsBAhQAFAAAAAgAh07iQDMvBZ47&#10;AAAAOQAAABAAAAAAAAAAAQAgAAAACgEAAGRycy9zaGFwZXhtbC54bWxQSwUGAAAAAAYABgBbAQAA&#10;tAMAAAAA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81;top:8264;height:980;width:20;" filled="f" stroked="t" coordsize="20,980" o:gfxdata="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ZKU6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81;top:8264;height:980;width:20;" filled="f" stroked="t" coordsize="20,980" o:gfxdata="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Rr08ugAAANsA&#10;AAAPAAAAAAAAAAEAIAAAACIAAABkcnMvZG93bnJldi54bWxQSwECFAAUAAAACACHTuJAMy8FnjsA&#10;AAA5AAAAEAAAAAAAAAABACAAAAAJAQAAZHJzL3NoYXBleG1sLnhtbFBLBQYAAAAABgAGAFsBAACz&#10;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81;top:9243;height:982;width:20;" filled="f" stroked="t" coordsize="20,982" o:gfxdata="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ING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81;top:9243;height:982;width:20;" filled="f" stroked="t" coordsize="20,982" o:gfxdata="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8H5G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81;top:10225;height:980;width:20;" filled="f" stroked="t" coordsize="20,980" o:gfxdata="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WCfL4A&#10;AADbAAAADwAAAAAAAAABACAAAAAiAAAAZHJzL2Rvd25yZXYueG1sUEsBAhQAFAAAAAgAh07iQDMv&#10;BZ47AAAAOQAAABAAAAAAAAAAAQAgAAAADQEAAGRycy9zaGFwZXhtbC54bWxQSwUGAAAAAAYABgBb&#10;AQAAtwMAAAAA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81;top:10225;height:980;width:20;" filled="f" stroked="t" coordsize="20,980" o:gfxdata="UEsDBAoAAAAAAIdO4kAAAAAAAAAAAAAAAAAEAAAAZHJzL1BLAwQUAAAACACHTuJAjHccC7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A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xwL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81;top:11204;height:1062;width:20;" filled="f" stroked="t" coordsize="20,1062" o:gfxdata="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ThRL4A&#10;AADbAAAADwAAAAAAAAABACAAAAAiAAAAZHJzL2Rvd25yZXYueG1sUEsBAhQAFAAAAAgAh07iQDMv&#10;BZ47AAAAOQAAABAAAAAAAAAAAQAgAAAADQEAAGRycy9zaGFwZXhtbC54bWxQSwUGAAAAAAYABgBb&#10;AQAAtwMAAAAA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81;top:11204;height:1062;width:20;" filled="f" stroked="t" coordsize="20,1062" o:gfxdata="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rXkw&#10;wAAAANsAAAAPAAAAAAAAAAEAIAAAACIAAABkcnMvZG93bnJldi54bWxQSwECFAAUAAAACACHTuJA&#10;My8FnjsAAAA5AAAAEAAAAAAAAAABACAAAAAPAQAAZHJzL3NoYXBleG1sLnhtbFBLBQYAAAAABgAG&#10;AFsBAAC5AwAAAAA=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322;top:13302;height:20;width:9892;" filled="f" stroked="t" coordsize="9892,20" o:gfxdata="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312rsAAADb&#10;AAAADwAAAAAAAAABACAAAAAiAAAAZHJzL2Rvd25yZXYueG1sUEsBAhQAFAAAAAgAh07iQDMvBZ47&#10;AAAAOQAAABAAAAAAAAAAAQAgAAAACgEAAGRycy9zaGFwZXhtbC54bWxQSwUGAAAAAAYABgBbAQAA&#10;tAMAAAAA&#10;" path="m0,0l9891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38" o:spid="_x0000_s1026" o:spt="100" style="position:absolute;left:1342;top:13283;height:20;width:9854;" filled="f" stroked="t" coordsize="9854,20" o:gfxdata="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Pb74A&#10;AADbAAAADwAAAAAAAAABACAAAAAiAAAAZHJzL2Rvd25yZXYueG1sUEsBAhQAFAAAAAgAh07iQDMv&#10;BZ47AAAAOQAAABAAAAAAAAAAAQAgAAAADQEAAGRycy9zaGFwZXhtbC54bWxQSwUGAAAAAAYABgBb&#10;AQAAtwMAAAAA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9" o:spid="_x0000_s1026" o:spt="100" style="position:absolute;left:1361;top:13264;height:20;width:9816;" filled="f" stroked="t" coordsize="9816,20" o:gfxdata="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4JBBtwAAANsAAAAP&#10;AAAAAAAAAAEAIAAAACIAAABkcnMvZG93bnJldi54bWxQSwECFAAUAAAACACHTuJAMy8FnjsAAAA5&#10;AAAAEAAAAAAAAAABACAAAAAGAQAAZHJzL3NoYXBleG1sLnhtbFBLBQYAAAAABgAGAFsBAACwAwAA&#10;AAA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1199;top:12266;height:1047;width:20;" filled="f" stroked="t" coordsize="20,1047" o:gfxdata="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lHdRugAAANsA&#10;AAAPAAAAAAAAAAEAIAAAACIAAABkcnMvZG93bnJldi54bWxQSwECFAAUAAAACACHTuJAMy8FnjsA&#10;AAA5AAAAEAAAAAAAAAABACAAAAAJAQAAZHJzL3NoYXBleG1sLnhtbFBLBQYAAAAABgAGAFsBAACz&#10;AwAAAAA=&#10;" path="m0,0l0,1046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41" o:spid="_x0000_s1026" o:spt="100" style="position:absolute;left:11180;top:12266;height:1028;width:20;" filled="f" stroked="t" coordsize="20,1028" o:gfxdata="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qJUovQAA&#10;ANsAAAAPAAAAAAAAAAEAIAAAACIAAABkcnMvZG93bnJldi54bWxQSwECFAAUAAAACACHTuJAMy8F&#10;njsAAAA5AAAAEAAAAAAAAAABACAAAAAMAQAAZHJzL3NoYXBleG1sLnhtbFBLBQYAAAAABgAGAFsB&#10;AAC2AwAAAAA=&#10;" path="m0,0l0,1027e">
                  <v:fill on="f" focussize="0,0"/>
                  <v:stroke weight="1.48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pacing w:val="-1"/>
          <w:sz w:val="28"/>
          <w:szCs w:val="28"/>
          <w:lang w:val="ru-RU"/>
        </w:rPr>
        <w:t>РЕВИЗИОННАЯ КОМИССИЯ ПО ТУРКИСТАНСКОЙ ОБЛАСТИ</w:t>
      </w:r>
    </w:p>
    <w:p w14:paraId="7F1AF156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237195D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6C0640B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651A333A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64163FDD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CBEB7D6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C135A16">
      <w:pPr>
        <w:pStyle w:val="6"/>
        <w:kinsoku w:val="0"/>
        <w:overflowPunct w:val="0"/>
        <w:spacing w:before="4"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6E32AD3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АУДИТОРСКОЕ ЗАКЛЮЧЕНИЕ</w:t>
      </w:r>
    </w:p>
    <w:p w14:paraId="73AC8BB7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  <w:lang w:val="ru-RU"/>
        </w:rPr>
      </w:pPr>
    </w:p>
    <w:p w14:paraId="577A62E6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Результаты аудита, проведенного по аудиторскому мероприятию</w:t>
      </w:r>
    </w:p>
    <w:p w14:paraId="1B9BAC70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«эффективное планирование и исполнение местного бюджета</w:t>
      </w:r>
    </w:p>
    <w:p w14:paraId="0DDC3BC2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 xml:space="preserve">Ордабасинского района, реализация программы развития территории </w:t>
      </w:r>
    </w:p>
    <w:p w14:paraId="5B50BCAB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и бюджетных программ, проведение государственного аудита</w:t>
      </w:r>
    </w:p>
    <w:p w14:paraId="0ADA221B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использования средств местного бюджета и активов государства»</w:t>
      </w:r>
    </w:p>
    <w:p w14:paraId="5226669B">
      <w:pPr>
        <w:pStyle w:val="6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  <w:lang w:val="ru-RU"/>
        </w:rPr>
      </w:pPr>
    </w:p>
    <w:p w14:paraId="1CC54284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8843153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0F6D10F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39762E19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DCB83DF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FFF7213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33AC8D1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E7BD441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65ED3024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1822B19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D7662A7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4D8B0D4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D378CC6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A0A5590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0A7FC0D">
      <w:pPr>
        <w:pStyle w:val="6"/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1840A9E">
      <w:pPr>
        <w:pStyle w:val="6"/>
        <w:kinsoku w:val="0"/>
        <w:overflowPunct w:val="0"/>
        <w:spacing w:before="195" w:beforeLines="0" w:afterLines="0"/>
        <w:ind w:left="266" w:right="333" w:firstLine="709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 xml:space="preserve">Город </w:t>
      </w:r>
      <w:r>
        <w:rPr>
          <w:rFonts w:hint="default"/>
          <w:b/>
          <w:spacing w:val="-1"/>
          <w:sz w:val="28"/>
          <w:szCs w:val="28"/>
        </w:rPr>
        <w:t>ТҮРК</w:t>
      </w:r>
      <w:r>
        <w:rPr>
          <w:rFonts w:hint="default"/>
          <w:b/>
          <w:spacing w:val="-1"/>
          <w:sz w:val="28"/>
          <w:szCs w:val="28"/>
          <w:lang w:val="ru-RU"/>
        </w:rPr>
        <w:t>Е</w:t>
      </w:r>
      <w:r>
        <w:rPr>
          <w:rFonts w:hint="default"/>
          <w:b/>
          <w:spacing w:val="-1"/>
          <w:sz w:val="28"/>
          <w:szCs w:val="28"/>
        </w:rPr>
        <w:t>СТАН</w:t>
      </w:r>
    </w:p>
    <w:p w14:paraId="35EF2894">
      <w:pPr>
        <w:pStyle w:val="2"/>
        <w:kinsoku w:val="0"/>
        <w:overflowPunct w:val="0"/>
        <w:spacing w:before="251" w:beforeLines="0" w:afterLines="0"/>
        <w:ind w:left="266" w:right="329" w:firstLine="709"/>
        <w:jc w:val="center"/>
        <w:rPr>
          <w:rFonts w:hint="default"/>
          <w:b w:val="0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</w:rPr>
        <w:t>2022</w:t>
      </w:r>
      <w:r>
        <w:rPr>
          <w:rFonts w:hint="default"/>
          <w:spacing w:val="1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г</w:t>
      </w:r>
    </w:p>
    <w:p w14:paraId="520D4B17">
      <w:pPr>
        <w:pStyle w:val="2"/>
        <w:kinsoku w:val="0"/>
        <w:overflowPunct w:val="0"/>
        <w:spacing w:before="251" w:beforeLines="0" w:afterLines="0"/>
        <w:ind w:left="266" w:right="329" w:firstLine="709"/>
        <w:jc w:val="both"/>
        <w:rPr>
          <w:rFonts w:hint="default"/>
          <w:b w:val="0"/>
          <w:sz w:val="28"/>
          <w:szCs w:val="28"/>
        </w:rPr>
        <w:sectPr>
          <w:type w:val="continuous"/>
          <w:pgSz w:w="11910" w:h="16840"/>
          <w:pgMar w:top="1000" w:right="560" w:bottom="280" w:left="1200" w:header="720" w:footer="720" w:gutter="0"/>
          <w:cols w:space="720" w:num="1"/>
        </w:sectPr>
      </w:pPr>
    </w:p>
    <w:p w14:paraId="26FB38DF">
      <w:pPr>
        <w:pStyle w:val="6"/>
        <w:kinsoku w:val="0"/>
        <w:overflowPunct w:val="0"/>
        <w:spacing w:before="52" w:beforeLines="0" w:afterLines="0"/>
        <w:ind w:left="10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СОДЕРЖАНИЕ</w:t>
      </w:r>
    </w:p>
    <w:p w14:paraId="202A98AB">
      <w:pPr>
        <w:pStyle w:val="6"/>
        <w:kinsoku w:val="0"/>
        <w:overflowPunct w:val="0"/>
        <w:spacing w:before="2" w:beforeLines="0" w:afterLines="0"/>
        <w:ind w:left="0" w:firstLine="709"/>
        <w:jc w:val="both"/>
        <w:rPr>
          <w:rFonts w:hint="default"/>
          <w:b/>
          <w:sz w:val="28"/>
          <w:szCs w:val="28"/>
        </w:rPr>
      </w:pPr>
    </w:p>
    <w:p w14:paraId="0728B599">
      <w:pPr>
        <w:pStyle w:val="6"/>
        <w:numPr>
          <w:ilvl w:val="0"/>
          <w:numId w:val="1"/>
        </w:numPr>
        <w:tabs>
          <w:tab w:val="left" w:pos="729"/>
        </w:tabs>
        <w:kinsoku w:val="0"/>
        <w:overflowPunct w:val="0"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  <w:lang w:val="ru-RU"/>
        </w:rPr>
        <w:t xml:space="preserve">Вводная часть </w:t>
      </w:r>
    </w:p>
    <w:p w14:paraId="2D242F5A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1.1. наименование аудиторского мероприятия</w:t>
      </w:r>
    </w:p>
    <w:p w14:paraId="0A72CD10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1.2. цель государственного аудита</w:t>
      </w:r>
    </w:p>
    <w:p w14:paraId="784112CD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1.3. объекты государственного аудита</w:t>
      </w:r>
    </w:p>
    <w:p w14:paraId="7D51F746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1.4. период, охваченный государственным аудитом</w:t>
      </w:r>
    </w:p>
    <w:p w14:paraId="61511A65">
      <w:pPr>
        <w:pStyle w:val="6"/>
        <w:kinsoku w:val="0"/>
        <w:overflowPunct w:val="0"/>
        <w:spacing w:before="3"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70AE886B">
      <w:pPr>
        <w:pStyle w:val="2"/>
        <w:numPr>
          <w:ilvl w:val="0"/>
          <w:numId w:val="1"/>
        </w:numPr>
        <w:tabs>
          <w:tab w:val="left" w:pos="896"/>
        </w:tabs>
        <w:kinsoku w:val="0"/>
        <w:overflowPunct w:val="0"/>
        <w:spacing w:beforeLines="0" w:afterLines="0"/>
        <w:ind w:left="895" w:firstLine="709"/>
        <w:jc w:val="both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  <w:lang w:val="ru-RU"/>
        </w:rPr>
        <w:t xml:space="preserve">Основная (аналитическая) часть </w:t>
      </w:r>
    </w:p>
    <w:p w14:paraId="0C6649CE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2.1. краткий анализ состояния аудируемой отрасли</w:t>
      </w:r>
    </w:p>
    <w:p w14:paraId="7FBAFE29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2.2. основные результаты государственного аудита</w:t>
      </w:r>
    </w:p>
    <w:p w14:paraId="08ABB4B5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2.3. оценка влияния деятельности объектов государственного аудита на социально-экономическое развитие (региональная и (или) страновая части)</w:t>
      </w:r>
    </w:p>
    <w:p w14:paraId="2A1C1127">
      <w:pPr>
        <w:pStyle w:val="6"/>
        <w:kinsoku w:val="0"/>
        <w:overflowPunct w:val="0"/>
        <w:spacing w:before="1" w:beforeLines="0" w:afterLines="0"/>
        <w:ind w:left="0" w:firstLine="709"/>
        <w:jc w:val="both"/>
        <w:rPr>
          <w:rFonts w:hint="default"/>
          <w:sz w:val="28"/>
          <w:szCs w:val="28"/>
          <w:lang w:val="ru-RU"/>
        </w:rPr>
      </w:pPr>
    </w:p>
    <w:p w14:paraId="198D5825">
      <w:pPr>
        <w:pStyle w:val="2"/>
        <w:kinsoku w:val="0"/>
        <w:overflowPunct w:val="0"/>
        <w:spacing w:beforeLines="0" w:afterLines="0"/>
        <w:ind w:left="53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>I</w:t>
      </w:r>
      <w:r>
        <w:rPr>
          <w:rFonts w:hint="default"/>
          <w:sz w:val="28"/>
          <w:szCs w:val="28"/>
          <w:lang w:val="ru-RU"/>
        </w:rPr>
        <w:t>ІІ.</w:t>
      </w:r>
      <w:r>
        <w:rPr>
          <w:rFonts w:hint="default"/>
          <w:spacing w:val="-1"/>
          <w:sz w:val="28"/>
          <w:szCs w:val="28"/>
          <w:lang w:val="ru-RU"/>
        </w:rPr>
        <w:t xml:space="preserve"> Заключительная часть </w:t>
      </w:r>
    </w:p>
    <w:p w14:paraId="34488E1B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3.1. меры, принятые в ходе государственного аудита</w:t>
      </w:r>
    </w:p>
    <w:p w14:paraId="42416EAE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3.2. выводы по результатам государственного аудита</w:t>
      </w:r>
    </w:p>
    <w:p w14:paraId="21BAF154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3.3. рекомендации и поручения по результатам государственного аудита</w:t>
      </w:r>
    </w:p>
    <w:p w14:paraId="6612D83E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3.4. приложение:</w:t>
      </w:r>
    </w:p>
    <w:p w14:paraId="32E27FE3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  <w:sectPr>
          <w:pgSz w:w="11910" w:h="16840"/>
          <w:pgMar w:top="1060" w:right="740" w:bottom="280" w:left="1300" w:header="720" w:footer="720" w:gutter="0"/>
          <w:cols w:equalWidth="0" w:num="1">
            <w:col w:w="9870"/>
          </w:cols>
        </w:sectPr>
      </w:pPr>
      <w:r>
        <w:rPr>
          <w:rFonts w:hint="default"/>
          <w:spacing w:val="-2"/>
          <w:sz w:val="28"/>
          <w:szCs w:val="28"/>
          <w:lang w:val="ru-RU"/>
        </w:rPr>
        <w:t>Сводный реестр выявленных нарушений и недостатков по результатам государственного аудита.</w:t>
      </w:r>
    </w:p>
    <w:p w14:paraId="3DCFFA0C">
      <w:pPr>
        <w:pStyle w:val="6"/>
        <w:tabs>
          <w:tab w:val="left" w:pos="1879"/>
          <w:tab w:val="left" w:pos="2781"/>
          <w:tab w:val="left" w:pos="4354"/>
          <w:tab w:val="left" w:pos="5690"/>
          <w:tab w:val="left" w:pos="7288"/>
          <w:tab w:val="left" w:pos="9302"/>
        </w:tabs>
        <w:kinsoku w:val="0"/>
        <w:overflowPunct w:val="0"/>
        <w:spacing w:before="50" w:beforeLines="0" w:afterLines="0" w:line="275" w:lineRule="auto"/>
        <w:ind w:left="0"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</w:p>
    <w:p w14:paraId="75D151F7">
      <w:pPr>
        <w:pStyle w:val="2"/>
        <w:kinsoku w:val="0"/>
        <w:overflowPunct w:val="0"/>
        <w:spacing w:before="4" w:beforeLines="0" w:afterLines="0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</w:rPr>
        <w:t>I</w:t>
      </w:r>
      <w:r>
        <w:rPr>
          <w:rFonts w:hint="default"/>
          <w:spacing w:val="-1"/>
          <w:sz w:val="28"/>
          <w:szCs w:val="28"/>
          <w:lang w:val="ru-RU"/>
        </w:rPr>
        <w:t>. Введение</w:t>
      </w:r>
    </w:p>
    <w:p w14:paraId="3DC5598C">
      <w:pPr>
        <w:pStyle w:val="2"/>
        <w:kinsoku w:val="0"/>
        <w:overflowPunct w:val="0"/>
        <w:spacing w:before="4" w:beforeLines="0" w:afterLines="0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1.1. наименование аудиторского мероприятия: внешний государственный аудит Ордабасинского района» эффективное планирование и исполнение местного бюджета, реализация программы развития территории и бюджетных программ, проведение государственного аудита использования средств местного бюджета и активов государства"</w:t>
      </w:r>
    </w:p>
    <w:p w14:paraId="581FD673">
      <w:pPr>
        <w:pStyle w:val="2"/>
        <w:kinsoku w:val="0"/>
        <w:overflowPunct w:val="0"/>
        <w:spacing w:before="4" w:beforeLines="0" w:afterLines="0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1.2. цель государственного аудита:</w:t>
      </w:r>
    </w:p>
    <w:p w14:paraId="7AF13A36">
      <w:pPr>
        <w:pStyle w:val="2"/>
        <w:kinsoku w:val="0"/>
        <w:overflowPunct w:val="0"/>
        <w:spacing w:before="4" w:beforeLines="0" w:afterLines="0"/>
        <w:ind w:left="926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1) эффективность планирования и исполнения местного бюджета в соответствии с принципами бюджетной системы Республики Казахстан;</w:t>
      </w:r>
    </w:p>
    <w:p w14:paraId="486CD09B">
      <w:pPr>
        <w:pStyle w:val="2"/>
        <w:kinsoku w:val="0"/>
        <w:overflowPunct w:val="0"/>
        <w:spacing w:before="4" w:beforeLines="0" w:afterLines="0"/>
        <w:ind w:left="926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2) эффективность деятельности объектов государственного аудита.</w:t>
      </w:r>
    </w:p>
    <w:p w14:paraId="62823C0B">
      <w:pPr>
        <w:pStyle w:val="2"/>
        <w:kinsoku w:val="0"/>
        <w:overflowPunct w:val="0"/>
        <w:spacing w:before="4" w:beforeLines="0" w:afterLines="0"/>
        <w:ind w:firstLine="709"/>
        <w:jc w:val="both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</w:rPr>
        <w:t>1.3. объекты государственного аудита:</w:t>
      </w:r>
    </w:p>
    <w:tbl>
      <w:tblPr>
        <w:tblStyle w:val="5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688"/>
        <w:gridCol w:w="4688"/>
      </w:tblGrid>
      <w:tr w14:paraId="495A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BB8060">
            <w:pPr>
              <w:pStyle w:val="10"/>
              <w:kinsoku w:val="0"/>
              <w:overflowPunct w:val="0"/>
              <w:spacing w:before="120"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№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D24782">
            <w:pPr>
              <w:pStyle w:val="10"/>
              <w:kinsoku w:val="0"/>
              <w:overflowPunct w:val="0"/>
              <w:spacing w:beforeLines="0" w:afterLines="0" w:line="246" w:lineRule="exact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pacing w:val="-1"/>
                <w:sz w:val="18"/>
                <w:szCs w:val="18"/>
              </w:rPr>
              <w:t>Наименование объекта государственного аудита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2A0F7B">
            <w:pPr>
              <w:pStyle w:val="10"/>
              <w:kinsoku w:val="0"/>
              <w:overflowPunct w:val="0"/>
              <w:spacing w:beforeLines="0" w:afterLines="0" w:line="241" w:lineRule="auto"/>
              <w:ind w:left="102" w:right="45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Место нахождения объекта государственного аудита (область/город)</w:t>
            </w:r>
          </w:p>
        </w:tc>
      </w:tr>
      <w:tr w14:paraId="4F62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8C9B7D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75D9BC67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C6F620">
            <w:pPr>
              <w:pStyle w:val="10"/>
              <w:kinsoku w:val="0"/>
              <w:overflowPunct w:val="0"/>
              <w:spacing w:before="95" w:beforeLines="0" w:afterLines="0"/>
              <w:ind w:left="102" w:right="857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маслихата Ордабасинского района"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329061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428D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D6D2BB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4C58AF6E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2FABFF">
            <w:pPr>
              <w:pStyle w:val="10"/>
              <w:kinsoku w:val="0"/>
              <w:overflowPunct w:val="0"/>
              <w:spacing w:before="95" w:beforeLines="0" w:afterLines="0"/>
              <w:ind w:left="102" w:right="203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Ордабасинского района"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713F7F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277F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394708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6CBAC61E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80C872">
            <w:pPr>
              <w:pStyle w:val="10"/>
              <w:kinsoku w:val="0"/>
              <w:overflowPunct w:val="0"/>
              <w:spacing w:before="95" w:beforeLines="0" w:afterLines="0"/>
              <w:ind w:left="102" w:right="41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Бадамского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83DE44">
            <w:pPr>
              <w:pStyle w:val="10"/>
              <w:kinsoku w:val="0"/>
              <w:overflowPunct w:val="0"/>
              <w:spacing w:beforeLines="0" w:afterLines="0" w:line="241" w:lineRule="auto"/>
              <w:ind w:left="102" w:right="39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Бадам</w:t>
            </w:r>
          </w:p>
        </w:tc>
      </w:tr>
      <w:tr w14:paraId="6E31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06937E">
            <w:pPr>
              <w:pStyle w:val="10"/>
              <w:kinsoku w:val="0"/>
              <w:overflowPunct w:val="0"/>
              <w:spacing w:before="96"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5476FD">
            <w:pPr>
              <w:pStyle w:val="10"/>
              <w:kinsoku w:val="0"/>
              <w:overflowPunct w:val="0"/>
              <w:spacing w:beforeLines="0" w:afterLines="0"/>
              <w:ind w:left="102" w:right="441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байгенского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327B6B">
            <w:pPr>
              <w:pStyle w:val="10"/>
              <w:kinsoku w:val="0"/>
              <w:overflowPunct w:val="0"/>
              <w:spacing w:beforeLines="0" w:afterLines="0" w:line="246" w:lineRule="exact"/>
              <w:ind w:left="10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Боген</w:t>
            </w:r>
          </w:p>
        </w:tc>
      </w:tr>
      <w:tr w14:paraId="479C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0E59FA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564D2CDE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602D2E">
            <w:pPr>
              <w:pStyle w:val="10"/>
              <w:kinsoku w:val="0"/>
              <w:overflowPunct w:val="0"/>
              <w:spacing w:before="95" w:beforeLines="0" w:afterLines="0"/>
              <w:ind w:left="102" w:right="295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быржарского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648E9B">
            <w:pPr>
              <w:pStyle w:val="10"/>
              <w:kinsoku w:val="0"/>
              <w:overflowPunct w:val="0"/>
              <w:spacing w:beforeLines="0" w:afterLines="0" w:line="239" w:lineRule="auto"/>
              <w:ind w:left="102" w:right="26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Быржар</w:t>
            </w:r>
          </w:p>
        </w:tc>
      </w:tr>
      <w:tr w14:paraId="03B6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E8E016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39D92CAD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D9B370">
            <w:pPr>
              <w:pStyle w:val="10"/>
              <w:kinsoku w:val="0"/>
              <w:overflowPunct w:val="0"/>
              <w:spacing w:before="95" w:beforeLines="0" w:afterLines="0"/>
              <w:ind w:left="102" w:right="41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сельского округа Женис"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45E51F">
            <w:pPr>
              <w:pStyle w:val="10"/>
              <w:kinsoku w:val="0"/>
              <w:overflowPunct w:val="0"/>
              <w:spacing w:beforeLines="0" w:afterLines="0" w:line="241" w:lineRule="auto"/>
              <w:ind w:left="102" w:right="397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Женис</w:t>
            </w:r>
          </w:p>
        </w:tc>
      </w:tr>
      <w:tr w14:paraId="4CF1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B9BA4A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43F993AF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C25FBD">
            <w:pPr>
              <w:pStyle w:val="10"/>
              <w:kinsoku w:val="0"/>
              <w:overflowPunct w:val="0"/>
              <w:spacing w:before="96" w:beforeLines="0" w:afterLines="0"/>
              <w:ind w:left="102" w:right="1178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кааспанского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24E414">
            <w:pPr>
              <w:pStyle w:val="10"/>
              <w:kinsoku w:val="0"/>
              <w:overflowPunct w:val="0"/>
              <w:spacing w:beforeLines="0" w:afterLines="0" w:line="239" w:lineRule="auto"/>
              <w:ind w:left="102" w:right="1023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Кааспан</w:t>
            </w:r>
          </w:p>
        </w:tc>
      </w:tr>
      <w:tr w14:paraId="1810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F4BDA5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1966EA95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8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1CBE45">
            <w:pPr>
              <w:pStyle w:val="10"/>
              <w:kinsoku w:val="0"/>
              <w:overflowPunct w:val="0"/>
              <w:spacing w:before="95" w:beforeLines="0" w:afterLines="0"/>
              <w:ind w:left="102" w:right="965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сельского округа Кажымукан"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22848E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7073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0F54A2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66D455B2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9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220D84">
            <w:pPr>
              <w:pStyle w:val="10"/>
              <w:kinsoku w:val="0"/>
              <w:overflowPunct w:val="0"/>
              <w:spacing w:before="95" w:beforeLines="0" w:afterLines="0"/>
              <w:ind w:left="102" w:right="150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Каракумского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EF4C18">
            <w:pPr>
              <w:pStyle w:val="10"/>
              <w:kinsoku w:val="0"/>
              <w:overflowPunct w:val="0"/>
              <w:spacing w:beforeLines="0" w:afterLines="0" w:line="241" w:lineRule="auto"/>
              <w:ind w:left="102" w:right="188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Каракур</w:t>
            </w:r>
          </w:p>
        </w:tc>
      </w:tr>
      <w:tr w14:paraId="4300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CD0756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22628790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1A1D4B">
            <w:pPr>
              <w:pStyle w:val="10"/>
              <w:kinsoku w:val="0"/>
              <w:overflowPunct w:val="0"/>
              <w:spacing w:before="95" w:beforeLines="0" w:afterLines="0"/>
              <w:ind w:left="102" w:right="671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торткульского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A93093">
            <w:pPr>
              <w:pStyle w:val="10"/>
              <w:kinsoku w:val="0"/>
              <w:overflowPunct w:val="0"/>
              <w:spacing w:beforeLines="0" w:afterLines="0" w:line="239" w:lineRule="auto"/>
              <w:ind w:left="102" w:right="18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Төрткүл</w:t>
            </w:r>
          </w:p>
        </w:tc>
      </w:tr>
      <w:tr w14:paraId="0929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C3AAC3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7495D0C2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5D9CFA">
            <w:pPr>
              <w:pStyle w:val="10"/>
              <w:kinsoku w:val="0"/>
              <w:overflowPunct w:val="0"/>
              <w:spacing w:before="95" w:beforeLines="0" w:afterLines="0"/>
              <w:ind w:left="102" w:right="293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Государственное учреждение "Аппарат акима шубарского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461CBF">
            <w:pPr>
              <w:pStyle w:val="10"/>
              <w:kinsoku w:val="0"/>
              <w:overflowPunct w:val="0"/>
              <w:spacing w:beforeLines="0" w:afterLines="0" w:line="239" w:lineRule="auto"/>
              <w:ind w:left="102" w:right="315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Шубар</w:t>
            </w:r>
          </w:p>
        </w:tc>
      </w:tr>
      <w:tr w14:paraId="4AAF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948E5D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62CE73F7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ABF184">
            <w:pPr>
              <w:pStyle w:val="10"/>
              <w:kinsoku w:val="0"/>
              <w:overflowPunct w:val="0"/>
              <w:spacing w:before="95" w:beforeLines="0" w:afterLines="0"/>
              <w:ind w:left="102" w:right="1200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"Аппарат акима шубарсуского сельского округа"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DF503E">
            <w:pPr>
              <w:pStyle w:val="10"/>
              <w:kinsoku w:val="0"/>
              <w:overflowPunct w:val="0"/>
              <w:spacing w:beforeLines="0" w:afterLines="0" w:line="241" w:lineRule="auto"/>
              <w:ind w:left="102" w:right="10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С/о Шубарсу</w:t>
            </w:r>
          </w:p>
        </w:tc>
      </w:tr>
      <w:tr w14:paraId="6A82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18E3C6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0E39ED15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1AC6A5">
            <w:pPr>
              <w:pStyle w:val="10"/>
              <w:kinsoku w:val="0"/>
              <w:overflowPunct w:val="0"/>
              <w:spacing w:beforeLines="0" w:afterLines="0"/>
              <w:ind w:left="102" w:right="31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учреждение" Ордабасинский районный отдел культуры, развития языков, физической культуры и спорта"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0220AD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2450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97DA59">
            <w:pPr>
              <w:pStyle w:val="10"/>
              <w:kinsoku w:val="0"/>
              <w:overflowPunct w:val="0"/>
              <w:spacing w:before="7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66664EBC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7CA748">
            <w:pPr>
              <w:pStyle w:val="10"/>
              <w:kinsoku w:val="0"/>
              <w:overflowPunct w:val="0"/>
              <w:spacing w:beforeLines="0" w:afterLines="0" w:line="239" w:lineRule="auto"/>
              <w:ind w:left="102" w:right="284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i/>
                <w:sz w:val="18"/>
                <w:szCs w:val="18"/>
                <w:lang w:val="ru-RU"/>
              </w:rPr>
              <w:t>Государственное коммунальное казенное предприятие "Ордабасинский районный Дом культуры" отдела культуры, развития языков, физической культуры и спорта акимата Ордабасинского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472613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0D9F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335346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575B3AE2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B2FFFB">
            <w:pPr>
              <w:pStyle w:val="10"/>
              <w:kinsoku w:val="0"/>
              <w:overflowPunct w:val="0"/>
              <w:spacing w:beforeLines="0" w:afterLines="0"/>
              <w:ind w:left="102" w:right="246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Коммунальное государственное учреждение "Ордабасинская районная централизованная библиотечная система" отдела культуры, развития языков, физической культуры и спорта Ордабасинского района"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F76BE6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</w:tbl>
    <w:p w14:paraId="5C9786B7">
      <w:pPr>
        <w:spacing w:beforeLines="0" w:afterLines="0"/>
        <w:ind w:firstLine="709"/>
        <w:jc w:val="both"/>
        <w:rPr>
          <w:rFonts w:hint="default"/>
          <w:sz w:val="18"/>
          <w:szCs w:val="18"/>
          <w:lang w:val="ru-RU"/>
        </w:rPr>
        <w:sectPr>
          <w:pgSz w:w="11910" w:h="16840"/>
          <w:pgMar w:top="1060" w:right="620" w:bottom="280" w:left="1200" w:header="720" w:footer="720" w:gutter="0"/>
          <w:cols w:equalWidth="0" w:num="1">
            <w:col w:w="10090"/>
          </w:cols>
        </w:sectPr>
      </w:pPr>
    </w:p>
    <w:p w14:paraId="17EF9CC8">
      <w:pPr>
        <w:pStyle w:val="6"/>
        <w:kinsoku w:val="0"/>
        <w:overflowPunct w:val="0"/>
        <w:spacing w:before="11" w:beforeLines="0" w:afterLines="0"/>
        <w:ind w:left="0" w:firstLine="709"/>
        <w:jc w:val="both"/>
        <w:rPr>
          <w:rFonts w:hint="default"/>
          <w:b/>
          <w:sz w:val="18"/>
          <w:szCs w:val="18"/>
          <w:lang w:val="ru-RU"/>
        </w:rPr>
      </w:pPr>
    </w:p>
    <w:tbl>
      <w:tblPr>
        <w:tblStyle w:val="5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688"/>
        <w:gridCol w:w="4688"/>
      </w:tblGrid>
      <w:tr w14:paraId="0303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exact"/>
        </w:trPr>
        <w:tc>
          <w:tcPr>
            <w:tcW w:w="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74D278">
            <w:pPr>
              <w:spacing w:beforeLines="0" w:afterLines="0"/>
              <w:ind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</w:p>
        </w:tc>
        <w:tc>
          <w:tcPr>
            <w:tcW w:w="4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AFCEA1">
            <w:pPr>
              <w:pStyle w:val="10"/>
              <w:kinsoku w:val="0"/>
              <w:overflowPunct w:val="0"/>
              <w:spacing w:beforeLines="0" w:afterLines="0" w:line="223" w:lineRule="exact"/>
              <w:ind w:left="102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</w:p>
        </w:tc>
        <w:tc>
          <w:tcPr>
            <w:tcW w:w="4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EDC046">
            <w:pPr>
              <w:spacing w:beforeLines="0" w:afterLines="0"/>
              <w:ind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</w:p>
        </w:tc>
      </w:tr>
      <w:tr w14:paraId="4B2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120E1A">
            <w:pPr>
              <w:pStyle w:val="10"/>
              <w:kinsoku w:val="0"/>
              <w:overflowPunct w:val="0"/>
              <w:spacing w:before="5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3D26A708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16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3EF443">
            <w:pPr>
              <w:pStyle w:val="10"/>
              <w:kinsoku w:val="0"/>
              <w:overflowPunct w:val="0"/>
              <w:spacing w:beforeLines="0" w:afterLines="0" w:line="239" w:lineRule="auto"/>
              <w:ind w:left="102" w:right="456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Коммунальное государственное учреждение "Центр обучения и развития языков" Ордабасинского районного отдела культуры, развития языков, физической культуры и спорта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076520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02B4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E7C178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35795E80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17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505B01">
            <w:pPr>
              <w:pStyle w:val="10"/>
              <w:kinsoku w:val="0"/>
              <w:overflowPunct w:val="0"/>
              <w:spacing w:before="95" w:beforeLines="0" w:afterLines="0"/>
              <w:ind w:left="102" w:right="1058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"Ордабасинский районный отдел внутренней политики"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2AB181">
            <w:pPr>
              <w:pStyle w:val="10"/>
              <w:kinsoku w:val="0"/>
              <w:overflowPunct w:val="0"/>
              <w:spacing w:beforeLines="0" w:afterLines="0" w:line="241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40E3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BA8020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13175521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18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594A6E">
            <w:pPr>
              <w:pStyle w:val="10"/>
              <w:kinsoku w:val="0"/>
              <w:overflowPunct w:val="0"/>
              <w:spacing w:beforeLines="0" w:afterLines="0"/>
              <w:ind w:left="102" w:right="155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Коммунальное государственное учреждение "Молодежный ресурсный центр Ордабасинского районного отдела внутренней политики"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AFC04D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4EFC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89D988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6071AF5F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19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CD21A8">
            <w:pPr>
              <w:pStyle w:val="10"/>
              <w:kinsoku w:val="0"/>
              <w:overflowPunct w:val="0"/>
              <w:spacing w:beforeLines="0" w:afterLines="0" w:line="239" w:lineRule="auto"/>
              <w:ind w:left="102" w:right="57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"Отдел жилищно-коммунального хозяйства, пассажирского транспорта, автомобильных дорог и жилищной инспекции Ордабасинского района"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7C380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53B2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9E5236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2D696E6B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4822DC">
            <w:pPr>
              <w:pStyle w:val="10"/>
              <w:kinsoku w:val="0"/>
              <w:overflowPunct w:val="0"/>
              <w:spacing w:beforeLines="0" w:afterLines="0"/>
              <w:ind w:left="102" w:right="32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i/>
                <w:sz w:val="18"/>
                <w:szCs w:val="18"/>
                <w:lang w:val="ru-RU"/>
              </w:rPr>
              <w:t>Государственное коммунальное предприятие "Таза су" отдела жилищно-коммунального хозяйства, пассажирского транспорта, автомобильных дорог и жилищной инспекции Ордабасинского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C67EC6">
            <w:pPr>
              <w:pStyle w:val="10"/>
              <w:kinsoku w:val="0"/>
              <w:overflowPunct w:val="0"/>
              <w:spacing w:beforeLines="0" w:afterLines="0" w:line="241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59A6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FAD0F0">
            <w:pPr>
              <w:pStyle w:val="10"/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158B7050">
            <w:pPr>
              <w:pStyle w:val="10"/>
              <w:kinsoku w:val="0"/>
              <w:overflowPunct w:val="0"/>
              <w:spacing w:before="189"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21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02E3DA">
            <w:pPr>
              <w:pStyle w:val="10"/>
              <w:kinsoku w:val="0"/>
              <w:overflowPunct w:val="0"/>
              <w:spacing w:beforeLines="0" w:afterLines="0" w:line="239" w:lineRule="auto"/>
              <w:ind w:left="102" w:right="165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Коммунальное государственное учреждение "темирланское благоустройство" отдела жилищно-коммунального хозяйства, пассажирского транспорта, автомобильных дорог и жилищной инспекции Ордабасинского района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A83CAD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078A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C83593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28616D06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22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CCE8EE">
            <w:pPr>
              <w:pStyle w:val="10"/>
              <w:kinsoku w:val="0"/>
              <w:overflowPunct w:val="0"/>
              <w:spacing w:before="95" w:beforeLines="0" w:afterLines="0"/>
              <w:ind w:left="102" w:right="737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"Ордабасинский районный отдел экономики и финансов"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819338">
            <w:pPr>
              <w:pStyle w:val="10"/>
              <w:kinsoku w:val="0"/>
              <w:overflowPunct w:val="0"/>
              <w:spacing w:beforeLines="0" w:afterLines="0" w:line="239" w:lineRule="auto"/>
              <w:ind w:left="102" w:right="98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3089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C57C09">
            <w:pPr>
              <w:pStyle w:val="10"/>
              <w:kinsoku w:val="0"/>
              <w:overflowPunct w:val="0"/>
              <w:spacing w:before="6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10D822B6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23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B52A90">
            <w:pPr>
              <w:pStyle w:val="10"/>
              <w:kinsoku w:val="0"/>
              <w:overflowPunct w:val="0"/>
              <w:spacing w:before="95" w:beforeLines="0" w:afterLines="0"/>
              <w:ind w:left="102" w:right="133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"Ордабасинский районный отдел сельского хозяйства и земельных отношений"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49488A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6585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CCD6D7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5E6F4BEF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24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A3C554">
            <w:pPr>
              <w:pStyle w:val="10"/>
              <w:kinsoku w:val="0"/>
              <w:overflowPunct w:val="0"/>
              <w:spacing w:before="95" w:beforeLines="0" w:afterLines="0"/>
              <w:ind w:left="102" w:right="1030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 "Ордабасинский районный отдел предпринимательства"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618187">
            <w:pPr>
              <w:pStyle w:val="10"/>
              <w:kinsoku w:val="0"/>
              <w:overflowPunct w:val="0"/>
              <w:spacing w:beforeLines="0" w:afterLines="0" w:line="241" w:lineRule="auto"/>
              <w:ind w:left="102" w:right="98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  <w:tr w14:paraId="71DD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91D050">
            <w:pPr>
              <w:pStyle w:val="10"/>
              <w:kinsoku w:val="0"/>
              <w:overflowPunct w:val="0"/>
              <w:spacing w:before="4" w:beforeLines="0" w:afterLines="0"/>
              <w:ind w:firstLine="709"/>
              <w:jc w:val="both"/>
              <w:rPr>
                <w:rFonts w:hint="default"/>
                <w:b/>
                <w:sz w:val="18"/>
                <w:szCs w:val="18"/>
                <w:lang w:val="ru-RU"/>
              </w:rPr>
            </w:pPr>
          </w:p>
          <w:p w14:paraId="58D4F326">
            <w:pPr>
              <w:pStyle w:val="10"/>
              <w:kinsoku w:val="0"/>
              <w:overflowPunct w:val="0"/>
              <w:spacing w:beforeLines="0" w:afterLines="0"/>
              <w:ind w:left="102" w:firstLine="709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25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9037F2">
            <w:pPr>
              <w:pStyle w:val="10"/>
              <w:kinsoku w:val="0"/>
              <w:overflowPunct w:val="0"/>
              <w:spacing w:before="95" w:beforeLines="0" w:afterLines="0"/>
              <w:ind w:left="102" w:right="424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Государственное учреждение" Ордабасинский районный отдел строительства, архитектуры и градостроительства"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2AD484">
            <w:pPr>
              <w:pStyle w:val="10"/>
              <w:kinsoku w:val="0"/>
              <w:overflowPunct w:val="0"/>
              <w:spacing w:beforeLines="0" w:afterLines="0" w:line="239" w:lineRule="auto"/>
              <w:ind w:left="102" w:right="99" w:firstLine="709"/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"/>
                <w:sz w:val="18"/>
                <w:szCs w:val="18"/>
                <w:lang w:val="ru-RU"/>
              </w:rPr>
              <w:t>Туркестанская область, Ордабасинский район, д/м Темирлан</w:t>
            </w:r>
          </w:p>
        </w:tc>
      </w:tr>
    </w:tbl>
    <w:p w14:paraId="54790460">
      <w:pPr>
        <w:pStyle w:val="2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1.4. период, охваченный государственным аудитом: </w:t>
      </w:r>
      <w:r>
        <w:rPr>
          <w:rFonts w:hint="default"/>
          <w:b w:val="0"/>
          <w:sz w:val="28"/>
          <w:szCs w:val="28"/>
          <w:lang w:val="ru-RU"/>
        </w:rPr>
        <w:t>с 01.01.2020 года по 30.04.2022 года.</w:t>
      </w:r>
    </w:p>
    <w:p w14:paraId="67BA7610">
      <w:pPr>
        <w:pStyle w:val="2"/>
        <w:kinsoku w:val="0"/>
        <w:overflowPunct w:val="0"/>
        <w:spacing w:before="2" w:beforeLines="0" w:afterLines="0" w:line="322" w:lineRule="exact"/>
        <w:ind w:left="347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</w:rPr>
        <w:t>II</w:t>
      </w:r>
      <w:r>
        <w:rPr>
          <w:rFonts w:hint="default"/>
          <w:spacing w:val="-1"/>
          <w:sz w:val="28"/>
          <w:szCs w:val="28"/>
          <w:lang w:val="ru-RU"/>
        </w:rPr>
        <w:t>. основная (аналитическая) часть:</w:t>
      </w:r>
    </w:p>
    <w:p w14:paraId="2F31AE90">
      <w:pPr>
        <w:pStyle w:val="6"/>
        <w:kinsoku w:val="0"/>
        <w:overflowPunct w:val="0"/>
        <w:spacing w:beforeLines="0" w:afterLines="0"/>
        <w:ind w:left="218" w:right="226"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2.1. краткий анализ состояния аудируемой отрасли:</w:t>
      </w:r>
    </w:p>
    <w:p w14:paraId="652BE82F">
      <w:pPr>
        <w:pStyle w:val="6"/>
        <w:tabs>
          <w:tab w:val="left" w:pos="8611"/>
        </w:tabs>
        <w:kinsoku w:val="0"/>
        <w:overflowPunct w:val="0"/>
        <w:spacing w:beforeLines="0" w:afterLines="0"/>
        <w:ind w:right="111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соответствии с перечнем объектов государственного аудита ревизионной комиссии по Туркестанской области на 2022 год, мероприятие внешнего государственного аудита по аудиторскому мероприятию «эффективное планирование и исполнение местного бюджета Ордабасинского района, реализация программы развития территории и бюджетных программ, проведение государственного аудита использования средств местного бюджета и активов государства " 23.05.2022 год-01.07.2022 год проводился в период.</w:t>
      </w:r>
    </w:p>
    <w:p w14:paraId="446FC3CC">
      <w:pPr>
        <w:pStyle w:val="6"/>
        <w:tabs>
          <w:tab w:val="left" w:pos="8611"/>
        </w:tabs>
        <w:kinsoku w:val="0"/>
        <w:overflowPunct w:val="0"/>
        <w:spacing w:beforeLines="0" w:afterLines="0"/>
        <w:ind w:right="111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Аудиторским мероприятием охвачено 25 объектов аудита. Из них в 19 государственных учреждениях, 4 коммунальных государственных учреждениях и 1 государственном коммунальном казенном предприятии, 1 государственном коммунальном предприятии.</w:t>
      </w:r>
    </w:p>
    <w:p w14:paraId="6DCB69E3">
      <w:pPr>
        <w:pStyle w:val="6"/>
        <w:tabs>
          <w:tab w:val="left" w:pos="8611"/>
        </w:tabs>
        <w:kinsoku w:val="0"/>
        <w:overflowPunct w:val="0"/>
        <w:spacing w:beforeLines="0" w:afterLines="0"/>
        <w:ind w:right="111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Бюджета по отдельным администраторам бюджетных программ и реализации бюджетных программ администраторов бюджетных программ Ордабасинского района в соответствии с предметом государственного аудита проведен аудит расходования средств. При этом в соответствии с целью аудиторского мероприятия запланировано проведение проверки эффективности планирования и исполнения местного бюджета, эффективности деятельности объектов государственного аудита в соответствии с принципами бюджетной системы Республики Казахстан.</w:t>
      </w:r>
    </w:p>
    <w:p w14:paraId="34084127">
      <w:pPr>
        <w:pStyle w:val="6"/>
        <w:kinsoku w:val="0"/>
        <w:overflowPunct w:val="0"/>
        <w:spacing w:before="31" w:beforeLines="0" w:afterLines="0"/>
        <w:ind w:right="11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целом основные показатели бюджета Ордабасинского района выполнены на основании.</w:t>
      </w:r>
    </w:p>
    <w:p w14:paraId="35E9A443">
      <w:pPr>
        <w:pStyle w:val="6"/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Объем бюджета района на 2020 год утвержден в сумме 23844 658,0 тыс. тенге, в том числе местные доходы-1261984,0 тыс. тенге.</w:t>
      </w:r>
    </w:p>
    <w:p w14:paraId="19EF06A3">
      <w:pPr>
        <w:pStyle w:val="6"/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В течение года объем бюджета увеличился на 28 614 574,0 тыс. тенге, увеличившись на 4769 317,0 тыс. тенге, в том числе:</w:t>
      </w:r>
    </w:p>
    <w:p w14:paraId="3A1781FF">
      <w:pPr>
        <w:pStyle w:val="6"/>
        <w:numPr>
          <w:ilvl w:val="0"/>
          <w:numId w:val="2"/>
        </w:numPr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местные доходы-769 286,0 тыс. тенге;</w:t>
      </w:r>
    </w:p>
    <w:p w14:paraId="43FCFBAB">
      <w:pPr>
        <w:pStyle w:val="6"/>
        <w:numPr>
          <w:ilvl w:val="0"/>
          <w:numId w:val="2"/>
        </w:numPr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целевые текущие трансферты-на 2660 222,0 тыс. тенге;</w:t>
      </w:r>
    </w:p>
    <w:p w14:paraId="6AF5FDEE">
      <w:pPr>
        <w:pStyle w:val="6"/>
        <w:numPr>
          <w:ilvl w:val="0"/>
          <w:numId w:val="2"/>
        </w:numPr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целевые трансферты на развитие-699 544,0 тыс. тенге;</w:t>
      </w:r>
    </w:p>
    <w:p w14:paraId="02393DC7">
      <w:pPr>
        <w:pStyle w:val="6"/>
        <w:numPr>
          <w:ilvl w:val="0"/>
          <w:numId w:val="2"/>
        </w:numPr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за счет свободных остатков бюджетных средств – на 242 886,0 тыс. тенге,</w:t>
      </w:r>
    </w:p>
    <w:p w14:paraId="193A5A6D">
      <w:pPr>
        <w:pStyle w:val="6"/>
        <w:numPr>
          <w:ilvl w:val="0"/>
          <w:numId w:val="2"/>
        </w:numPr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снижение поступления займов-на 8 072,0 тыс. тенге.</w:t>
      </w:r>
    </w:p>
    <w:p w14:paraId="491F8CE6">
      <w:pPr>
        <w:pStyle w:val="6"/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В основном в доходной части бюджета района в 2020 году трансферты из вышестоящего бюджета составили 92,9 процента, а собственные доходы-7,1 процента.</w:t>
      </w:r>
    </w:p>
    <w:p w14:paraId="69E2DE27">
      <w:pPr>
        <w:pStyle w:val="6"/>
        <w:kinsoku w:val="0"/>
        <w:overflowPunct w:val="0"/>
        <w:spacing w:before="50" w:beforeLines="0" w:afterLines="0" w:line="322" w:lineRule="exact"/>
        <w:ind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По итогам года доходная часть бюджета района исполнена на 100,9% (план 28613 975,0 тыс. тенге, фактическое поступление 28857 616,0 тыс. тенге).</w:t>
      </w:r>
    </w:p>
    <w:p w14:paraId="3BC52A1B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Утвержденный бюджет района на 2021 год составляет 22 621 540,0 тыс. тенге,</w:t>
      </w:r>
    </w:p>
    <w:p w14:paraId="04497148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ходе 6 уточнений и 11 корректировок скорректированный бюджет увеличился на 8 177 297,0 тыс. тенге и составил 30 501 740,0 тыс. тенге. В том числе за счет целевых текущих трансфертов и целевых трансфертов на развитие из республиканского и областного бюджетов увеличены на 7 127 626,0 тыс. тенге, местные собственные доходы увеличены на 1 049 671,0 тыс. тенге.</w:t>
      </w:r>
    </w:p>
    <w:p w14:paraId="2268A4DE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сравнению с утвержденным планом на 2021 год объем бюджета увеличился на 37,7%.</w:t>
      </w:r>
    </w:p>
    <w:p w14:paraId="206FAB5F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итогам 2021 года местные поступления в плане вместо 2 920 491,0 тыс. тенге, фактически поступило 3 037 754,0 тыс. тенге,</w:t>
      </w:r>
    </w:p>
    <w:p w14:paraId="4D904FCF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Выполнено на 104,0%, или более на 117 263,0 тыс. тенге.</w:t>
      </w:r>
    </w:p>
    <w:p w14:paraId="506B1018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результатам аудита выявлены нарушения на ряде объектов аудита Ордабасинского района. А именно:</w:t>
      </w:r>
    </w:p>
    <w:p w14:paraId="2DD7CE97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Из 25 объектов, охваченных общим аудитом, в 9 выявлены финансовые нарушения, в 1 объекте неэффективно планируемые бюджетные средства (активы), в 1 объекте неэффективно использованные бюджетные средства (активы) и в 17 объекте 58 единиц процедурных нарушений.</w:t>
      </w:r>
    </w:p>
    <w:p w14:paraId="5B286541">
      <w:pPr>
        <w:pStyle w:val="6"/>
        <w:kinsoku w:val="0"/>
        <w:overflowPunct w:val="0"/>
        <w:spacing w:beforeLines="0" w:afterLines="0"/>
        <w:ind w:right="109" w:firstLine="709"/>
        <w:jc w:val="both"/>
        <w:rPr>
          <w:rFonts w:hint="default"/>
          <w:sz w:val="28"/>
          <w:szCs w:val="28"/>
          <w:lang w:val="ru-RU"/>
        </w:rPr>
        <w:sectPr>
          <w:pgSz w:w="11910" w:h="16840"/>
          <w:pgMar w:top="1060" w:right="740" w:bottom="280" w:left="1300" w:header="720" w:footer="720" w:gutter="0"/>
          <w:cols w:equalWidth="0" w:num="1">
            <w:col w:w="9870"/>
          </w:cols>
        </w:sectPr>
      </w:pPr>
      <w:r>
        <w:rPr>
          <w:rFonts w:hint="default"/>
          <w:spacing w:val="-1"/>
          <w:sz w:val="28"/>
          <w:szCs w:val="28"/>
          <w:lang w:val="ru-RU"/>
        </w:rPr>
        <w:t>То есть, при планировании поступлений в бюджет со стороны уполномоченного органа по планированию Ордабасинского района в дальнейшем необходимо уделять внимание обоснованности и качественному планированию.</w:t>
      </w:r>
    </w:p>
    <w:p w14:paraId="1FA6EDA2">
      <w:pPr>
        <w:pStyle w:val="6"/>
        <w:kinsoku w:val="0"/>
        <w:overflowPunct w:val="0"/>
        <w:spacing w:before="47" w:beforeLines="0" w:afterLines="0"/>
        <w:ind w:right="104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В целях улучшения обеспечения полноценного освоения бюджетных средств, уделяя особое внимание обеспечению качественного исполнения бюджета, необходимо своевременно проводить системные мероприятия со стороны местного исполнительного органа и администраторов бюджетных программ.</w:t>
      </w:r>
    </w:p>
    <w:p w14:paraId="7A2AF3A0">
      <w:pPr>
        <w:pStyle w:val="6"/>
        <w:kinsoku w:val="0"/>
        <w:overflowPunct w:val="0"/>
        <w:spacing w:before="47"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Требования законодательства Республики Казахстан должны строго соблюдаться.</w:t>
      </w:r>
    </w:p>
    <w:p w14:paraId="74D9B42C">
      <w:pPr>
        <w:pStyle w:val="2"/>
        <w:numPr>
          <w:ilvl w:val="1"/>
          <w:numId w:val="3"/>
        </w:numPr>
        <w:tabs>
          <w:tab w:val="left" w:pos="0"/>
        </w:tabs>
        <w:kinsoku w:val="0"/>
        <w:overflowPunct w:val="0"/>
        <w:spacing w:before="4" w:beforeLines="0" w:afterLines="0"/>
        <w:ind w:left="0" w:right="89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 xml:space="preserve">Основные результаты государственного аудита </w:t>
      </w:r>
    </w:p>
    <w:p w14:paraId="6E1B6BE3">
      <w:pPr>
        <w:pStyle w:val="6"/>
        <w:tabs>
          <w:tab w:val="left" w:pos="1918"/>
          <w:tab w:val="left" w:pos="3258"/>
          <w:tab w:val="left" w:pos="4967"/>
          <w:tab w:val="left" w:pos="5718"/>
          <w:tab w:val="left" w:pos="6594"/>
          <w:tab w:val="left" w:pos="8691"/>
        </w:tabs>
        <w:kinsoku w:val="0"/>
        <w:overflowPunct w:val="0"/>
        <w:spacing w:beforeLines="0" w:afterLines="0" w:line="319" w:lineRule="exact"/>
        <w:ind w:left="826"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По мероприятию государственного аудита</w:t>
      </w:r>
    </w:p>
    <w:p w14:paraId="501BE277">
      <w:pPr>
        <w:pStyle w:val="6"/>
        <w:kinsoku w:val="0"/>
        <w:overflowPunct w:val="0"/>
        <w:spacing w:beforeLines="0" w:afterLines="0" w:line="322" w:lineRule="exact"/>
        <w:ind w:left="0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 общим аудитом 19 679 088,2 тыс. тенге (республиканский бюджет</w:t>
      </w:r>
    </w:p>
    <w:p w14:paraId="5E821EE9">
      <w:pPr>
        <w:pStyle w:val="6"/>
        <w:kinsoku w:val="0"/>
        <w:overflowPunct w:val="0"/>
        <w:spacing w:beforeLines="0" w:afterLines="0" w:line="322" w:lineRule="exact"/>
        <w:ind w:left="0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средства 4 187 698,6 тыс. тенге), в том числе за период 2020 года 7 973 156,5 тыс. тенге (в том числе из республиканского бюджета 2 080 756,6 тыс. тенге), за период 2021 года 7 207 573,7 тыс. тенге (из них из республиканского бюджета 511 232,0 тыс. тенге), 4 месяца 2022 года на ревизионный период 4 498 358,0 тыс. тенге (в том числе из республиканского бюджета 1 595 710,0 тыс. тенге).</w:t>
      </w:r>
    </w:p>
    <w:p w14:paraId="02C83DEB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Из 25 объектов, охваченных общим аудитом, в 9 выявлены финансовые нарушения, в 1 объекте неэффективно планируемые бюджетные средства (активы), в 1 объекте неэффективно использованные бюджетные средства (активы) и в 17 объекте 58 единиц процедурных нарушений.</w:t>
      </w:r>
    </w:p>
    <w:p w14:paraId="417FB23C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Всего сумма выявленных финансовых нарушений составила 1 081 374,4 тыс. тенге. В том числе:</w:t>
      </w:r>
    </w:p>
    <w:p w14:paraId="0CC2BD02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нарушения бюджетного законодательства и иного законодательства при использовании бюджетных средств 92,2 тыс. тенге;</w:t>
      </w:r>
    </w:p>
    <w:p w14:paraId="48C162B7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нарушения законодательства при ведении бухгалтерского учета и составлении финансовой отчетности 1 081 282,2 тыс. тенге.</w:t>
      </w:r>
    </w:p>
    <w:p w14:paraId="2D1803FC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Сумма выявленных неэффективно планируемых бюджетных средств (активов) 330 971,6 тыс. тенге.</w:t>
      </w:r>
    </w:p>
    <w:p w14:paraId="4789F8BB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Сумма выявленных неэффективно использованных бюджетных средств (активов) 101 618,1 тыс. тенге.</w:t>
      </w:r>
    </w:p>
    <w:p w14:paraId="7B44400F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Общий объем средств, подлежащих переработке и восстановлению, составляет 1 081 374,4 тыс. тенге, в том числе подлежащих восстановлению-1 081 282,2 тыс. тенге, подлежащих переработке-92,2 тыс. тенге.</w:t>
      </w:r>
    </w:p>
    <w:p w14:paraId="616B7090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Всего в ходе общего аудиторского мероприятия восстановлено 1 081 374,4 тыс. тенге (из них возмещено 92,2 тыс. тенге, если восстановлено 1 081 282,2 тыс. тенге)</w:t>
      </w:r>
    </w:p>
    <w:p w14:paraId="6931EE1B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Всего по нарушениям порядка выполнения процедур 58 единиц фактов нарушений произошло на 17 объектах.</w:t>
      </w:r>
    </w:p>
    <w:p w14:paraId="1073C7FF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ходе аудита были допущены следующие нарушения:</w:t>
      </w:r>
    </w:p>
    <w:p w14:paraId="22C62061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I. нарушения бюджетного законодательства и иного законодательства при использовании бюджетных средств в 4 учреждениях составили 92,2 тыс. тенге. А именно:</w:t>
      </w:r>
    </w:p>
    <w:p w14:paraId="38FF32B4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1. в 4 учреждениях из-за неправильного расчета месячной заработной платы</w:t>
      </w:r>
    </w:p>
    <w:p w14:paraId="134CFE6B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Выявлено финансовых нарушений на сумму 92,2 тыс. тенге. А именно:</w:t>
      </w:r>
    </w:p>
    <w:p w14:paraId="3263F406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- По государственному учреждению «аппарат акима Торткульского сельского округа» 30,0 тысяч тенге;</w:t>
      </w:r>
    </w:p>
    <w:p w14:paraId="21C06170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 xml:space="preserve"> </w:t>
      </w:r>
    </w:p>
    <w:p w14:paraId="54B1CB56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- По государственному учреждению «аппарат акима сельского округа Женис» 17,9 тысяч тенге;</w:t>
      </w:r>
    </w:p>
    <w:p w14:paraId="05DBE00E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- По государственному учреждению «Ордабасинский районный отдел предпринимательства» 22,5 тысяч тенге;</w:t>
      </w:r>
    </w:p>
    <w:p w14:paraId="7339C039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- По государственному учреждению «аппарат акима Шубарского сельского округа» 21,8 тысяч тенге.</w:t>
      </w:r>
    </w:p>
    <w:p w14:paraId="7F19D197">
      <w:pPr>
        <w:pStyle w:val="2"/>
        <w:kinsoku w:val="0"/>
        <w:overflowPunct w:val="0"/>
        <w:spacing w:before="3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При этом требования пункта 1 статьи 103 Трудового кодекса Республики Казахстан от 23 ноября 2015 года № 414-V ЗРК не соблюдены.</w:t>
      </w:r>
    </w:p>
    <w:p w14:paraId="3741BC60">
      <w:pPr>
        <w:pStyle w:val="6"/>
        <w:tabs>
          <w:tab w:val="left" w:pos="1245"/>
        </w:tabs>
        <w:kinsoku w:val="0"/>
        <w:overflowPunct w:val="0"/>
        <w:spacing w:beforeLines="0" w:afterLines="0"/>
        <w:ind w:right="104"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II. При ведении бухгалтерского учета и составлении бюджетной, финансовой отчетности в 5 учреждениях выявлены финансовые нарушения на общую сумму 1 081 282,2 тыс. тенге, а именно:</w:t>
      </w:r>
    </w:p>
    <w:p w14:paraId="707FC578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государственному учреждению «Ордабасинское районное жилищно-коммунальное хозяйство, пассажирский транспорт, автомобильные дороги» 301 084,4 тысяч тенге;</w:t>
      </w:r>
    </w:p>
    <w:p w14:paraId="02D29C7D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-По благоустройству Темирлан «Ордабасинского районного отдела жилищно-коммунального хозяйства, пассажирского транспорта, автомобильных дорог и жилищной инспекции " 379 120,0 тыс. тенге;</w:t>
      </w:r>
    </w:p>
    <w:p w14:paraId="4ED1BB7F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По государственному учреждению «аппарат акима Ордабасинского района» 298 457,6 тысяч тенге;</w:t>
      </w:r>
    </w:p>
    <w:p w14:paraId="71456643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По государственному учреждению «аппарат акима сельского округа Кажымукан» 700,2 тысяч тенге;</w:t>
      </w:r>
    </w:p>
    <w:p w14:paraId="643B5F09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По государственному учреждению «аппарат акима кааспанского сельского округа" 101 920,0 тысяч тенге.</w:t>
      </w:r>
    </w:p>
    <w:p w14:paraId="09A12713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При этом: при этом, пунктами 243, 244, 271, 403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№393 и приказом министра финансов Республики Казахстан от 15 июня 2010 года №281 «Об утверждении Плана счетов бухгалтерского учета государственных учреждений» 16, 51 и 2.2.2.требования пунктов» безвозмездное получение долгосрочных активов от государственных учреждений и других организаций " не соблюдены.</w:t>
      </w:r>
    </w:p>
    <w:p w14:paraId="041849F7">
      <w:pPr>
        <w:pStyle w:val="6"/>
        <w:kinsoku w:val="0"/>
        <w:overflowPunct w:val="0"/>
        <w:spacing w:beforeLines="0" w:afterLines="0" w:line="241" w:lineRule="auto"/>
        <w:ind w:right="108"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</w:rPr>
        <w:t>I</w:t>
      </w:r>
      <w:r>
        <w:rPr>
          <w:rFonts w:hint="default"/>
          <w:b/>
          <w:spacing w:val="-1"/>
          <w:sz w:val="28"/>
          <w:szCs w:val="28"/>
          <w:lang w:val="ru-RU"/>
        </w:rPr>
        <w:t>ІІ.</w:t>
      </w:r>
      <w:r>
        <w:rPr>
          <w:rFonts w:hint="default"/>
          <w:b/>
          <w:spacing w:val="1"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Сумма неэффективно планируемых бюджетных средств (активов) в 1 учреждении составила 330 971,6 тыс. тенге.</w:t>
      </w:r>
    </w:p>
    <w:p w14:paraId="3D6E9C05">
      <w:pPr>
        <w:pStyle w:val="2"/>
        <w:kinsoku w:val="0"/>
        <w:overflowPunct w:val="0"/>
        <w:spacing w:before="3" w:beforeLines="0" w:afterLines="0"/>
        <w:ind w:right="111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А именно:</w:t>
      </w:r>
    </w:p>
    <w:p w14:paraId="52F1812F">
      <w:pPr>
        <w:pStyle w:val="2"/>
        <w:kinsoku w:val="0"/>
        <w:overflowPunct w:val="0"/>
        <w:spacing w:before="3" w:beforeLines="0" w:afterLines="0"/>
        <w:ind w:right="111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В государственном учреждении «Ордабасинский районный отдел строительства, архитектуры и градостроительства»  330 971,6 тыс. тенге.</w:t>
      </w:r>
    </w:p>
    <w:p w14:paraId="12C946FD">
      <w:pPr>
        <w:pStyle w:val="2"/>
        <w:kinsoku w:val="0"/>
        <w:overflowPunct w:val="0"/>
        <w:spacing w:before="3" w:beforeLines="0" w:afterLines="0"/>
        <w:ind w:right="111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При этом не соблюдены требования подпункта 12-4 пункта 1 статьи 3, подпункта 12 статьи 4 Бюджетного кодекса РК от 04.12.2008 №95-</w:t>
      </w:r>
      <w:r>
        <w:rPr>
          <w:rFonts w:hint="default"/>
          <w:b w:val="0"/>
          <w:spacing w:val="-1"/>
          <w:sz w:val="28"/>
          <w:szCs w:val="28"/>
        </w:rPr>
        <w:t>IV</w:t>
      </w:r>
      <w:r>
        <w:rPr>
          <w:rFonts w:hint="default"/>
          <w:b w:val="0"/>
          <w:spacing w:val="-1"/>
          <w:sz w:val="28"/>
          <w:szCs w:val="28"/>
          <w:lang w:val="ru-RU"/>
        </w:rPr>
        <w:t>.</w:t>
      </w:r>
    </w:p>
    <w:p w14:paraId="03FD668D">
      <w:pPr>
        <w:pStyle w:val="2"/>
        <w:kinsoku w:val="0"/>
        <w:overflowPunct w:val="0"/>
        <w:spacing w:before="3" w:beforeLines="0" w:afterLines="0"/>
        <w:ind w:right="111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</w:rPr>
        <w:t>IV</w:t>
      </w:r>
      <w:r>
        <w:rPr>
          <w:rFonts w:hint="default"/>
          <w:spacing w:val="-1"/>
          <w:sz w:val="28"/>
          <w:szCs w:val="28"/>
          <w:lang w:val="ru-RU"/>
        </w:rPr>
        <w:t>.</w:t>
      </w:r>
      <w:r>
        <w:rPr>
          <w:rFonts w:hint="default"/>
          <w:spacing w:val="46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  <w:t>Сумма неэффективно использованных бюджетных средств (активов) в 1 учреждении составила 101 618,1 тыс. тенге.</w:t>
      </w:r>
    </w:p>
    <w:p w14:paraId="17473716">
      <w:pPr>
        <w:pStyle w:val="2"/>
        <w:kinsoku w:val="0"/>
        <w:overflowPunct w:val="0"/>
        <w:spacing w:before="3" w:beforeLines="0" w:afterLines="0"/>
        <w:ind w:right="111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А именно:</w:t>
      </w:r>
    </w:p>
    <w:p w14:paraId="678A50F2">
      <w:pPr>
        <w:pStyle w:val="2"/>
        <w:kinsoku w:val="0"/>
        <w:overflowPunct w:val="0"/>
        <w:spacing w:before="3" w:beforeLines="0" w:afterLines="0"/>
        <w:ind w:right="102" w:firstLine="709"/>
        <w:jc w:val="both"/>
        <w:rPr>
          <w:rFonts w:hint="default"/>
          <w:b w:val="0"/>
          <w:spacing w:val="-2"/>
          <w:sz w:val="28"/>
          <w:szCs w:val="28"/>
          <w:lang w:val="ru-RU"/>
        </w:rPr>
      </w:pPr>
      <w:r>
        <w:rPr>
          <w:rFonts w:hint="default"/>
          <w:b w:val="0"/>
          <w:spacing w:val="-2"/>
          <w:sz w:val="28"/>
          <w:szCs w:val="28"/>
          <w:lang w:val="ru-RU"/>
        </w:rPr>
        <w:t xml:space="preserve">В государственном учреждении «Ордабасинский районный отдел строительства, архитектуры и градостроительства» 101 6181 тыс. тенге. </w:t>
      </w:r>
    </w:p>
    <w:p w14:paraId="3AC884F6">
      <w:pPr>
        <w:pStyle w:val="2"/>
        <w:kinsoku w:val="0"/>
        <w:overflowPunct w:val="0"/>
        <w:spacing w:before="3" w:beforeLines="0" w:afterLines="0"/>
        <w:ind w:right="102" w:firstLine="709"/>
        <w:jc w:val="both"/>
        <w:rPr>
          <w:rFonts w:hint="default"/>
          <w:b w:val="0"/>
          <w:spacing w:val="-2"/>
          <w:sz w:val="28"/>
          <w:szCs w:val="28"/>
          <w:lang w:val="ru-RU"/>
        </w:rPr>
      </w:pPr>
      <w:r>
        <w:rPr>
          <w:rFonts w:hint="default"/>
          <w:b w:val="0"/>
          <w:spacing w:val="-2"/>
          <w:sz w:val="28"/>
          <w:szCs w:val="28"/>
          <w:lang w:val="ru-RU"/>
        </w:rPr>
        <w:t>При этом не соблюдены требования подпункта 12-4 пункта 1 статьи 3, подпункта 12 статьи 4 Бюджетного кодекса РК от 04.12.2008 №95-IV.</w:t>
      </w:r>
    </w:p>
    <w:p w14:paraId="4C6097F6">
      <w:pPr>
        <w:pStyle w:val="6"/>
        <w:kinsoku w:val="0"/>
        <w:overflowPunct w:val="0"/>
        <w:spacing w:beforeLines="0" w:afterLines="0" w:line="317" w:lineRule="exact"/>
        <w:ind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Всего по нарушениям порядка выполнения процедур 58 единиц фактов нарушений произошло на 17 объектах.</w:t>
      </w:r>
    </w:p>
    <w:p w14:paraId="3108307D">
      <w:pPr>
        <w:pStyle w:val="6"/>
        <w:kinsoku w:val="0"/>
        <w:overflowPunct w:val="0"/>
        <w:spacing w:beforeLines="0" w:afterLines="0" w:line="317" w:lineRule="exact"/>
        <w:ind w:left="82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А именно:</w:t>
      </w:r>
    </w:p>
    <w:p w14:paraId="3A0FBB56">
      <w:pPr>
        <w:pStyle w:val="2"/>
        <w:tabs>
          <w:tab w:val="left" w:pos="1192"/>
        </w:tabs>
        <w:kinsoku w:val="0"/>
        <w:overflowPunct w:val="0"/>
        <w:spacing w:before="4" w:beforeLines="0" w:afterLines="0" w:line="241" w:lineRule="auto"/>
        <w:ind w:left="0" w:right="112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1. по ведению бухгалтерского учета и финансовой отчетности 18 единиц определены в 11 учреждениях:</w:t>
      </w:r>
    </w:p>
    <w:p w14:paraId="3E795ABC">
      <w:pPr>
        <w:pStyle w:val="2"/>
        <w:tabs>
          <w:tab w:val="left" w:pos="1192"/>
        </w:tabs>
        <w:kinsoku w:val="0"/>
        <w:overflowPunct w:val="0"/>
        <w:spacing w:before="4" w:beforeLines="0" w:afterLines="0" w:line="241" w:lineRule="auto"/>
        <w:ind w:left="0" w:right="112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1 единица по государственному учреждению «Ордабасинское районное жилищно-коммунальное хозяйство, пассажирский транспорт, автомобильные дороги»;</w:t>
      </w:r>
    </w:p>
    <w:p w14:paraId="6E2AA4B9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По коммунальному государственному учреждению «Ордабасинская районная централизованная библиотечная система» отдела культуры, развития языков, физической культуры и спорта Ордабасинского района» 1 единица;</w:t>
      </w:r>
    </w:p>
    <w:p w14:paraId="7C567E59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1 единица по государственному коммунальному казенному предприятию «Ордабасинский районный Дом культуры» отдела культуры, развития языков, физической культуры и спорта акимата Ордабасинского района;</w:t>
      </w:r>
    </w:p>
    <w:p w14:paraId="32FF3D95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1 единица по государственному учреждению «Ордабасинский районный отдел культуры, развития языков, физической культуры и спорта»;</w:t>
      </w:r>
    </w:p>
    <w:p w14:paraId="64973645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По коммунальному государственному учреждению «Центр обучения и развития языков «Ордабасинского районного отдела культуры, развития языков, физической культуры и спорта» 1 единица;</w:t>
      </w:r>
    </w:p>
    <w:p w14:paraId="0CAA4DB3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По государственному учреждению «аппарат акима Бадамского сельского округа» 1 единица;</w:t>
      </w:r>
    </w:p>
    <w:p w14:paraId="5AF7C899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3 единицы по государственному учреждению «аппарат акима Богенского сельского округа» ;</w:t>
      </w:r>
    </w:p>
    <w:p w14:paraId="174821C0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2 единицы по государственному учреждению «аппарат акима сельского округа Кажымукан» ;</w:t>
      </w:r>
    </w:p>
    <w:p w14:paraId="719914AD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По государственному учреждению «аппарат акима Каракумского сельского округа» 3 единицы;</w:t>
      </w:r>
    </w:p>
    <w:p w14:paraId="2F75067E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>3 единицы по ГУ «Аппарат акима Шубарсуского сельского округа» ;</w:t>
      </w:r>
    </w:p>
    <w:p w14:paraId="1634EB94">
      <w:pPr>
        <w:pStyle w:val="2"/>
        <w:tabs>
          <w:tab w:val="left" w:pos="1158"/>
        </w:tabs>
        <w:kinsoku w:val="0"/>
        <w:overflowPunct w:val="0"/>
        <w:spacing w:before="16" w:beforeLines="0" w:afterLines="0"/>
        <w:ind w:right="102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b w:val="0"/>
          <w:spacing w:val="-1"/>
          <w:sz w:val="28"/>
          <w:szCs w:val="28"/>
          <w:lang w:val="ru-RU"/>
        </w:rPr>
        <w:tab/>
      </w:r>
      <w:r>
        <w:rPr>
          <w:rFonts w:hint="default"/>
          <w:b w:val="0"/>
          <w:spacing w:val="-1"/>
          <w:sz w:val="28"/>
          <w:szCs w:val="28"/>
          <w:lang w:val="ru-RU"/>
        </w:rPr>
        <w:t>По учреждению «аппарат акима Шубарского сельского округа» 1 единица.</w:t>
      </w:r>
    </w:p>
    <w:p w14:paraId="5D05EDA1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 xml:space="preserve">По нарушениям бюджетного законодательства и иного законодательства при использовании бюджетных средств и активов выявлено 40 единиц в 14 учреждениях: </w:t>
      </w:r>
    </w:p>
    <w:p w14:paraId="2CB4F035">
      <w:pPr>
        <w:pStyle w:val="6"/>
        <w:kinsoku w:val="0"/>
        <w:overflowPunct w:val="0"/>
        <w:spacing w:beforeLines="0" w:afterLines="0"/>
        <w:ind w:right="110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5 единиц по ГКП «Таза су» Ордабасинского районного отдела жилищно-коммунального хозяйства, пассажирского транспорта, автомобильных дорог;</w:t>
      </w:r>
    </w:p>
    <w:p w14:paraId="5CFF8B06">
      <w:pPr>
        <w:pStyle w:val="6"/>
        <w:kinsoku w:val="0"/>
        <w:overflowPunct w:val="0"/>
        <w:spacing w:beforeLines="0" w:afterLines="0"/>
        <w:ind w:right="110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5 единиц по государственному учреждению «Ордабасинское районное жилищно-коммунальное хозяйство, пассажирский транспорт, автомобильные дороги»;</w:t>
      </w:r>
    </w:p>
    <w:p w14:paraId="383E609B">
      <w:pPr>
        <w:pStyle w:val="6"/>
        <w:kinsoku w:val="0"/>
        <w:overflowPunct w:val="0"/>
        <w:spacing w:beforeLines="0" w:afterLines="0"/>
        <w:ind w:right="110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 единица по государственному учреждению «Ордабасинский районный отдел строительства, архитектуры и градостроительства»;</w:t>
      </w:r>
    </w:p>
    <w:p w14:paraId="6AA1F241">
      <w:pPr>
        <w:pStyle w:val="6"/>
        <w:kinsoku w:val="0"/>
        <w:overflowPunct w:val="0"/>
        <w:spacing w:beforeLines="0" w:afterLines="0"/>
        <w:ind w:right="110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5 единиц по государственному коммунальному казенному предприятию «Ордабасинский районный Дом культуры» отдела культуры, развития языков, физической культуры и спорта акимата Ордабасинского района;</w:t>
      </w:r>
    </w:p>
    <w:p w14:paraId="0C6BA6A2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 единица по государственному учреждению «аппарат акима Ордабасинского района»;</w:t>
      </w:r>
    </w:p>
    <w:p w14:paraId="239CA255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По государственному учреждению «аппарат акима Бадамского сельского округа» 2 единицы;</w:t>
      </w:r>
    </w:p>
    <w:p w14:paraId="00E3AE65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 единицы по государственному учреждению «аппарат акима Богенского сельского округа» ;</w:t>
      </w:r>
    </w:p>
    <w:p w14:paraId="5081A466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По государственному учреждению «аппарат акима сельского округа быржар» 4 единицы;</w:t>
      </w:r>
    </w:p>
    <w:p w14:paraId="6A15EF97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 единицы по государственному учреждению «аппарат акима сельского округа Кажымукан» ;</w:t>
      </w:r>
    </w:p>
    <w:p w14:paraId="1B330910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По государственному учреждению «аппарат акима Каракумского сельского округа» 3 единицы;</w:t>
      </w:r>
    </w:p>
    <w:p w14:paraId="3EF8A7AE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 единицы по государственному учреждению «аппарат акима аульного округа Қарааспан» ;</w:t>
      </w:r>
    </w:p>
    <w:p w14:paraId="565D498F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 единицы по ГУ " Аппарат акима шубарсуского сельского округа» ;</w:t>
      </w:r>
    </w:p>
    <w:p w14:paraId="69FB3971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По государственному учреждению "аппарат акима сельского округа Женис" 2 единицы;</w:t>
      </w:r>
    </w:p>
    <w:p w14:paraId="1DD523B2">
      <w:pPr>
        <w:pStyle w:val="6"/>
        <w:kinsoku w:val="0"/>
        <w:overflowPunct w:val="0"/>
        <w:spacing w:beforeLines="0" w:afterLines="0" w:line="241" w:lineRule="auto"/>
        <w:ind w:right="111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По учреждению "аппарат акима шубарского сельского округа" 2 единицы.</w:t>
      </w:r>
    </w:p>
    <w:p w14:paraId="7EF868BD">
      <w:pPr>
        <w:pStyle w:val="6"/>
        <w:kinsoku w:val="0"/>
        <w:overflowPunct w:val="0"/>
        <w:spacing w:beforeLines="0" w:afterLines="0" w:line="239" w:lineRule="auto"/>
        <w:ind w:right="108"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2.2. оценка влияния деятельности объектов государственного аудита на социально-экономическое развитие (в региональном и (или) страновом разрезе)</w:t>
      </w:r>
    </w:p>
    <w:p w14:paraId="21557437">
      <w:pPr>
        <w:pStyle w:val="6"/>
        <w:kinsoku w:val="0"/>
        <w:overflowPunct w:val="0"/>
        <w:spacing w:beforeLines="0" w:afterLines="0" w:line="239" w:lineRule="auto"/>
        <w:ind w:right="108" w:firstLine="709"/>
        <w:jc w:val="both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Анализ исполнения основных показателей социально-экономического развития района в 2020 году.</w:t>
      </w:r>
    </w:p>
    <w:p w14:paraId="5B01EE26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Исполнение основных показателей социально-экономического развития Ордабасинского района в 2020 году:</w:t>
      </w:r>
    </w:p>
    <w:p w14:paraId="7098B839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Валовой региональный продукт Ордабасинского района за 2020 год составил 87 890,1 млн. долл. тенге по сравнению с прошлым годом (79 198,8 млн. долл.тенге) на 111,0%.</w:t>
      </w:r>
    </w:p>
    <w:p w14:paraId="33C269A8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Численность населения составила 122,3 тыс. человек (в 2019 году 121,6 тыс. человек), по сравнению с 2019 годом численность населения увеличилась на 0,6%.</w:t>
      </w:r>
    </w:p>
    <w:p w14:paraId="535DBD7C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Согласно статистическим данным, в 2020 году объем валовой промышленной продукции по Ордабасинскому району составил 21 518,6 млн. долл.индекс физического объема составил 104,1%.</w:t>
      </w:r>
    </w:p>
    <w:p w14:paraId="4A61A533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Общий объем продукции сельского хозяйства за 2020 год составил 50 204,9 млн. долл.индекс физического объема по сравнению с 2019 годом составил 105,8%.</w:t>
      </w:r>
    </w:p>
    <w:p w14:paraId="245DD094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Объем инвестиций в основной капитал в 2020 году составил 17 444,8 млн. долл.тенге, в том числе за счет республиканского бюджета 1 570,6 млн. тенге.тенге, из местного бюджета 1 458,1 млн. долл.тенге, частный сектор</w:t>
      </w:r>
    </w:p>
    <w:p w14:paraId="73BB6FB2">
      <w:pPr>
        <w:pStyle w:val="6"/>
        <w:kinsoku w:val="0"/>
        <w:overflowPunct w:val="0"/>
        <w:spacing w:beforeLines="0" w:afterLines="0" w:line="241" w:lineRule="auto"/>
        <w:ind w:right="11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12 984,1 млн. долл.тенге, за счет других заемных средств 1 432,0 млн. долл. тенге.</w:t>
      </w:r>
    </w:p>
    <w:p w14:paraId="16039C4F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Количество зарегистрированных субъектов малого и среднего предпринимательства в Ордабасинском районе в 2020 году составило 11 020 единиц. Численность занятых в нем составляет 15,1 тыс. человек.</w:t>
      </w:r>
    </w:p>
    <w:p w14:paraId="32052C8A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Объем произведенной продукции (товаров, услуг) субъектами малого и среднего предпринимательства в 2020 году составил 41,5 млрд. долл. тенге. Количество крупных и средних предприятий и организаций в 2020 году составило 35 единиц.</w:t>
      </w:r>
    </w:p>
    <w:p w14:paraId="59E6BAE7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Объем розничного товарооборота в 2020 году составил 5 680,0 млн. долл. тенге, данный показатель выполнен на 107,0% по сравнению с 2019 годом.</w:t>
      </w:r>
    </w:p>
    <w:p w14:paraId="006E7CB2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Численность экономически активного населения составила 49,8 тыс. человек.</w:t>
      </w:r>
    </w:p>
    <w:p w14:paraId="468ECCF6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Уровень безработицы в районе в 2020 году составил 5,2%, в 2019 году</w:t>
      </w:r>
    </w:p>
    <w:p w14:paraId="701C4315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Было 5,2%.</w:t>
      </w:r>
    </w:p>
    <w:p w14:paraId="177E4BD5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Количество зарегистрированных преступлений в 2020 году составило 327 единиц или 28,4% по сравнению с 2019 годом (457).</w:t>
      </w:r>
    </w:p>
    <w:p w14:paraId="6BD396C8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Анализ фактически достигнутых целей, задач, целевых индикаторов программы развития, показателей результатов реализации, а также причин их недостижения.</w:t>
      </w:r>
    </w:p>
    <w:p w14:paraId="3E006087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» Программа территориального развития Ордабасинского района на 2016-2020 годы " утверждена решением Ордабасинского районного маслихата от 4 февраля 2016 года №52/3, утвержденным решением Ордабасинского районного маслихата от 29 января 2016 года №31. В последний раз постановлением акимата района от 23 ноября 2020 года №571» О Программе развития Ордабасинского района на 2016-2020 годы", решением Ордабасинского районного маслихата от 13 декабря 2019 года №53/2 внесены изменения и дополнения. В программе развития района на 2016-2020 годы 31 целевой индикатор по 5 направлениям на 2020 год,</w:t>
      </w:r>
    </w:p>
    <w:p w14:paraId="6DA4691C">
      <w:pPr>
        <w:pStyle w:val="6"/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1"/>
          <w:sz w:val="28"/>
          <w:szCs w:val="28"/>
          <w:lang w:val="ru-RU"/>
        </w:rPr>
        <w:t>Запланировано 33 индикатора конечного результата. По итогам 2020 года проведен анализ индикаторных индикаторов, по итогам 4 целевых индикаторов и 3 индикатора конечного результата не выполнены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069484AC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частности, по целевым индикаторам:</w:t>
      </w:r>
    </w:p>
    <w:p w14:paraId="209AD0F4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План фактического индекса продукции горнодобывающей промышленности на 100%, фактический на 63,1%;</w:t>
      </w:r>
    </w:p>
    <w:p w14:paraId="5E14B7CD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-Реальный индекс торговли на 99,2%, если план 104,5%;</w:t>
      </w:r>
    </w:p>
    <w:p w14:paraId="636ECE91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 При плане объема инвестиций в основной капитал 101,5%, фактически на 95,3%;</w:t>
      </w:r>
    </w:p>
    <w:p w14:paraId="72897158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-По удельному весу совершенных преступлений не более 9,5%, фактически исполнено на 16,5%.</w:t>
      </w:r>
    </w:p>
    <w:p w14:paraId="72085B73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показателям конечного результата:</w:t>
      </w:r>
    </w:p>
    <w:p w14:paraId="1ED1CCA0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-План производства основных фармацевтических продуктов на 100%, фактический на 49,1%;</w:t>
      </w:r>
    </w:p>
    <w:p w14:paraId="45BD9D71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-План производства резиновых и пластмассовых изделий на 100%, фактический на 88,9%;</w:t>
      </w:r>
    </w:p>
    <w:p w14:paraId="7EAA3512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-На 100% при плане производства неметаллических минеральных продуктов, на 72,1%;</w:t>
      </w:r>
    </w:p>
    <w:p w14:paraId="32A1BBB4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 xml:space="preserve"> </w:t>
      </w:r>
    </w:p>
    <w:p w14:paraId="3EE11D3E">
      <w:pPr>
        <w:pStyle w:val="6"/>
        <w:kinsoku w:val="0"/>
        <w:overflowPunct w:val="0"/>
        <w:spacing w:before="47" w:beforeLines="0" w:afterLines="0" w:line="241" w:lineRule="auto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-Не более 2,5% по уменьшению уровня совершенных краж, фактически исполнено на 2,8%.</w:t>
      </w:r>
    </w:p>
    <w:p w14:paraId="663D6C52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Для проведения мониторинга программ развития Ордабасинского района по итогам года по итогам 2020 года государственными органами-соисполнителями, участвующими в реализации программы развития района, в пределах своей компетенции до 20 января года, следующего за отчетным, в уполномоченный орган по государственному планированию разработана оперативная отчетность по мониторингу утвержденной программы развития территории, представленная по итогам года. Уполномоченным органом района по государственному планированию на основании информации о реализации, представленной государственным органом-соисполнителем, сформирован отчет о реализации программы развития района.</w:t>
      </w:r>
    </w:p>
    <w:p w14:paraId="22C82AE7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Выполнение основных показателей социально-экономического развития района в 2021 году.</w:t>
      </w:r>
    </w:p>
    <w:p w14:paraId="23873F86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Исполнение основных показателей социально-экономического развития Ордабасинского района в 2021 году:</w:t>
      </w:r>
    </w:p>
    <w:p w14:paraId="674E0274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Валовой региональный продукт Ордабасинского района за 2021 год составил 111 млрд. долл.  851 млн. тенге по сравнению с прошлым годом (88 755,7 млн. долл.тенге) на 126,0%.</w:t>
      </w:r>
    </w:p>
    <w:p w14:paraId="0748FBDD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Численность населения составила 123,2 тыс. человек (в 2020 году 857 тыс. человек), по сравнению с 2020 годом численность населения увеличилась на 0,7%.</w:t>
      </w:r>
    </w:p>
    <w:p w14:paraId="2CDCB1C3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Согласно статистическим данным, в 2021 году объем валовой промышленной продукции по Ордабасинскому району составил 27 748,9 млн. долл.индекс физического объема составил 106,9%.</w:t>
      </w:r>
    </w:p>
    <w:p w14:paraId="60526D9F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Общий объем продукции сельского хозяйства за 2021 год составил 65 999,0 млн. долл.индекс физического объема по сравнению с 2020 годом составил 100,0%.</w:t>
      </w:r>
    </w:p>
    <w:p w14:paraId="00410FC8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Объем инвестиций в основной капитал в 2021 году составил 23 156,8 млн. долл.тенге, в том числе за счет республиканского бюджета 4 325,6 млн. тенге.тенге, из местного бюджета 4 919,5 млн. долл.тенге, за счет собственных средств 10 145,3 млн. долл.тенге, за счет кредитов банков 2 776,5 млн. долл. тенге, за счет других заемных средств 990,0 млн. долл. тенге.</w:t>
      </w:r>
    </w:p>
    <w:p w14:paraId="5E0786A3">
      <w:pPr>
        <w:pStyle w:val="6"/>
        <w:kinsoku w:val="0"/>
        <w:overflowPunct w:val="0"/>
        <w:spacing w:before="2" w:beforeLines="0" w:afterLines="0"/>
        <w:ind w:right="124" w:firstLine="709"/>
        <w:jc w:val="both"/>
        <w:rPr>
          <w:rFonts w:hint="default"/>
          <w:spacing w:val="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Количество зарегистрированных субъектов малого и среднего предпринимательства в Ордабасинском районе в 2021 году составило 11 417 единиц. Численность занятых в нем 16,8 тыс. человек</w:t>
      </w:r>
      <w:r>
        <w:rPr>
          <w:rFonts w:hint="default"/>
          <w:spacing w:val="1"/>
          <w:sz w:val="28"/>
          <w:szCs w:val="28"/>
          <w:lang w:val="ru-RU"/>
        </w:rPr>
        <w:t>.</w:t>
      </w:r>
    </w:p>
    <w:p w14:paraId="106C9980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Объем произведенной продукции (товаров, услуг) субъектами малого и среднего предпринимательства в 2021 году составил 63,4 млрд. долл. тенге. Количество крупных и средних предприятий и организаций в 2021 году составило 39 единиц.</w:t>
      </w:r>
    </w:p>
    <w:p w14:paraId="0A565F3D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Объем розничного товарооборота в 2021 году составил 6 218,7 млн. долл. тенге, данный показатель выполнен на 101,0% по сравнению с 2020 годом.</w:t>
      </w:r>
    </w:p>
    <w:p w14:paraId="0DB2D4C6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Численность экономически активного населения составила 48,7 тыс. человек.</w:t>
      </w:r>
    </w:p>
    <w:p w14:paraId="569B459D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Уровень безработицы в районе в 2021 году составил 5,0%, а в 2020 году</w:t>
      </w:r>
    </w:p>
    <w:p w14:paraId="0E371D90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Было 5,2%.</w:t>
      </w:r>
    </w:p>
    <w:p w14:paraId="5942E99E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</w:p>
    <w:p w14:paraId="7474E841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Количество зарегистрированных преступлений в 2021 году составило 309 единиц или 5,6% по сравнению с 2020 годом (327).</w:t>
      </w:r>
    </w:p>
    <w:p w14:paraId="5718AD13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 этом, несмотря на общую работу администраторов бюджетных программ Ордабасинского района, основные параметры бюджета выполнены не полностью. Как показали результаты анализа выполнения основных показателей социально - экономического развития Ордабасинского района, в целом результативность со стороны района не обеспечена полностью. Считаем, что на такую ситуацию напрямую влияют финансовые нарушения и процедурные нарушения, выявленные в ходе аудита, неэффективное планирование и неэффективное расходование средств.</w:t>
      </w:r>
    </w:p>
    <w:p w14:paraId="2F3F8C45">
      <w:pPr>
        <w:pStyle w:val="6"/>
        <w:kinsoku w:val="0"/>
        <w:overflowPunct w:val="0"/>
        <w:spacing w:beforeLines="0" w:afterLines="0"/>
        <w:ind w:right="103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свою очередь, мы считаем, что это негативно скажется на полном выполнении показателей социально - экономического развития в целом по Туркестанской области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68098818">
      <w:pPr>
        <w:pStyle w:val="2"/>
        <w:kinsoku w:val="0"/>
        <w:overflowPunct w:val="0"/>
        <w:spacing w:before="7" w:beforeLines="0" w:afterLines="0"/>
        <w:ind w:left="82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</w:rPr>
        <w:t xml:space="preserve">IІІ. </w:t>
      </w:r>
      <w:r>
        <w:rPr>
          <w:rFonts w:hint="default"/>
          <w:spacing w:val="-1"/>
          <w:sz w:val="28"/>
          <w:szCs w:val="28"/>
          <w:lang w:val="ru-RU"/>
        </w:rPr>
        <w:t>Заключительная часть</w:t>
      </w:r>
    </w:p>
    <w:p w14:paraId="3181B3B2">
      <w:pPr>
        <w:pStyle w:val="6"/>
        <w:numPr>
          <w:ilvl w:val="1"/>
          <w:numId w:val="4"/>
        </w:numPr>
        <w:tabs>
          <w:tab w:val="left" w:pos="1249"/>
        </w:tabs>
        <w:kinsoku w:val="0"/>
        <w:overflowPunct w:val="0"/>
        <w:spacing w:beforeLines="0" w:afterLines="0" w:line="319" w:lineRule="exact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3.1 меры, принятые в ходе проведения государственного аудита:</w:t>
      </w:r>
    </w:p>
    <w:p w14:paraId="2A73C269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По аудиторскому мероприятию «Государственный аудит по эффективному планированию и исполнению местного бюджета Ордабасинского района, реализации программы развития территории и бюджетных программ, проведению государственного аудита по использованию средств местного бюджета и активов государства» в департамент внутреннего государственного аудита были направлены материалы по фактам нарушения законодательства о бухгалтерском учете и финансовой отчетности (5 материалов), в управление государственного архитектурно-строительного контроля по Туркестанской области (1 материал), всего направлено 6 материалов для принятия административных мер, по 6 материалам наложены административные штрафы на общую сумму 638,0 тыс. тенге и взысканы в бюджет. В частности:</w:t>
      </w:r>
    </w:p>
    <w:p w14:paraId="04AF1489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«Темирлан абаттандыру» отдела жилищно-коммунального хозяйства, пассажирского транспорта, автомобильных дорог и жилищной инспекции Ордабасинского района выявлен факт нарушения законодательства о бухгалтерском учете, в соответствии со статьей 238 Кодекса РК «Об административных правонарушениях» №235-V от 5 июля 2014 года, в отношении главного бухгалтера Кузембаевой Амины Байдусеновны составлен административный протокол, и для принятия административных мер документы были направлены письмом №09/1481 от 04.07.2022, в ответном письме департамента внутреннего государственного аудита по Туркестанской области от 19.07.2022 №02-38/3117 сообщено о наложении административного штрафа в размере 76 575 тенге в сокращенном порядке по части 1 статьи 238 и об уплате штрафа.</w:t>
      </w:r>
    </w:p>
    <w:p w14:paraId="1DE2A5E4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«Отдел жилищно-коммунального хозяйства, пассажирского транспорта, автомобильных дорог и жилищной инспекции Ордабасинского района» выявлен факт нарушения законодательства о бухгалтерском учете, в соответствии со статьей 238 Кодекса РК «Об административных правонарушениях» №235-V от 5 июля 2014 года, в отношении главного бухгалтера А. Мадиева составлен административный протокол, и документы для принятия административных мер были направлены письмом №09/1482 от 04.07.2022, в ответном письме департамента внутреннего государственного аудита по Туркестанской области от 19.07.2022 №02-38/3120 сообщено о наложении административного штрафа в размере 76 575 тенге в сокращенном порядке по подпункту 1 части 2 статьи 238 и об уплате штрафа.</w:t>
      </w:r>
    </w:p>
    <w:p w14:paraId="7ACCB50B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«Аппарат акима Ордабасинского района» выявлен факт нарушения законодательства о бухгалтерском учете, в соответствии со статьей 238 Кодекса РК «Об административных правонарушениях» №235-V от 5 июля 2014 года, в отношении главного инспектора-бухгалтера Кабыштай Кулзады Абдикаримовны составлен административный протокол, и документы для принятия административных мер были направлены письмом №09/1581 от 14.07.2022, в ответном письме департамента внутреннего государственного аудита по Туркестанской области от 19.07.2022 №02-38/3123 сообщено о наложении административного штрафа в размере 76 575 тенге в сокращенном порядке по подпункту 1 части 2 статьи 238 в отношении Туктибаевой Лауры Нурлановны и об уплате штрафа.</w:t>
      </w:r>
    </w:p>
    <w:p w14:paraId="370A0B3A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«Аппарат акима сельского округа Кажымукан Ордабасинского района» выявлен факт нарушения законодательства о бухгалтерском учете, в соответствии со статьей 238 Кодекса РК «Об административных правонарушениях» №235-V от 5 июля 2014 года, в отношении главного бухгалтера Нурпеисова Нурлана Илесовича составлен административный протокол, и документы для принятия административных мер были направлены письмом №09/1577 от 14.07.2022, в ответном письме департамента внутреннего государственного аудита по Туркестанской области от 29.07.2022 №02-38/3254 сообщено о наложении административного штрафа в размере 76 575 тенге в сокращенном порядке по части 1 статьи 238 в отношении главного бухгалтера Нурпеисова Нурлана Илесовича и об уплате штрафа.</w:t>
      </w:r>
    </w:p>
    <w:p w14:paraId="27AE63B9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департамент внутреннего государственного аудита по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«Аппарат акима сельского округа Караспан Ордабасинского района» выявлен факт нарушения законодательства о бухгалтерском учете, в соответствии со статьей 238 Кодекса РК «Об административных правонарушениях» №235-V от 5 июля 2014 года, в отношении главного бухгалтера Калмурзы Тилеубергена Карабаевича составлен административный протокол, и документы для принятия административных мер были направлены письмом №09/1580 от 14.07.2022, в ответном письме департамента внутреннего государственного аудита по Туркестанской области от 29.07.2022 №02-38/3253 сообщено о наложении административного штрафа в размере 76 575 тенге в сокращенном порядке по части 1 статьи 238 и об уплате штрафа.</w:t>
      </w:r>
    </w:p>
    <w:p w14:paraId="47A75B62">
      <w:pPr>
        <w:widowControl/>
        <w:numPr>
          <w:ilvl w:val="0"/>
          <w:numId w:val="5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управление государственного архитектурно-строительного контроля Туркестанской области: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государственном учреждении «Аппарат акима сельского округа Караспан» выявлен факт нарушения нормативов при капитальном ремонте зданий, в соответствии со статьей 316 Кодекса РК «Об административных правонарушениях» №235-V от 5 июля 2014 года, в отношении акима государственного учреждения «Аппарат акима сельского округа Караспан» Умарова Нуржана Жаксылыковича составлен административный протокол, и документы для принятия административных мер были направлены письмом №09/1579 от 14.07.2022, в ответном письме управления государственного архитектурно-строительного контроля Туркестанской области от 26.07.2022 №40-03-06/1239 сообщено о наложении административного штрафа в размере 245 040 тенге в сокращенном порядке по части 1 статьи 316 и об уплате штрафа.</w:t>
      </w:r>
    </w:p>
    <w:p w14:paraId="18153E84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 ходе аудиторного мероприятия к дисциплинарной ответственности были привлечены в общей сложности 20 должностных лиц, включая 8 – в процессе аудита и 12 – при подготовке аудиторского заключения.</w:t>
      </w:r>
    </w:p>
    <w:p w14:paraId="7540906C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Также, в ходе аудита возмещено и восстановлено в общей сложности 1 081 374,4 тыс. тенге (из них 1 081 282,2 тыс. тенге – восстановлено, 92,2 тыс. тенге – возмещено).</w:t>
      </w:r>
    </w:p>
    <w:p w14:paraId="6FF3692F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частности:</w:t>
      </w:r>
    </w:p>
    <w:p w14:paraId="6CC32003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Торткуль» Ордабасинского района. В ходе аудита излишне начисленная и выплаченная зарплата в размере 30 043 тенге главному специалисту учреждения Олжасу Султану была возмещена в бюджет платёжным квитанцией №0006 от 17.06.2022. Главному специалисту-бухгалтеру учреждения М.Әден за выявленные нарушения было объявлено дисциплинарное взыскание в виде «предупреждения» распоряжением №28 от 30.06.2022.</w:t>
      </w:r>
    </w:p>
    <w:p w14:paraId="7317F812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Жеңіс» Ордабасинского района. Излишне выплаченная зарплата в размере 17 920 тенге главному специалисту Ж.Ержану была возмещена в бюджет квитанцией №2206270558445 от 27.06.2022. За выявленные нарушения главному специалисту-бухгалтеру Н.Нурекееву было вынесено дисциплинарное взыскание в виде «предупреждения» распоряжением №5-ж от 20.06.2022.</w:t>
      </w:r>
    </w:p>
    <w:p w14:paraId="158AD4A3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Шұбар» Ордабасинского района. Излишне выплаченная зарплата в размере 21 883 тенге статисту А.Утелбаевой была возмещена квитанцией №2206302128109 от 30.06.2022. Главному специалисту-бухгалтеру Н.Қонысбаеву было объявлено «предупреждение» распоряжением №7/н от 28.06.2022.</w:t>
      </w:r>
    </w:p>
    <w:p w14:paraId="6A3C1DE1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«Отдел предпринимательства Ордабасинского района». Излишне выплаченная зарплата в размере 22 481 тенге главному специалисту М.Саду была возмещена квитанцией №2206164584708 от 16.06.2022. За допущенные нарушения статисту У.Жолболдиевой было объявлено предупреждение распоряжением №10 от 15.06.2022.</w:t>
      </w:r>
    </w:p>
    <w:p w14:paraId="7896FC64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Коммунальное государственное учреждение «Темірлан абаттандыру» при отделе ЖКХ, пассажирского транспорта, автодорог и жилищной инспекции Ордабасинского района. В ходе аудита 07 июня 2022 года бухгалтерской записью на баланс было принято имущество «Центрального парка» в поселке Темирлан на сумму 379 120,0 тыс. тенге. Главному бухгалтеру Амина Байдусеновна Кузембаева было вынесено «предупреждение» распоряжением №68 от 17.06.2022.</w:t>
      </w:r>
    </w:p>
    <w:p w14:paraId="5124E8BF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коммунальное предприятие «Таза су» при отделе ЖКХ Ордабасинского района. Главному бухгалтеру Аизат Серикбаевна Маханова было вынесено «предупреждение» распоряжением №43 от 16.06.2022 за допущенные нарушения.</w:t>
      </w:r>
    </w:p>
    <w:p w14:paraId="12DF3CDC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«Отдел ЖКХ Ордабасинского района». 8 июня 2022 года бухгалтерской записью было принято на баланс имущество «Центрального парка» на сумму 301 084,4 тыс. тенге. Главному специалисту-бухгалтеру А.Мадиеву было вынесено предупреждение распоряжением №45-ж от 17.06.2022.</w:t>
      </w:r>
    </w:p>
    <w:p w14:paraId="3175D157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Ордабасинского района». В результате аудита установлено завышение стоимости административного здания на сумму 298 457,6 тыс. тенге. Главному специалисту-бухгалтеру К.Кабыштаю объявлено предупреждение распоряжением №127-ж от 27.06.2022.</w:t>
      </w:r>
    </w:p>
    <w:p w14:paraId="02BD29DE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«Отдел культуры, развития языков, физкультуры и спорта Ордабасинского района». Согласно письму №229-08/3-13/215 от 07.07.2022 и распоряжению №31-ж от 30.06.2022, главному специалисту Сауле Шайхкызы Исабек было объявлено предупреждение за допущенные недостатки.</w:t>
      </w:r>
    </w:p>
    <w:p w14:paraId="5B810408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коммунальное казённое предприятие «Ордабасинский районный Дом культуры». Согласно письму №43 от 22.06.2022 и распоряжению №66 от 22.06.2022, бухгалтеру А.Кабылбековой объявлено предупреждение за выявленные недостатки.</w:t>
      </w:r>
    </w:p>
    <w:p w14:paraId="41AAFE0F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Коммунальное государственное учреждение «Централизованная библиотечная система Ордабасинского района». Согласно письму №96 от 30.06.2022 и распоряжению №51 от 30.06.2022, бухгалтеру Г.Джолдасовой объявлено предупреждение.</w:t>
      </w:r>
    </w:p>
    <w:p w14:paraId="363A0A79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Коммунальное государственное учреждение «Центр обучения и развития языков» отдела культуры Ордабасинского района. Согласно письму №13 от 07.07.2022 и распоряжению №51 от 30.06.2022, бухгалтеру Т.Бимаханову объявлено предупреждение.</w:t>
      </w:r>
    </w:p>
    <w:p w14:paraId="009D4E56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Кажымухан» Ордабасинского района. Согласно письму №682 от 14.07.2022 и распоряжению №23 от 14.07.2022, главному специалисту-бухгалтеру Н.Нурпеисову объявлено предупреждение.</w:t>
      </w:r>
    </w:p>
    <w:p w14:paraId="37C465FC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«Отдел строительства, архитектуры и градостроительства Ордабасинского района». Согласно письму №09/02-14/85 от 25.07.2022 и распоряжению №27-ж от 25.07.2022, заведующему сектором Алишеву Болату Копеновичу объявлено предупреждение.</w:t>
      </w:r>
    </w:p>
    <w:p w14:paraId="4863877C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Бөржар» Ордабасинского района. Согласно письму №909 от 14.07.2022 и распоряжению №28/ж от 14.07.2022, главному специалисту-бухгалтеру Б.Полатбекову объявлено предупреждение.</w:t>
      </w:r>
    </w:p>
    <w:p w14:paraId="284D5CBD">
      <w:pPr>
        <w:widowControl/>
        <w:numPr>
          <w:ilvl w:val="0"/>
          <w:numId w:val="6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Государственное учреждение «Аппарат акима сельского округа Караспан» Ордабасинского района. Согласно письму №372 от 21.07.2022 и распоряжению №20 от 19.07.2022, главному специалисту-бухгалтеру Т.Калмурза было объявлено предупреждение.</w:t>
      </w:r>
    </w:p>
    <w:p w14:paraId="4DAD28E2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/>
        </w:rPr>
        <w:t>17. Государственное учреждение «Аппарат акима сельского округа Шұбарсу» Ордабасинского района.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ходе подготовки аудиторского заключения письмом №28/01-08/67 от 26.07.2022 государственного учреждения «Аппарат акима сельского округа Шұбарсу» Ордабасинского района и распоряжением акима сельского округа Шұбарсу №36 от 25.07.2022 сообщено о применении дисциплинарного взыскания в виде «предупреждения» к главному специалисту-бухгалтеру Е. Турисбекову за допущенные недостатки.</w:t>
      </w:r>
    </w:p>
    <w:p w14:paraId="4AC8A3E6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/>
        </w:rPr>
        <w:t>18. Государственное учреждение «Аппарат акима сельского округа Каракум» Ордабасинского района.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ходе подготовки аудиторского заключения письмом №292 от 25.07.2022 государственного учреждения «Аппарат акима сельского округа Каракум» Ордабасинского района и распоряжением акима сельского округа Каракум №20 от 25.07.2022 сообщено о применении дисциплинарного взыскания в виде «предупреждения» к главному специалисту-бухгалтеру А. Кулимову за допущенные недостатки.</w:t>
      </w:r>
    </w:p>
    <w:p w14:paraId="2ED748F3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/>
        </w:rPr>
        <w:t>19. Государственное учреждение «Аппарат акима сельского округа Бөген» Ордабасинского района.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ходе подготовки аудиторского заключения письмом №320 от 27.07.2022 государственного учреждения «Аппарат акима сельского округа Бөген» Ордабасинского района и распоряжением акима сельского округа Бөген №19 от 08.07.2022 сообщено о применении дисциплинарного взыскания в виде «предупреждения» к главному специалисту-бухгалтеру С. Жолболды за допущенные недостатки.</w:t>
      </w:r>
    </w:p>
    <w:p w14:paraId="765BDBAF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20. Государственное учреждение «Аппарат акима сельского округа Бадам» Ордабасинского района.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 ходе подготовки аудиторского заключения письмом №255 от 27.07.2022 государственного учреждения «Аппарат акима сельского округа Бадам» Ордабасинского района и распоряжением акима сельского округа Бадам №28/Ж от 19.07.2022 сообщено о применении дисциплинарного взыскания в виде «предупреждения» к главному специалисту-бухгалтеру Г. Бекмурзаеву за допущенные недостатки.</w:t>
      </w:r>
    </w:p>
    <w:p w14:paraId="07B742AB">
      <w:pPr>
        <w:pStyle w:val="2"/>
        <w:numPr>
          <w:ilvl w:val="1"/>
          <w:numId w:val="4"/>
        </w:numPr>
        <w:tabs>
          <w:tab w:val="left" w:pos="1250"/>
        </w:tabs>
        <w:kinsoku w:val="0"/>
        <w:overflowPunct w:val="0"/>
        <w:spacing w:before="5" w:beforeLines="0" w:afterLines="0" w:line="321" w:lineRule="exact"/>
        <w:ind w:left="1249" w:firstLine="709"/>
        <w:jc w:val="both"/>
        <w:rPr>
          <w:rFonts w:hint="default"/>
          <w:b w:val="0"/>
          <w:sz w:val="28"/>
          <w:szCs w:val="28"/>
          <w:lang/>
        </w:rPr>
      </w:pPr>
      <w:r>
        <w:rPr>
          <w:rFonts w:hint="default"/>
          <w:spacing w:val="-1"/>
          <w:sz w:val="28"/>
          <w:szCs w:val="28"/>
          <w:lang/>
        </w:rPr>
        <w:t>выводы по итогам государственного аудита:</w:t>
      </w:r>
    </w:p>
    <w:p w14:paraId="212CA474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/>
        </w:rPr>
      </w:pPr>
      <w:r>
        <w:rPr>
          <w:rFonts w:hint="default"/>
          <w:spacing w:val="-1"/>
          <w:sz w:val="28"/>
          <w:szCs w:val="28"/>
          <w:lang/>
        </w:rPr>
        <w:t>Как свидетельствуют результаты аудита, проведенного ревизионной комиссией по Туркестанской области по аудиторскому мероприятию «эффективное планирование и исполнение местного бюджета Ордабасинского района, реализация программы развития территории и бюджетных программ, проведение государственного аудита использования средств местного бюджета и активов государства» по вопросам аудита в пределах поставленных целей и установленных масштабов аудита установлено, что нарушения произошли вследствие несоблюдения требований.</w:t>
      </w:r>
    </w:p>
    <w:p w14:paraId="65ECF70A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/>
        </w:rPr>
      </w:pPr>
      <w:r>
        <w:rPr>
          <w:rFonts w:hint="default"/>
          <w:spacing w:val="-1"/>
          <w:sz w:val="28"/>
          <w:szCs w:val="28"/>
          <w:lang/>
        </w:rPr>
        <w:t>В целом основные показатели бюджета Ордабасинского района выполнены на основании.</w:t>
      </w:r>
    </w:p>
    <w:p w14:paraId="1B452660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/>
        </w:rPr>
        <w:t>Объем бюджета района на 2020 год утвержден в сумме 23844 658,0 тыс. тенге, в том числе местные доходы 1261984,0 тыс. тенге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76282091">
      <w:pPr>
        <w:pStyle w:val="6"/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течение года объем бюджета увеличился на 28 614 574,0 тыс. тенге, увеличившись на 4769 317,0 тыс. тенге, в том числе:</w:t>
      </w:r>
    </w:p>
    <w:p w14:paraId="378B9201">
      <w:pPr>
        <w:pStyle w:val="6"/>
        <w:numPr>
          <w:ilvl w:val="0"/>
          <w:numId w:val="7"/>
        </w:numPr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местные доходы-769 286,0 тыс. тенге;</w:t>
      </w:r>
    </w:p>
    <w:p w14:paraId="3A3EE5C5">
      <w:pPr>
        <w:pStyle w:val="6"/>
        <w:numPr>
          <w:ilvl w:val="0"/>
          <w:numId w:val="7"/>
        </w:numPr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целевые текущие трансферты-на 2660 222,0 тыс. тенге;</w:t>
      </w:r>
    </w:p>
    <w:p w14:paraId="0BD7EE25">
      <w:pPr>
        <w:pStyle w:val="6"/>
        <w:numPr>
          <w:ilvl w:val="0"/>
          <w:numId w:val="7"/>
        </w:numPr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целевые трансферты на развитие-699 544,0 тыс. тенге;</w:t>
      </w:r>
    </w:p>
    <w:p w14:paraId="063A9FA7">
      <w:pPr>
        <w:pStyle w:val="6"/>
        <w:numPr>
          <w:ilvl w:val="0"/>
          <w:numId w:val="7"/>
        </w:numPr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 счет свободных остатков бюджетных средств – на 242 886,0 тыс. тенге,</w:t>
      </w:r>
    </w:p>
    <w:p w14:paraId="6E8ACF05">
      <w:pPr>
        <w:pStyle w:val="6"/>
        <w:numPr>
          <w:ilvl w:val="0"/>
          <w:numId w:val="7"/>
        </w:numPr>
        <w:tabs>
          <w:tab w:val="left" w:pos="839"/>
        </w:tabs>
        <w:kinsoku w:val="0"/>
        <w:overflowPunct w:val="0"/>
        <w:spacing w:beforeLines="0" w:afterLines="0" w:line="34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поступление займов-уменьшено на 8 072,0 тыс. тенге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4CBFBD80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основном в доходной части бюджета района в 2020 году трансферты из вышестоящего бюджета составили 92,9 процента, а собственные доходы-7,1 процента.</w:t>
      </w:r>
    </w:p>
    <w:p w14:paraId="2DD2B2D6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итогам года доходная часть бюджета района исполнена на 100,9% (план 28613 975,0 тыс. тенге, фактическое поступление 28857 616,0 тыс. тенге).</w:t>
      </w:r>
    </w:p>
    <w:p w14:paraId="766539AB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Утвержденный бюджет района на 2021 год составляет 22 621 540,0 тыс. тенге,</w:t>
      </w:r>
    </w:p>
    <w:p w14:paraId="306BD54E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ходе 6 уточнений и 11 корректировок скорректированный бюджет увеличился на 8 177 297,0 тыс. тенге и составил 30 501 740,0 тыс. тенге. В том числе за счет целевых текущих трансфертов и целевых трансфертов на развитие из республиканского и областного бюджетов увеличены на 7 127 626,0 тыс. тенге, местные собственные доходы увеличены на 1 049 671,0 тыс. тенге.</w:t>
      </w:r>
    </w:p>
    <w:p w14:paraId="38C78548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сравнению с утвержденным планом на 2021 год объем бюджета увеличился на 37,7%.</w:t>
      </w:r>
    </w:p>
    <w:p w14:paraId="07E6038D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итогам 2021 года местные поступления в плане вместо 2 920 491,0 тыс. тенге, фактически поступило 3 037 754,0 тыс. тенге,</w:t>
      </w:r>
    </w:p>
    <w:p w14:paraId="32BA5772">
      <w:pPr>
        <w:pStyle w:val="6"/>
        <w:kinsoku w:val="0"/>
        <w:overflowPunct w:val="0"/>
        <w:spacing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Выполнено на 104,0%, или более на 117 263,0 тыс. тенге.</w:t>
      </w:r>
    </w:p>
    <w:p w14:paraId="5A22896E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Исполнение основных показателей социально-экономического развития Ордабасинского района в 2021 году:</w:t>
      </w:r>
    </w:p>
    <w:p w14:paraId="6ADBDAAE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Валовой региональный продукт Ордабасинского района за 2021 год составил 111 млрд. долл. 851 млн. тенге по сравнению с прошлым годом (88 755,7 млн. долл.тенге) на 126,0%.</w:t>
      </w:r>
    </w:p>
    <w:p w14:paraId="3A0DB9B0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Численность населения составила 123,2 тыс. человек (в 2020 году 857 тыс. человек), по сравнению с 2020 годом численность населения увеличилась на 0,7%.</w:t>
      </w:r>
    </w:p>
    <w:p w14:paraId="71A62017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Согласно статистическим данным, в 2021 году объем валовой промышленной продукции по Ордабасинскому району составил 27 748,9 млн. долл.индекс физического объема составил 106,9%.</w:t>
      </w:r>
    </w:p>
    <w:p w14:paraId="4816EB38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Общий объем продукции сельского хозяйства за 2021 год составил 65 999,0 млн. долл.индекс физического объема по сравнению с 2020 годом составил 100,0%.</w:t>
      </w:r>
    </w:p>
    <w:p w14:paraId="1E1C5443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Объем инвестиций в основной капитал в 2021 году составил 23 156,8 млн. долл.тенге, в том числе за счет республиканского бюджета 4 325,6 млн. тенге.тенге, из местного бюджета 4 919,5 млн. долл.тенге, собственные средства</w:t>
      </w:r>
    </w:p>
    <w:p w14:paraId="2E78458A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10 145,3 млн. долл.тенге, за счет кредитов банков 2 776,5 млн. долл. тенге, за счет других заемных средств 990,0 млн. долл. тенге.</w:t>
      </w:r>
    </w:p>
    <w:p w14:paraId="0D6977F8">
      <w:pPr>
        <w:pStyle w:val="6"/>
        <w:kinsoku w:val="0"/>
        <w:overflowPunct w:val="0"/>
        <w:spacing w:beforeLines="0" w:afterLines="0"/>
        <w:ind w:right="11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Количество зарегистрированных субъектов малого и среднего предпринимательства в Ордабасинском районе в 2021 году составило 11 417 единиц. Численность занятых в нем 16,8 тыс. человек.</w:t>
      </w:r>
    </w:p>
    <w:p w14:paraId="1265D001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Объем произведенной продукции (товаров, услуг) субъектами малого и среднего предпринимательства в 2021 году составил 63,4 млрд. долл. тенге. Количество крупных и средних предприятий и организаций в 2021 году составило 39 единиц.</w:t>
      </w:r>
    </w:p>
    <w:p w14:paraId="04047487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Объем розничного товарооборота в 2021 году составил 6 218,7 млн. долл. тенге, данный показатель выполнен на 101,0% по сравнению с 2020 годом.</w:t>
      </w:r>
    </w:p>
    <w:p w14:paraId="750E33E9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Численность экономически активного населения составила 48,7 тыс. человек.</w:t>
      </w:r>
    </w:p>
    <w:p w14:paraId="51809860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Уровень безработицы в районе в 2021 году составил 5,0%, а в 2020 году был 5,2%.</w:t>
      </w:r>
    </w:p>
    <w:p w14:paraId="257B6862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Количество зарегистрированных преступлений в 2021 году составило 309 единиц или 5,6% по сравнению с 2020 годом (327).</w:t>
      </w:r>
    </w:p>
    <w:p w14:paraId="051F604C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Однако, программа территориального развития Ордабасинского района на 2016-2020 годы " утверждена постановлением акимата Ордабасинского района от 29 января 2016 года</w:t>
      </w:r>
    </w:p>
    <w:p w14:paraId="70F03795">
      <w:pPr>
        <w:pStyle w:val="6"/>
        <w:kinsoku w:val="0"/>
        <w:overflowPunct w:val="0"/>
        <w:spacing w:before="2" w:beforeLines="0" w:afterLines="0" w:line="322" w:lineRule="exact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Утвержден решением Ордабасинского районного маслихата от 4 февраля 2016 года №52/3. В последний раз постановлением акимата района от 23 ноября 2020 года №571» О Программе развития Ордабасинского района на 2016-2020 годы", решением Ордабасинского районного маслихата от 13 декабря 2019 года №53/2 внесены изменения и дополнения. В программе развития района на 2016-2020 годы по 5 направлениям на 2020 год запланировано 31 целевой индикатор, 33 индикатора конечного результата. По итогам 2020 года проведен анализ индикаторных индикаторов, по итогам не выполнены 4 целевых индикатора и 3 индикатора конечного результата.</w:t>
      </w:r>
    </w:p>
    <w:p w14:paraId="33C5AABC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В частности, по целевым индикаторам:</w:t>
      </w:r>
    </w:p>
    <w:p w14:paraId="1E12A6BE">
      <w:pPr>
        <w:widowControl/>
        <w:numPr>
          <w:ilvl w:val="0"/>
          <w:numId w:val="8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индексу реального объема продукции горнодобывающей промышленности составлял 100%, то фактически исполнено на 63,1%;</w:t>
      </w:r>
    </w:p>
    <w:p w14:paraId="242E3497">
      <w:pPr>
        <w:widowControl/>
        <w:numPr>
          <w:ilvl w:val="0"/>
          <w:numId w:val="8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индексу реального объема розничной торговли составлял 104,5%, то фактически — 99,2%;</w:t>
      </w:r>
    </w:p>
    <w:p w14:paraId="51A438C6">
      <w:pPr>
        <w:widowControl/>
        <w:numPr>
          <w:ilvl w:val="0"/>
          <w:numId w:val="8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объему инвестиций в основной капитал составлял 101,5%, то фактически — 95,3%;</w:t>
      </w:r>
    </w:p>
    <w:p w14:paraId="6ECAC312">
      <w:pPr>
        <w:widowControl/>
        <w:numPr>
          <w:ilvl w:val="0"/>
          <w:numId w:val="8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При целевом показателе по доле преступлений, совершенных на улицах, не превышающем 9,5%, фактически исполнено на 16,5%.</w:t>
      </w:r>
    </w:p>
    <w:p w14:paraId="1A479160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показателям конечного результата:</w:t>
      </w:r>
    </w:p>
    <w:p w14:paraId="5E920683">
      <w:pPr>
        <w:widowControl/>
        <w:numPr>
          <w:ilvl w:val="0"/>
          <w:numId w:val="9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производству основных фармацевтических продуктов составлял 100%, то фактически — 49,1%;</w:t>
      </w:r>
    </w:p>
    <w:p w14:paraId="0B6B7435">
      <w:pPr>
        <w:widowControl/>
        <w:numPr>
          <w:ilvl w:val="0"/>
          <w:numId w:val="9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производству резиновых и пластмассовых изделий составлял 100%, то фактически — 88,9%;</w:t>
      </w:r>
    </w:p>
    <w:p w14:paraId="7A189E2C">
      <w:pPr>
        <w:widowControl/>
        <w:numPr>
          <w:ilvl w:val="0"/>
          <w:numId w:val="9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Если план по производству прочей неметаллической минеральной продукции составлял 100%, то фактически — 72,1%;</w:t>
      </w:r>
    </w:p>
    <w:p w14:paraId="07453E8E">
      <w:pPr>
        <w:widowControl/>
        <w:numPr>
          <w:ilvl w:val="0"/>
          <w:numId w:val="9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При целевом показателе снижения уровня уличных краж не более 2,5%, фактически исполнено на 2,8%.</w:t>
      </w:r>
    </w:p>
    <w:p w14:paraId="09D5FAFE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Для проведения мониторинга программ развития Ордабасинского района по итогам года, по результатам 2020 года, государственные органы-соисполнители, участвующие в реализации программы развития района, в пределах своей компетенции до 20 января года, следующего за отчетным, представили в уполномоченный орган по государственному планированию информацию о реализации. На основании этой информации была подготовлена оперативная отчетность по мониторингу утвержденной программы территориального развития, которая была представлена по итогам года.</w:t>
      </w:r>
    </w:p>
    <w:p w14:paraId="544AA9D5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Уполномоченный орган Ордабасинского района по государственному планированию, на основании информации, представленной государственными органами-соисполнителями, сформировал отчет о реализации программы развития района.</w:t>
      </w:r>
    </w:p>
    <w:p w14:paraId="4082B030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При этом, несмотря на проделанную работу со стороны администраторов бюджетных программ Ордабасинского района, основные параметры бюджета не были полностью исполнены. Анализ выполнения ключевых социально-экономических показателей Ордабасинского района показал, что в целом район не обеспечил необходимую результативность. Мы считаем, что на такую ситуацию напрямую повлияли финансовые и процедурные нарушения, выявленные в ходе аудита, а также неэффективное планирование и использование бюджетных средств.</w:t>
      </w:r>
    </w:p>
    <w:p w14:paraId="4DE36BDC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Это, в свою очередь, оказывает негативное влияние на полное достижение показателей социально-экономического развития по всей Туркестанской области.</w:t>
      </w:r>
    </w:p>
    <w:p w14:paraId="3D0E542F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Всего охвачено аудитом 19 679 088,2 тыс. тенге (в том числе средства республиканского бюджета — 4 187 698,6 тыс. тенге), в том числе:</w:t>
      </w:r>
    </w:p>
    <w:p w14:paraId="1B91ED5B">
      <w:pPr>
        <w:widowControl/>
        <w:numPr>
          <w:ilvl w:val="0"/>
          <w:numId w:val="10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за 2020 год — 7 973 156,5 тыс. тенге (в том числе из республиканского бюджета — 2 080 756,6 тыс. тенге);</w:t>
      </w:r>
    </w:p>
    <w:p w14:paraId="12151E5B">
      <w:pPr>
        <w:widowControl/>
        <w:numPr>
          <w:ilvl w:val="0"/>
          <w:numId w:val="10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за 2021 год — 7 207 573,7 тыс. тенге (в том числе из республиканского бюджета — 511 232,0 тыс. тенге);</w:t>
      </w:r>
    </w:p>
    <w:p w14:paraId="324FE0D1">
      <w:pPr>
        <w:widowControl/>
        <w:numPr>
          <w:ilvl w:val="0"/>
          <w:numId w:val="10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за 4 месяца 2022 года — 4 498 358,0 тыс. тенге (в том числе из республиканского бюджета — 1 595 710,0 тыс. тенге).</w:t>
      </w:r>
    </w:p>
    <w:p w14:paraId="701EBF47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Среди 25 объектов, охваченных аудитом, в 9 выявлены финансовые нарушения, в 1 объекте — неэффективно спланированные бюджетные средства (активы), в 1 объекте — неэффективно использованные бюджетные средства (активы), а на 17 объектах выявлено 58 случаев процедурных нарушений.</w:t>
      </w:r>
    </w:p>
    <w:p w14:paraId="1E90CF8F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Общая сумма выявленных финансовых нарушений составила 1 081 374,4 тыс. тенге. В том числе:</w:t>
      </w:r>
    </w:p>
    <w:p w14:paraId="4761F6DB">
      <w:pPr>
        <w:widowControl/>
        <w:numPr>
          <w:ilvl w:val="0"/>
          <w:numId w:val="11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нарушения бюджетного законодательства и иных нормативных актов при использовании бюджетных средств — 92,2 тыс. тенге;</w:t>
      </w:r>
    </w:p>
    <w:p w14:paraId="78286E8D">
      <w:pPr>
        <w:widowControl/>
        <w:numPr>
          <w:ilvl w:val="0"/>
          <w:numId w:val="11"/>
        </w:numPr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нарушения законодательства при ведении бухгалтерского учета и составлении финансовой отчетности — 1 081 282,2 тыс. тенге.</w:t>
      </w:r>
    </w:p>
    <w:p w14:paraId="046AC82B">
      <w:pPr>
        <w:widowControl/>
        <w:autoSpaceDE/>
        <w:autoSpaceDN/>
        <w:adjustRightInd/>
        <w:spacing w:before="100" w:beforeLines="0" w:beforeAutospacing="1" w:after="100" w:afterLines="0" w:afterAutospacing="1"/>
        <w:ind w:left="360"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Сумма неэффективно спланированных бюджетных средств (активов) составила 330 971,6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Сумма неэффективно использованных бюджетных средств (активов) составила 101 618,1 тыс. тенге.</w:t>
      </w:r>
    </w:p>
    <w:p w14:paraId="1BEAF06A">
      <w:pPr>
        <w:widowControl/>
        <w:autoSpaceDE/>
        <w:autoSpaceDN/>
        <w:adjustRightInd/>
        <w:spacing w:before="100" w:beforeLines="0" w:beforeAutospacing="1" w:after="100" w:afterLines="0" w:afterAutospacing="1"/>
        <w:ind w:left="360"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Общий объем средств, подлежащих возмещению и восстановлению, составил 1 081 374,4 тыс. тенге, из них подлежащие восстановлению — 1 081 282,2 тыс. тенге, подлежащие возмещению — 92,2 тыс. тенге.</w:t>
      </w:r>
    </w:p>
    <w:p w14:paraId="2845484F">
      <w:pPr>
        <w:widowControl/>
        <w:autoSpaceDE/>
        <w:autoSpaceDN/>
        <w:adjustRightInd/>
        <w:spacing w:before="100" w:beforeLines="0" w:beforeAutospacing="1" w:after="100" w:afterLines="0" w:afterAutospacing="1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целом в ходе аудиторного мероприятия была возмещена и восстановлена сумма в размере 1 081 374,4 тыс. тенге (в том числе восстановлено — 1 081 282,2 тыс. тенге, возмещено — 92,2 тыс. тенге).</w:t>
      </w:r>
    </w:p>
    <w:p w14:paraId="4E7D94AC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Всего по нарушениям порядка выполнения процедур 58 единиц фактов нарушений произошло на 17 объектах, в том числе по ведению бухгалтерского учета и финансовой отчетности 18 единиц, по нарушениям бюджетного законодательства и иного законодательства при использовании бюджетных средств и активов 40 единиц .</w:t>
      </w:r>
    </w:p>
    <w:p w14:paraId="46B4AAEB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Одной из основных причин нарушений и недостатков является несоблюдение требований бюджетного и иного законодательства при использовании бюджетных средств, порядка ведения бухгалтерской отчетности и составления финансовой отчетности.</w:t>
      </w:r>
    </w:p>
    <w:p w14:paraId="6D773ECB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То есть, при планировании поступлений в бюджет со стороны уполномоченного органа по планированию Ордабасинского района в дальнейшем необходимо уделять внимание обоснованности и качественному планированию.</w:t>
      </w:r>
    </w:p>
    <w:p w14:paraId="72B00B36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В целях улучшения обеспечения полноценного освоения бюджетных средств, уделяя особое внимание обеспечению качественного исполнения бюджета, необходимо своевременно проводить системные мероприятия со стороны местного исполнительного органа и администраторов бюджетных программ.</w:t>
      </w:r>
    </w:p>
    <w:p w14:paraId="4E524A4B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По итогам 2020, 2021 годов должны быть проведены соответствующие мероприятия по обеспечению исполнения недостижимых целевых индикаторов, индикаторов и проведена соответствующая работа по обеспечению результативности.</w:t>
      </w:r>
    </w:p>
    <w:p w14:paraId="7F646713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Требования законодательства Республики Казахстан должны строго соблюдаться.</w:t>
      </w:r>
    </w:p>
    <w:p w14:paraId="7C905AED">
      <w:pPr>
        <w:pStyle w:val="6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Учитывая вышеуказанные недостатки и нарушения по общему аудиторскому мероприятию, можно сделать вывод о том, что эффективность использования бюджетных средств по объектам государственного аудита находится на недостаточном уровне.</w:t>
      </w:r>
    </w:p>
    <w:p w14:paraId="6E730622">
      <w:pPr>
        <w:pStyle w:val="6"/>
        <w:kinsoku w:val="0"/>
        <w:overflowPunct w:val="0"/>
        <w:spacing w:before="8" w:beforeLines="0" w:afterLines="0"/>
        <w:ind w:left="0" w:firstLine="709"/>
        <w:jc w:val="both"/>
        <w:rPr>
          <w:rFonts w:hint="default"/>
          <w:sz w:val="28"/>
          <w:szCs w:val="28"/>
          <w:lang w:val="ru-RU"/>
        </w:rPr>
      </w:pPr>
    </w:p>
    <w:p w14:paraId="6BB3B914">
      <w:pPr>
        <w:pStyle w:val="2"/>
        <w:numPr>
          <w:ilvl w:val="1"/>
          <w:numId w:val="4"/>
        </w:numPr>
        <w:tabs>
          <w:tab w:val="left" w:pos="1436"/>
        </w:tabs>
        <w:kinsoku w:val="0"/>
        <w:overflowPunct w:val="0"/>
        <w:spacing w:beforeLines="0" w:afterLines="0"/>
        <w:ind w:right="102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Рекомендации и поручения по результатам государственного аудита:</w:t>
      </w:r>
    </w:p>
    <w:p w14:paraId="34F09411">
      <w:pPr>
        <w:pStyle w:val="6"/>
        <w:tabs>
          <w:tab w:val="left" w:pos="1187"/>
        </w:tabs>
        <w:kinsoku w:val="0"/>
        <w:overflowPunct w:val="0"/>
        <w:spacing w:beforeLines="0" w:afterLines="0"/>
        <w:ind w:right="103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1.Предлагаю на утверждение аудиторское заключение по аудиторскому мероприятию» эффективное планирование и исполнение местного бюджета Ордабасинского района, реализация программы развития территории и бюджетных программ, проведение государственного аудита использования средств местного бюджета и активов государства".</w:t>
      </w:r>
    </w:p>
    <w:p w14:paraId="3BA54F06">
      <w:pPr>
        <w:pStyle w:val="6"/>
        <w:tabs>
          <w:tab w:val="left" w:pos="1187"/>
        </w:tabs>
        <w:kinsoku w:val="0"/>
        <w:overflowPunct w:val="0"/>
        <w:spacing w:beforeLines="0" w:afterLines="0"/>
        <w:ind w:right="103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2.признать, что с учетом вышеуказанных недостатков и нарушений по общему аудиторскому мероприятию эффективность использования бюджетных средств по объектам государственного аудита находится на недостаточном уровне.</w:t>
      </w:r>
    </w:p>
    <w:p w14:paraId="7D86741F">
      <w:pPr>
        <w:pStyle w:val="6"/>
        <w:tabs>
          <w:tab w:val="left" w:pos="1187"/>
        </w:tabs>
        <w:kinsoku w:val="0"/>
        <w:overflowPunct w:val="0"/>
        <w:spacing w:beforeLines="0" w:afterLines="0"/>
        <w:ind w:right="103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2"/>
          <w:sz w:val="28"/>
          <w:szCs w:val="28"/>
          <w:lang w:val="ru-RU"/>
        </w:rPr>
        <w:t>3.всего в ходе аудиторского мероприятия было восстановлено 1 081 374,4 тенге, из них восстановлено 1 081 282,2 тыс. тенге, 92,2 тыс. тенге.</w:t>
      </w:r>
    </w:p>
    <w:p w14:paraId="75E00132">
      <w:pPr>
        <w:pStyle w:val="6"/>
        <w:tabs>
          <w:tab w:val="left" w:pos="1187"/>
        </w:tabs>
        <w:kinsoku w:val="0"/>
        <w:overflowPunct w:val="0"/>
        <w:spacing w:beforeLines="0" w:afterLines="0"/>
        <w:ind w:right="103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Кроме того, в ходе аудиторского мероприятия были приняты дисциплинарные меры к 8 ответственным должностным лицам и в ходе подготовки аудиторского заключения к 12 ответственным лицам, всего 20 ответственным должностным лицам, направлено 5 материалов в департамент внутреннего государственного аудита и 1 материал в управление государственного архитектурно-строительного контроля по Туркестанской области, 6 материалов на общую сумму 638,0 принять к сведению, что в бюджет наложен административный штраф в размере тысячи тенге.</w:t>
      </w:r>
    </w:p>
    <w:p w14:paraId="6BFF78DA">
      <w:pPr>
        <w:pStyle w:val="2"/>
        <w:kinsoku w:val="0"/>
        <w:overflowPunct w:val="0"/>
        <w:spacing w:before="13" w:beforeLines="0" w:afterLines="0"/>
        <w:ind w:left="82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1.</w:t>
      </w:r>
      <w:r>
        <w:rPr>
          <w:rFonts w:hint="default"/>
          <w:spacing w:val="-1"/>
          <w:sz w:val="28"/>
          <w:szCs w:val="28"/>
          <w:lang w:val="ru-RU"/>
        </w:rPr>
        <w:t xml:space="preserve"> Акиму Ордабасинского района Туркестанской области:</w:t>
      </w:r>
    </w:p>
    <w:p w14:paraId="0903A3D1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1) по выявленным нарушениям и недостаткам по Ордабасинскому району:</w:t>
      </w:r>
    </w:p>
    <w:p w14:paraId="0290AF6D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В ходе планирования поступлений в бюджет со стороны уполномоченного органа на планирование Ордабасинского района особое внимание уделить качественному планированию;</w:t>
      </w:r>
    </w:p>
    <w:p w14:paraId="04E86846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-своевременное проведение системных мероприятий со стороны местного исполнительного органа и администраторов бюджетных программ в целях улучшения обеспечения полного освоения бюджетных средств, уделяя особое внимание обеспечению качественного исполнения бюджета;</w:t>
      </w:r>
    </w:p>
    <w:p w14:paraId="7578F8C8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-в направлении обеспечения исполнения недостиженных целевых индикаторов, индикаторов провести соответствующие мероприятия и предложить выполнить соответствующую работу по обеспечению результативности.</w:t>
      </w:r>
    </w:p>
    <w:p w14:paraId="3FE424CB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Сведения о мерах, принятых по вышеуказанной рекомендации, представить в ревизионную комиссию по Туркестанской области до 22 сентября 2022 года.</w:t>
      </w:r>
    </w:p>
    <w:p w14:paraId="1A61849B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4.по аудиторскому заключению направить информацию в районный маслихат.</w:t>
      </w:r>
    </w:p>
    <w:p w14:paraId="038E202D">
      <w:pPr>
        <w:pStyle w:val="6"/>
        <w:tabs>
          <w:tab w:val="left" w:pos="1278"/>
        </w:tabs>
        <w:kinsoku w:val="0"/>
        <w:overflowPunct w:val="0"/>
        <w:spacing w:beforeLines="0" w:afterLines="0"/>
        <w:ind w:right="105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5. по аудиторскому заключению направить информацию в районный акимат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0BB16E7B">
      <w:pPr>
        <w:pStyle w:val="2"/>
        <w:numPr>
          <w:ilvl w:val="1"/>
          <w:numId w:val="4"/>
        </w:numPr>
        <w:tabs>
          <w:tab w:val="left" w:pos="1249"/>
        </w:tabs>
        <w:kinsoku w:val="0"/>
        <w:overflowPunct w:val="0"/>
        <w:spacing w:before="4" w:beforeLines="0" w:afterLines="0" w:line="319" w:lineRule="exact"/>
        <w:ind w:left="1248" w:firstLine="709"/>
        <w:jc w:val="both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  <w:lang w:val="ru-RU"/>
        </w:rPr>
        <w:t>Приложение</w:t>
      </w:r>
      <w:r>
        <w:rPr>
          <w:rFonts w:hint="default"/>
          <w:spacing w:val="-1"/>
          <w:sz w:val="28"/>
          <w:szCs w:val="28"/>
        </w:rPr>
        <w:t>:</w:t>
      </w:r>
    </w:p>
    <w:p w14:paraId="0BE1A899">
      <w:pPr>
        <w:pStyle w:val="6"/>
        <w:kinsoku w:val="0"/>
        <w:overflowPunct w:val="0"/>
        <w:spacing w:before="1" w:beforeLines="0" w:afterLines="0" w:line="322" w:lineRule="exact"/>
        <w:ind w:right="112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Сводный реестр выявленных нарушений и недостатков по результатам государственного аудита</w:t>
      </w:r>
      <w:r>
        <w:rPr>
          <w:rFonts w:hint="default"/>
          <w:spacing w:val="-2"/>
          <w:sz w:val="28"/>
          <w:szCs w:val="28"/>
          <w:lang w:val="ru-RU"/>
        </w:rPr>
        <w:t>.</w:t>
      </w:r>
    </w:p>
    <w:sectPr>
      <w:pgSz w:w="11910" w:h="16840"/>
      <w:pgMar w:top="1060" w:right="7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ptos Display">
    <w:altName w:val="Vivaldi scrip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upperRoman"/>
      <w:lvlText w:val="%1."/>
      <w:lvlJc w:val="left"/>
      <w:pPr>
        <w:ind w:left="728" w:hanging="250"/>
      </w:pPr>
      <w:rPr>
        <w:rFonts w:hint="default" w:ascii="Times New Roman" w:cs="Times New Roman"/>
        <w:b/>
        <w:sz w:val="28"/>
        <w:szCs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642" w:hanging="250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555" w:hanging="250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469" w:hanging="250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383" w:hanging="250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297" w:hanging="250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211" w:hanging="250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7124" w:hanging="250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8038" w:hanging="250"/>
      </w:pPr>
      <w:rPr>
        <w:rFonts w:hint="default"/>
        <w:u w:val="none" w:color="auto"/>
      </w:rPr>
    </w:lvl>
  </w:abstractNum>
  <w:abstractNum w:abstractNumId="1">
    <w:nsid w:val="00000408"/>
    <w:multiLevelType w:val="multilevel"/>
    <w:tmpl w:val="00000408"/>
    <w:lvl w:ilvl="0" w:tentative="0">
      <w:start w:val="2"/>
      <w:numFmt w:val="decimal"/>
      <w:lvlText w:val="%1"/>
      <w:lvlJc w:val="left"/>
      <w:pPr>
        <w:ind w:left="826" w:hanging="562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826" w:hanging="562"/>
      </w:pPr>
      <w:rPr>
        <w:rFonts w:hint="default" w:ascii="Times New Roman" w:cs="Times New Roman"/>
        <w:b/>
        <w:sz w:val="28"/>
        <w:szCs w:val="28"/>
        <w:u w:val="none" w:color="auto"/>
      </w:rPr>
    </w:lvl>
    <w:lvl w:ilvl="2" w:tentative="0">
      <w:start w:val="1"/>
      <w:numFmt w:val="decimal"/>
      <w:lvlText w:val="%3."/>
      <w:lvlJc w:val="left"/>
      <w:pPr>
        <w:ind w:left="1318" w:hanging="492"/>
      </w:pPr>
      <w:rPr>
        <w:rFonts w:hint="default" w:ascii="Times New Roman" w:cs="Times New Roman"/>
        <w:sz w:val="28"/>
        <w:szCs w:val="28"/>
        <w:u w:val="none" w:color="auto"/>
      </w:rPr>
    </w:lvl>
    <w:lvl w:ilvl="3" w:tentative="0">
      <w:start w:val="0"/>
      <w:numFmt w:val="bullet"/>
      <w:lvlText w:val="•"/>
      <w:lvlJc w:val="left"/>
      <w:pPr>
        <w:ind w:left="3218" w:hanging="492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168" w:hanging="492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117" w:hanging="492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067" w:hanging="492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7017" w:hanging="492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66" w:hanging="492"/>
      </w:pPr>
      <w:rPr>
        <w:rFonts w:hint="default"/>
        <w:u w:val="none" w:color="auto"/>
      </w:rPr>
    </w:lvl>
  </w:abstractNum>
  <w:abstractNum w:abstractNumId="2">
    <w:nsid w:val="0000040B"/>
    <w:multiLevelType w:val="multilevel"/>
    <w:tmpl w:val="0000040B"/>
    <w:lvl w:ilvl="0" w:tentative="0">
      <w:start w:val="3"/>
      <w:numFmt w:val="decimal"/>
      <w:lvlText w:val="%1"/>
      <w:lvlJc w:val="left"/>
      <w:pPr>
        <w:ind w:left="1248" w:hanging="423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"/>
      <w:lvlJc w:val="left"/>
      <w:pPr>
        <w:ind w:left="118" w:hanging="423"/>
      </w:pPr>
      <w:rPr>
        <w:rFonts w:hint="default" w:ascii="Times New Roman" w:cs="Times New Roman"/>
        <w:b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2206" w:hanging="423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163" w:hanging="423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121" w:hanging="423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078" w:hanging="423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036" w:hanging="423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93" w:hanging="423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51" w:hanging="423"/>
      </w:pPr>
      <w:rPr>
        <w:rFonts w:hint="default"/>
        <w:u w:val="none" w:color="auto"/>
      </w:rPr>
    </w:lvl>
  </w:abstractNum>
  <w:abstractNum w:abstractNumId="3">
    <w:nsid w:val="0000040D"/>
    <w:multiLevelType w:val="multilevel"/>
    <w:tmpl w:val="0000040D"/>
    <w:lvl w:ilvl="0" w:tentative="0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/>
        <w:sz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741" w:hanging="360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644" w:hanging="360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547" w:hanging="360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449" w:hanging="360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352" w:hanging="360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255" w:hanging="360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7158" w:hanging="360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8060" w:hanging="360"/>
      </w:pPr>
      <w:rPr>
        <w:rFonts w:hint="default"/>
        <w:u w:val="none" w:color="auto"/>
      </w:rPr>
    </w:lvl>
  </w:abstractNum>
  <w:abstractNum w:abstractNumId="4">
    <w:nsid w:val="22F12E67"/>
    <w:multiLevelType w:val="multilevel"/>
    <w:tmpl w:val="22F12E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5">
    <w:nsid w:val="39A64FEC"/>
    <w:multiLevelType w:val="multilevel"/>
    <w:tmpl w:val="39A64F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u w:val="none" w:color="auto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/>
        <w:u w:val="none" w:color="auto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u w:val="none" w:color="auto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/>
        <w:u w:val="none" w:color="auto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  <w:u w:val="none" w:color="auto"/>
      </w:rPr>
    </w:lvl>
  </w:abstractNum>
  <w:abstractNum w:abstractNumId="6">
    <w:nsid w:val="3B421062"/>
    <w:multiLevelType w:val="multilevel"/>
    <w:tmpl w:val="3B4210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7">
    <w:nsid w:val="481767F6"/>
    <w:multiLevelType w:val="multilevel"/>
    <w:tmpl w:val="481767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49CF4F9C"/>
    <w:multiLevelType w:val="multilevel"/>
    <w:tmpl w:val="49CF4F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9">
    <w:nsid w:val="54F2076E"/>
    <w:multiLevelType w:val="multilevel"/>
    <w:tmpl w:val="54F207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0">
    <w:nsid w:val="72446CF7"/>
    <w:multiLevelType w:val="multilevel"/>
    <w:tmpl w:val="72446C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051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11"/>
    <w:unhideWhenUsed/>
    <w:qFormat/>
    <w:uiPriority w:val="1"/>
    <w:pPr>
      <w:spacing w:beforeLines="0" w:afterLines="0"/>
      <w:ind w:left="118"/>
      <w:outlineLvl w:val="0"/>
    </w:pPr>
    <w:rPr>
      <w:rFonts w:hint="eastAsia"/>
      <w:b/>
      <w:sz w:val="28"/>
      <w:szCs w:val="28"/>
    </w:rPr>
  </w:style>
  <w:style w:type="paragraph" w:styleId="3">
    <w:name w:val="heading 2"/>
    <w:basedOn w:val="1"/>
    <w:next w:val="1"/>
    <w:link w:val="12"/>
    <w:unhideWhenUsed/>
    <w:qFormat/>
    <w:uiPriority w:val="1"/>
    <w:pPr>
      <w:spacing w:beforeLines="0" w:afterLines="0"/>
      <w:ind w:left="685"/>
      <w:outlineLvl w:val="1"/>
    </w:pPr>
    <w:rPr>
      <w:rFonts w:hint="eastAsia"/>
      <w:b/>
      <w:i/>
      <w:sz w:val="28"/>
      <w:szCs w:val="28"/>
    </w:rPr>
  </w:style>
  <w:style w:type="character" w:default="1" w:styleId="4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unhideWhenUsed/>
    <w:qFormat/>
    <w:uiPriority w:val="1"/>
    <w:pPr>
      <w:spacing w:beforeLines="0" w:afterLines="0"/>
      <w:ind w:left="118" w:firstLine="707"/>
    </w:pPr>
    <w:rPr>
      <w:rFonts w:hint="eastAsia"/>
      <w:sz w:val="28"/>
      <w:szCs w:val="28"/>
    </w:rPr>
  </w:style>
  <w:style w:type="paragraph" w:styleId="7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eastAsia"/>
      <w:sz w:val="24"/>
      <w:szCs w:val="24"/>
      <w:lang/>
    </w:rPr>
  </w:style>
  <w:style w:type="character" w:styleId="8">
    <w:name w:val="Strong"/>
    <w:basedOn w:val="4"/>
    <w:unhideWhenUsed/>
    <w:qFormat/>
    <w:uiPriority w:val="22"/>
    <w:rPr>
      <w:rFonts w:hint="default" w:cs="Times New Roman"/>
      <w:b/>
      <w:sz w:val="24"/>
      <w:szCs w:val="24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1">
    <w:name w:val="Заголовок 1 Знак"/>
    <w:basedOn w:val="4"/>
    <w:link w:val="2"/>
    <w:unhideWhenUsed/>
    <w:locked/>
    <w:uiPriority w:val="9"/>
    <w:rPr>
      <w:rFonts w:hint="eastAsia" w:ascii="Aptos Display" w:hAnsi="Aptos Display" w:eastAsia="Times New Roman" w:cs="Times New Roman"/>
      <w:b/>
      <w:kern w:val="32"/>
      <w:sz w:val="32"/>
      <w:szCs w:val="32"/>
      <w:lang w:val="en-US"/>
    </w:rPr>
  </w:style>
  <w:style w:type="character" w:customStyle="1" w:styleId="12">
    <w:name w:val="Заголовок 2 Знак"/>
    <w:basedOn w:val="4"/>
    <w:link w:val="3"/>
    <w:unhideWhenUsed/>
    <w:locked/>
    <w:uiPriority w:val="9"/>
    <w:rPr>
      <w:rFonts w:hint="eastAsia" w:ascii="Aptos Display" w:hAnsi="Aptos Display" w:eastAsia="Times New Roman" w:cs="Times New Roman"/>
      <w:b/>
      <w:i/>
      <w:sz w:val="28"/>
      <w:szCs w:val="28"/>
      <w:lang w:val="en-US"/>
    </w:rPr>
  </w:style>
  <w:style w:type="character" w:customStyle="1" w:styleId="13">
    <w:name w:val="Основной текст Знак"/>
    <w:basedOn w:val="4"/>
    <w:link w:val="6"/>
    <w:unhideWhenUsed/>
    <w:locked/>
    <w:uiPriority w:val="99"/>
    <w:rPr>
      <w:rFonts w:hint="default" w:ascii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2025-08-07T16:12:43Z</dcterms:created>
  <dc:creator>Balkybek</dc:creator>
  <cp:lastModifiedBy>Kanat B</cp:lastModifiedBy>
  <dcterms:modified xsi:type="dcterms:W3CDTF">2025-08-07T16:12:52Z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0F96AEFE1E8B45CCB5B84FCFD79C18EB_13</vt:lpwstr>
  </property>
</Properties>
</file>