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FC64" w14:textId="77777777" w:rsidR="00734C73" w:rsidRDefault="00734C73">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smallCaps/>
          <w:sz w:val="28"/>
          <w:szCs w:val="28"/>
          <w:lang w:val="kk-KZ" w:eastAsia="ru-RU"/>
        </w:rPr>
      </w:pPr>
    </w:p>
    <w:p w14:paraId="45C2447F" w14:textId="6F9A0279" w:rsidR="00734C73" w:rsidRDefault="00F75BC6">
      <w:pPr>
        <w:pBdr>
          <w:top w:val="triple" w:sz="4" w:space="0" w:color="000080"/>
          <w:left w:val="triple" w:sz="4" w:space="1" w:color="000080"/>
          <w:bottom w:val="triple" w:sz="4" w:space="31" w:color="000080"/>
          <w:right w:val="triple" w:sz="4" w:space="4" w:color="000080"/>
        </w:pBdr>
        <w:spacing w:after="120"/>
        <w:outlineLvl w:val="0"/>
        <w:rPr>
          <w:rFonts w:ascii="Times New Roman" w:eastAsia="Times New Roman" w:hAnsi="Times New Roman" w:cs="Times New Roman"/>
          <w:b/>
          <w:smallCaps/>
          <w:sz w:val="28"/>
          <w:szCs w:val="28"/>
          <w:lang w:val="ru-RU" w:eastAsia="ru-RU"/>
        </w:rPr>
      </w:pPr>
      <w:r>
        <w:rPr>
          <w:rFonts w:ascii="Times New Roman" w:eastAsia="Times New Roman" w:hAnsi="Times New Roman" w:cs="Times New Roman"/>
          <w:b/>
          <w:smallCaps/>
          <w:sz w:val="28"/>
          <w:szCs w:val="28"/>
          <w:lang w:val="ru-RU" w:eastAsia="ru-RU"/>
        </w:rPr>
        <w:tab/>
      </w:r>
      <w:r w:rsidRPr="00F75BC6">
        <w:rPr>
          <w:rFonts w:ascii="Times New Roman" w:eastAsia="Times New Roman" w:hAnsi="Times New Roman" w:cs="Times New Roman"/>
          <w:b/>
          <w:smallCaps/>
          <w:sz w:val="28"/>
          <w:szCs w:val="28"/>
          <w:lang w:val="ru-RU" w:eastAsia="ru-RU"/>
        </w:rPr>
        <w:t>РЕВИЗИОННАЯ КОМИССИЯ ПО ТУРКЕСТАНСКОЙ ОБЛАСТИ</w:t>
      </w:r>
    </w:p>
    <w:p w14:paraId="1E1692EF"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630FAE25"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6B989AAE"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5872EBDD"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4BCF516E"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6B73C220"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52EB254F"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22031FE4" w14:textId="19384DB2" w:rsidR="00734C73" w:rsidRPr="00BA388D" w:rsidRDefault="00F75BC6">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32"/>
          <w:szCs w:val="32"/>
          <w:highlight w:val="yellow"/>
          <w:lang w:val="kk-KZ" w:eastAsia="ru-RU"/>
        </w:rPr>
      </w:pPr>
      <w:r w:rsidRPr="00BA388D">
        <w:rPr>
          <w:rFonts w:ascii="Times New Roman" w:eastAsia="Times New Roman" w:hAnsi="Times New Roman" w:cs="Times New Roman"/>
          <w:b/>
          <w:caps/>
          <w:smallCaps/>
          <w:sz w:val="32"/>
          <w:szCs w:val="32"/>
          <w:lang w:val="kk-KZ" w:eastAsia="ru-RU"/>
        </w:rPr>
        <w:t>АУДИТОРСКОЕ ЗАКЛЮЧЕНИЕ</w:t>
      </w:r>
    </w:p>
    <w:p w14:paraId="17F5AAA2" w14:textId="21079A6F" w:rsidR="00734C73" w:rsidRPr="00F75BC6" w:rsidRDefault="00F75BC6">
      <w:pPr>
        <w:pBdr>
          <w:top w:val="triple" w:sz="4" w:space="0" w:color="000080"/>
          <w:left w:val="triple" w:sz="4" w:space="1" w:color="000080"/>
          <w:bottom w:val="triple" w:sz="4" w:space="31" w:color="000080"/>
          <w:right w:val="triple" w:sz="4" w:space="4" w:color="000080"/>
        </w:pBdr>
        <w:spacing w:after="0" w:line="240" w:lineRule="auto"/>
        <w:jc w:val="center"/>
        <w:rPr>
          <w:rFonts w:ascii="Times New Roman" w:eastAsia="Times New Roman" w:hAnsi="Times New Roman" w:cs="Times New Roman"/>
          <w:b/>
          <w:caps/>
          <w:smallCaps/>
          <w:sz w:val="28"/>
          <w:szCs w:val="28"/>
          <w:highlight w:val="yellow"/>
          <w:lang w:val="kk-KZ" w:eastAsia="ru-RU"/>
        </w:rPr>
      </w:pPr>
      <w:r w:rsidRPr="00F75BC6">
        <w:rPr>
          <w:rFonts w:ascii="Times New Roman" w:eastAsia="Times New Roman" w:hAnsi="Times New Roman" w:cs="Times New Roman"/>
          <w:b/>
          <w:sz w:val="28"/>
          <w:szCs w:val="28"/>
          <w:lang w:val="kk-KZ" w:eastAsia="ru-RU"/>
        </w:rPr>
        <w:t xml:space="preserve">Аудиторское мероприятие </w:t>
      </w:r>
      <w:r w:rsidR="00BA388D">
        <w:rPr>
          <w:rFonts w:ascii="Times New Roman" w:eastAsia="Times New Roman" w:hAnsi="Times New Roman" w:cs="Times New Roman"/>
          <w:b/>
          <w:sz w:val="28"/>
          <w:szCs w:val="28"/>
          <w:lang w:val="kk-KZ" w:eastAsia="ru-RU"/>
        </w:rPr>
        <w:t>«П</w:t>
      </w:r>
      <w:r w:rsidRPr="00F75BC6">
        <w:rPr>
          <w:rFonts w:ascii="Times New Roman" w:eastAsia="Times New Roman" w:hAnsi="Times New Roman" w:cs="Times New Roman"/>
          <w:b/>
          <w:sz w:val="28"/>
          <w:szCs w:val="28"/>
          <w:lang w:val="kk-KZ" w:eastAsia="ru-RU"/>
        </w:rPr>
        <w:t xml:space="preserve">роведение государственного аудита консолидированной финансовой отчетности местного бюджета» </w:t>
      </w:r>
    </w:p>
    <w:p w14:paraId="469FCEE9"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7BD1941C"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322C03B6"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5D973B9A"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0DD65EA9"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73FA3975"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617B22F5"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4BF8E8BF" w14:textId="77777777" w:rsidR="00734C73" w:rsidRPr="00F75BC6" w:rsidRDefault="00734C73">
      <w:pPr>
        <w:pBdr>
          <w:top w:val="triple" w:sz="4" w:space="0" w:color="000080"/>
          <w:left w:val="triple" w:sz="4" w:space="1" w:color="000080"/>
          <w:bottom w:val="triple" w:sz="4" w:space="31" w:color="000080"/>
          <w:right w:val="triple" w:sz="4" w:space="4" w:color="000080"/>
        </w:pBdr>
        <w:spacing w:after="120"/>
        <w:jc w:val="center"/>
        <w:rPr>
          <w:rFonts w:ascii="Times New Roman" w:eastAsia="Times New Roman" w:hAnsi="Times New Roman" w:cs="Times New Roman"/>
          <w:b/>
          <w:caps/>
          <w:smallCaps/>
          <w:sz w:val="28"/>
          <w:szCs w:val="28"/>
          <w:highlight w:val="yellow"/>
          <w:lang w:val="kk-KZ" w:eastAsia="ru-RU"/>
        </w:rPr>
      </w:pPr>
    </w:p>
    <w:p w14:paraId="2705B5C3" w14:textId="77777777" w:rsidR="00734C73" w:rsidRPr="00F75BC6" w:rsidRDefault="00734C73">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8"/>
          <w:szCs w:val="28"/>
          <w:highlight w:val="yellow"/>
          <w:lang w:val="kk-KZ" w:eastAsia="ru-RU"/>
        </w:rPr>
      </w:pPr>
    </w:p>
    <w:p w14:paraId="1D31CC25" w14:textId="5002DA70" w:rsidR="00734C73" w:rsidRPr="00BA388D" w:rsidRDefault="00F75BC6">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smallCaps/>
          <w:sz w:val="24"/>
          <w:szCs w:val="24"/>
          <w:highlight w:val="yellow"/>
          <w:lang w:val="kk-KZ" w:eastAsia="ru-RU"/>
        </w:rPr>
      </w:pPr>
      <w:r w:rsidRPr="00BA388D">
        <w:rPr>
          <w:rFonts w:ascii="Times New Roman" w:eastAsia="Times New Roman" w:hAnsi="Times New Roman" w:cs="Times New Roman"/>
          <w:b/>
          <w:smallCaps/>
          <w:sz w:val="24"/>
          <w:szCs w:val="24"/>
          <w:lang w:val="kk-KZ" w:eastAsia="ru-RU"/>
        </w:rPr>
        <w:t>ГОРОД ТУРКЕСТАН</w:t>
      </w:r>
    </w:p>
    <w:p w14:paraId="0AE4AD99" w14:textId="18E44DE3" w:rsidR="00734C73" w:rsidRPr="00BA388D" w:rsidRDefault="003202D1">
      <w:pPr>
        <w:pBdr>
          <w:top w:val="triple" w:sz="4" w:space="0" w:color="000080"/>
          <w:left w:val="triple" w:sz="4" w:space="1" w:color="000080"/>
          <w:bottom w:val="triple" w:sz="4" w:space="31" w:color="000080"/>
          <w:right w:val="triple" w:sz="4" w:space="4" w:color="000080"/>
        </w:pBdr>
        <w:jc w:val="center"/>
        <w:outlineLvl w:val="0"/>
        <w:rPr>
          <w:rFonts w:ascii="Times New Roman" w:eastAsia="Times New Roman" w:hAnsi="Times New Roman" w:cs="Times New Roman"/>
          <w:b/>
          <w:caps/>
          <w:smallCaps/>
          <w:sz w:val="28"/>
          <w:szCs w:val="28"/>
          <w:lang w:val="kk-KZ" w:eastAsia="ru-RU"/>
        </w:rPr>
      </w:pPr>
      <w:r w:rsidRPr="00BA388D">
        <w:rPr>
          <w:rFonts w:ascii="Times New Roman" w:eastAsia="Times New Roman" w:hAnsi="Times New Roman" w:cs="Times New Roman"/>
          <w:b/>
          <w:caps/>
          <w:smallCaps/>
          <w:sz w:val="28"/>
          <w:szCs w:val="28"/>
          <w:lang w:val="kk-KZ" w:eastAsia="ru-RU"/>
        </w:rPr>
        <w:t xml:space="preserve">2025 </w:t>
      </w:r>
      <w:r w:rsidR="00BA388D" w:rsidRPr="00BA388D">
        <w:rPr>
          <w:rFonts w:ascii="Times New Roman" w:eastAsia="Times New Roman" w:hAnsi="Times New Roman" w:cs="Times New Roman"/>
          <w:b/>
          <w:smallCaps/>
          <w:sz w:val="24"/>
          <w:szCs w:val="24"/>
          <w:lang w:val="kk-KZ" w:eastAsia="ru-RU"/>
        </w:rPr>
        <w:t>г</w:t>
      </w:r>
    </w:p>
    <w:p w14:paraId="7946D2DC"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7E0B6DDA"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7C5E652C"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0D2294BC"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4E484BF0"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04BE330F"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5AF17A79" w14:textId="77777777" w:rsidR="00BA388D" w:rsidRDefault="00BA388D" w:rsidP="00ED4A8B">
      <w:pPr>
        <w:spacing w:after="0" w:line="240" w:lineRule="auto"/>
        <w:jc w:val="center"/>
        <w:rPr>
          <w:rFonts w:ascii="Times New Roman" w:eastAsia="Times New Roman" w:hAnsi="Times New Roman" w:cs="Times New Roman"/>
          <w:sz w:val="28"/>
          <w:szCs w:val="28"/>
          <w:lang w:val="kk-KZ" w:eastAsia="ru-RU"/>
        </w:rPr>
      </w:pPr>
    </w:p>
    <w:p w14:paraId="5EAB93EE" w14:textId="45F43EC7" w:rsidR="00734C73" w:rsidRPr="00BA388D" w:rsidRDefault="00BA388D" w:rsidP="00ED4A8B">
      <w:pPr>
        <w:spacing w:after="0" w:line="240" w:lineRule="auto"/>
        <w:jc w:val="center"/>
        <w:rPr>
          <w:rFonts w:ascii="Times New Roman" w:eastAsia="Times New Roman" w:hAnsi="Times New Roman" w:cs="Times New Roman"/>
          <w:b/>
          <w:bCs/>
          <w:sz w:val="28"/>
          <w:szCs w:val="28"/>
          <w:highlight w:val="yellow"/>
          <w:lang w:val="kk-KZ" w:eastAsia="ru-RU"/>
        </w:rPr>
      </w:pPr>
      <w:r w:rsidRPr="00BA388D">
        <w:rPr>
          <w:rFonts w:ascii="Times New Roman" w:eastAsia="Times New Roman" w:hAnsi="Times New Roman" w:cs="Times New Roman"/>
          <w:b/>
          <w:bCs/>
          <w:sz w:val="28"/>
          <w:szCs w:val="28"/>
          <w:lang w:val="kk-KZ" w:eastAsia="ru-RU"/>
        </w:rPr>
        <w:lastRenderedPageBreak/>
        <w:t>СОДЕРЖАНИЕ</w:t>
      </w:r>
    </w:p>
    <w:p w14:paraId="5EBB618E" w14:textId="77777777" w:rsidR="00734C73" w:rsidRPr="00F75BC6" w:rsidRDefault="00734C73">
      <w:pPr>
        <w:autoSpaceDE w:val="0"/>
        <w:autoSpaceDN w:val="0"/>
        <w:adjustRightInd w:val="0"/>
        <w:spacing w:after="0" w:line="240" w:lineRule="auto"/>
        <w:jc w:val="both"/>
        <w:rPr>
          <w:rFonts w:ascii="Times New Roman" w:eastAsia="Times New Roman" w:hAnsi="Times New Roman" w:cs="Times New Roman"/>
          <w:sz w:val="28"/>
          <w:szCs w:val="28"/>
          <w:highlight w:val="yellow"/>
          <w:lang w:val="kk-KZ" w:eastAsia="ru-RU"/>
        </w:rPr>
      </w:pPr>
    </w:p>
    <w:p w14:paraId="559A641E" w14:textId="461934D4" w:rsidR="00734C73" w:rsidRPr="00F75BC6" w:rsidRDefault="00ED4A8B">
      <w:pPr>
        <w:spacing w:after="0"/>
        <w:ind w:firstLine="567"/>
        <w:jc w:val="both"/>
        <w:rPr>
          <w:rFonts w:ascii="Times New Roman" w:eastAsia="Times New Roman" w:hAnsi="Times New Roman" w:cs="Times New Roman"/>
          <w:b/>
          <w:color w:val="000000"/>
          <w:sz w:val="28"/>
          <w:szCs w:val="28"/>
          <w:highlight w:val="yellow"/>
          <w:lang w:val="kk-KZ"/>
        </w:rPr>
      </w:pPr>
      <w:r w:rsidRPr="00ED4A8B">
        <w:rPr>
          <w:rFonts w:ascii="Times New Roman" w:eastAsia="Times New Roman" w:hAnsi="Times New Roman" w:cs="Times New Roman"/>
          <w:b/>
          <w:color w:val="000000"/>
          <w:sz w:val="28"/>
          <w:szCs w:val="28"/>
          <w:lang w:val="kk-KZ"/>
        </w:rPr>
        <w:t xml:space="preserve">I. </w:t>
      </w:r>
      <w:r>
        <w:rPr>
          <w:rFonts w:ascii="Times New Roman" w:eastAsia="Times New Roman" w:hAnsi="Times New Roman" w:cs="Times New Roman"/>
          <w:b/>
          <w:color w:val="000000"/>
          <w:sz w:val="28"/>
          <w:szCs w:val="28"/>
          <w:lang w:val="kk-KZ"/>
        </w:rPr>
        <w:t>В</w:t>
      </w:r>
      <w:r w:rsidRPr="00ED4A8B">
        <w:rPr>
          <w:rFonts w:ascii="Times New Roman" w:eastAsia="Times New Roman" w:hAnsi="Times New Roman" w:cs="Times New Roman"/>
          <w:b/>
          <w:color w:val="000000"/>
          <w:sz w:val="28"/>
          <w:szCs w:val="28"/>
          <w:lang w:val="kk-KZ"/>
        </w:rPr>
        <w:t>водная часть</w:t>
      </w:r>
      <w:r w:rsidRPr="00ED4A8B">
        <w:rPr>
          <w:rFonts w:ascii="Times New Roman" w:eastAsia="Times New Roman" w:hAnsi="Times New Roman" w:cs="Times New Roman"/>
          <w:b/>
          <w:color w:val="000000"/>
          <w:sz w:val="28"/>
          <w:szCs w:val="28"/>
          <w:highlight w:val="yellow"/>
          <w:lang w:val="kk-KZ"/>
        </w:rPr>
        <w:t xml:space="preserve"> </w:t>
      </w:r>
    </w:p>
    <w:p w14:paraId="1EFFC371" w14:textId="500C8F5E" w:rsidR="00734C73" w:rsidRPr="00F75BC6" w:rsidRDefault="00ED4A8B">
      <w:pPr>
        <w:spacing w:after="0"/>
        <w:ind w:firstLine="567"/>
        <w:jc w:val="both"/>
        <w:rPr>
          <w:rFonts w:ascii="Times New Roman" w:eastAsia="Times New Roman" w:hAnsi="Times New Roman" w:cs="Times New Roman"/>
          <w:sz w:val="28"/>
          <w:szCs w:val="28"/>
          <w:highlight w:val="yellow"/>
          <w:lang w:val="kk-KZ"/>
        </w:rPr>
      </w:pPr>
      <w:r w:rsidRPr="00ED4A8B">
        <w:rPr>
          <w:rFonts w:ascii="Times New Roman" w:eastAsia="Times New Roman" w:hAnsi="Times New Roman" w:cs="Times New Roman"/>
          <w:color w:val="000000"/>
          <w:sz w:val="28"/>
          <w:szCs w:val="28"/>
          <w:lang w:val="kk-KZ"/>
        </w:rPr>
        <w:t xml:space="preserve">1.1. </w:t>
      </w:r>
      <w:r>
        <w:rPr>
          <w:rFonts w:ascii="Times New Roman" w:eastAsia="Times New Roman" w:hAnsi="Times New Roman" w:cs="Times New Roman"/>
          <w:color w:val="000000"/>
          <w:sz w:val="28"/>
          <w:szCs w:val="28"/>
          <w:lang w:val="kk-KZ"/>
        </w:rPr>
        <w:t>Н</w:t>
      </w:r>
      <w:r w:rsidRPr="00ED4A8B">
        <w:rPr>
          <w:rFonts w:ascii="Times New Roman" w:eastAsia="Times New Roman" w:hAnsi="Times New Roman" w:cs="Times New Roman"/>
          <w:color w:val="000000"/>
          <w:sz w:val="28"/>
          <w:szCs w:val="28"/>
          <w:lang w:val="kk-KZ"/>
        </w:rPr>
        <w:t>аименование аудиторского мероприятия</w:t>
      </w:r>
      <w:r w:rsidRPr="00ED4A8B">
        <w:rPr>
          <w:rFonts w:ascii="Times New Roman" w:eastAsia="Times New Roman" w:hAnsi="Times New Roman" w:cs="Times New Roman"/>
          <w:color w:val="000000"/>
          <w:sz w:val="28"/>
          <w:szCs w:val="28"/>
          <w:highlight w:val="yellow"/>
          <w:lang w:val="kk-KZ"/>
        </w:rPr>
        <w:t xml:space="preserve"> </w:t>
      </w:r>
    </w:p>
    <w:p w14:paraId="54F99925" w14:textId="6FF93C58" w:rsidR="00734C73" w:rsidRPr="00BA388D" w:rsidRDefault="003202D1">
      <w:pPr>
        <w:spacing w:after="0"/>
        <w:ind w:firstLine="567"/>
        <w:jc w:val="both"/>
        <w:rPr>
          <w:rFonts w:ascii="Times New Roman" w:eastAsia="Times New Roman" w:hAnsi="Times New Roman" w:cs="Times New Roman"/>
          <w:sz w:val="28"/>
          <w:szCs w:val="28"/>
          <w:lang w:val="kk-KZ"/>
        </w:rPr>
      </w:pPr>
      <w:r w:rsidRPr="00BA388D">
        <w:rPr>
          <w:rFonts w:ascii="Times New Roman" w:eastAsia="Times New Roman" w:hAnsi="Times New Roman" w:cs="Times New Roman"/>
          <w:color w:val="000000"/>
          <w:sz w:val="28"/>
          <w:szCs w:val="28"/>
          <w:lang w:val="kk-KZ"/>
        </w:rPr>
        <w:t xml:space="preserve">1.2. </w:t>
      </w:r>
      <w:r w:rsidR="00BA388D" w:rsidRPr="00BA388D">
        <w:rPr>
          <w:rFonts w:ascii="Times New Roman" w:eastAsia="Times New Roman" w:hAnsi="Times New Roman" w:cs="Times New Roman"/>
          <w:color w:val="000000"/>
          <w:sz w:val="28"/>
          <w:szCs w:val="28"/>
          <w:lang w:val="kk-KZ"/>
        </w:rPr>
        <w:t xml:space="preserve">Цель государственного аудита </w:t>
      </w:r>
    </w:p>
    <w:p w14:paraId="06750B25" w14:textId="19205B9C" w:rsidR="00734C73" w:rsidRPr="00BA388D" w:rsidRDefault="003202D1">
      <w:pPr>
        <w:spacing w:after="0"/>
        <w:ind w:firstLine="567"/>
        <w:jc w:val="both"/>
        <w:rPr>
          <w:rFonts w:ascii="Times New Roman" w:eastAsia="Times New Roman" w:hAnsi="Times New Roman" w:cs="Times New Roman"/>
          <w:sz w:val="28"/>
          <w:szCs w:val="28"/>
          <w:lang w:val="kk-KZ"/>
        </w:rPr>
      </w:pPr>
      <w:r w:rsidRPr="00BA388D">
        <w:rPr>
          <w:rFonts w:ascii="Times New Roman" w:eastAsia="Times New Roman" w:hAnsi="Times New Roman" w:cs="Times New Roman"/>
          <w:color w:val="000000"/>
          <w:sz w:val="28"/>
          <w:szCs w:val="28"/>
          <w:lang w:val="kk-KZ"/>
        </w:rPr>
        <w:t xml:space="preserve">1.3. </w:t>
      </w:r>
      <w:r w:rsidR="00BA388D" w:rsidRPr="00BA388D">
        <w:rPr>
          <w:rFonts w:ascii="Times New Roman" w:eastAsia="Times New Roman" w:hAnsi="Times New Roman" w:cs="Times New Roman"/>
          <w:color w:val="000000"/>
          <w:sz w:val="28"/>
          <w:szCs w:val="28"/>
          <w:lang w:val="kk-KZ"/>
        </w:rPr>
        <w:t xml:space="preserve">Объекты государственного аудита </w:t>
      </w:r>
    </w:p>
    <w:p w14:paraId="533930BB" w14:textId="0570C40D" w:rsidR="00734C73" w:rsidRPr="00F75BC6" w:rsidRDefault="003202D1">
      <w:pPr>
        <w:spacing w:after="0"/>
        <w:ind w:firstLine="567"/>
        <w:jc w:val="both"/>
        <w:rPr>
          <w:rFonts w:ascii="Times New Roman" w:eastAsia="Times New Roman" w:hAnsi="Times New Roman" w:cs="Times New Roman"/>
          <w:sz w:val="28"/>
          <w:szCs w:val="28"/>
          <w:highlight w:val="yellow"/>
          <w:lang w:val="kk-KZ"/>
        </w:rPr>
      </w:pPr>
      <w:r w:rsidRPr="00F8053C">
        <w:rPr>
          <w:rFonts w:ascii="Times New Roman" w:eastAsia="Times New Roman" w:hAnsi="Times New Roman" w:cs="Times New Roman"/>
          <w:color w:val="000000"/>
          <w:sz w:val="28"/>
          <w:szCs w:val="28"/>
          <w:lang w:val="kk-KZ"/>
        </w:rPr>
        <w:t xml:space="preserve">1.4. </w:t>
      </w:r>
      <w:r w:rsidR="00F8053C" w:rsidRPr="00F8053C">
        <w:rPr>
          <w:rFonts w:ascii="Times New Roman" w:hAnsi="Times New Roman" w:cs="Times New Roman"/>
          <w:bCs/>
          <w:sz w:val="28"/>
          <w:szCs w:val="28"/>
          <w:lang w:val="kk-KZ"/>
        </w:rPr>
        <w:t>Период, охваченный государственным аудитом</w:t>
      </w:r>
    </w:p>
    <w:p w14:paraId="540F48CE" w14:textId="77777777" w:rsidR="00734C73" w:rsidRPr="00F75BC6" w:rsidRDefault="00734C73">
      <w:pPr>
        <w:spacing w:after="0"/>
        <w:ind w:firstLine="567"/>
        <w:jc w:val="both"/>
        <w:rPr>
          <w:rFonts w:ascii="Times New Roman" w:eastAsia="Times New Roman" w:hAnsi="Times New Roman" w:cs="Times New Roman"/>
          <w:sz w:val="28"/>
          <w:szCs w:val="28"/>
          <w:highlight w:val="yellow"/>
          <w:lang w:val="kk-KZ"/>
        </w:rPr>
      </w:pPr>
    </w:p>
    <w:p w14:paraId="6968DCA0" w14:textId="313D1EA1" w:rsidR="00734C73" w:rsidRPr="00F75BC6" w:rsidRDefault="003202D1">
      <w:pPr>
        <w:spacing w:after="0"/>
        <w:ind w:firstLine="567"/>
        <w:jc w:val="both"/>
        <w:rPr>
          <w:rFonts w:ascii="Times New Roman" w:eastAsia="Times New Roman" w:hAnsi="Times New Roman" w:cs="Times New Roman"/>
          <w:b/>
          <w:color w:val="000000"/>
          <w:sz w:val="28"/>
          <w:szCs w:val="28"/>
          <w:highlight w:val="yellow"/>
          <w:lang w:val="kk-KZ"/>
        </w:rPr>
      </w:pPr>
      <w:r w:rsidRPr="00F8053C">
        <w:rPr>
          <w:rFonts w:ascii="Times New Roman" w:eastAsia="Times New Roman" w:hAnsi="Times New Roman" w:cs="Times New Roman"/>
          <w:b/>
          <w:color w:val="000000"/>
          <w:sz w:val="28"/>
          <w:szCs w:val="28"/>
          <w:lang w:val="kk-KZ"/>
        </w:rPr>
        <w:t xml:space="preserve">II. </w:t>
      </w:r>
      <w:r w:rsidR="00F8053C" w:rsidRPr="00DA4C11">
        <w:rPr>
          <w:rFonts w:ascii="Times New Roman" w:hAnsi="Times New Roman" w:cs="Times New Roman"/>
          <w:b/>
          <w:sz w:val="28"/>
          <w:szCs w:val="28"/>
          <w:lang w:val="kk-KZ"/>
        </w:rPr>
        <w:t>Основная (аналитическая) часть</w:t>
      </w:r>
    </w:p>
    <w:p w14:paraId="76E4E580" w14:textId="1344BF86" w:rsidR="00734C73" w:rsidRPr="00111E71" w:rsidRDefault="003202D1">
      <w:pPr>
        <w:spacing w:after="0"/>
        <w:ind w:firstLine="567"/>
        <w:jc w:val="both"/>
        <w:rPr>
          <w:rFonts w:ascii="Times New Roman" w:eastAsia="Times New Roman" w:hAnsi="Times New Roman" w:cs="Times New Roman"/>
          <w:color w:val="000000"/>
          <w:sz w:val="28"/>
          <w:szCs w:val="28"/>
          <w:lang w:val="kk-KZ"/>
        </w:rPr>
      </w:pPr>
      <w:r w:rsidRPr="00111E71">
        <w:rPr>
          <w:rFonts w:ascii="Times New Roman" w:eastAsia="Times New Roman" w:hAnsi="Times New Roman" w:cs="Times New Roman"/>
          <w:color w:val="000000"/>
          <w:sz w:val="28"/>
          <w:szCs w:val="28"/>
          <w:lang w:val="kk-KZ"/>
        </w:rPr>
        <w:t xml:space="preserve">2.1. </w:t>
      </w:r>
      <w:r w:rsidR="00111E71" w:rsidRPr="00111E71">
        <w:rPr>
          <w:rFonts w:ascii="Times New Roman" w:eastAsia="Times New Roman" w:hAnsi="Times New Roman" w:cs="Times New Roman"/>
          <w:color w:val="000000"/>
          <w:sz w:val="28"/>
          <w:szCs w:val="28"/>
          <w:lang w:val="kk-KZ"/>
        </w:rPr>
        <w:t>Краткий анализ состояния аудируемой отрасли</w:t>
      </w:r>
    </w:p>
    <w:p w14:paraId="4645579C" w14:textId="20DCB223" w:rsidR="00734C73" w:rsidRPr="00F75BC6" w:rsidRDefault="003202D1">
      <w:pPr>
        <w:spacing w:after="0"/>
        <w:ind w:firstLine="567"/>
        <w:jc w:val="both"/>
        <w:rPr>
          <w:rFonts w:ascii="Times New Roman" w:eastAsia="Times New Roman" w:hAnsi="Times New Roman" w:cs="Times New Roman"/>
          <w:sz w:val="28"/>
          <w:szCs w:val="28"/>
          <w:highlight w:val="yellow"/>
          <w:lang w:val="kk-KZ"/>
        </w:rPr>
      </w:pPr>
      <w:r w:rsidRPr="00111E71">
        <w:rPr>
          <w:rFonts w:ascii="Times New Roman" w:eastAsia="Times New Roman" w:hAnsi="Times New Roman" w:cs="Times New Roman"/>
          <w:color w:val="000000"/>
          <w:sz w:val="28"/>
          <w:szCs w:val="28"/>
          <w:lang w:val="kk-KZ"/>
        </w:rPr>
        <w:t xml:space="preserve">2.2. </w:t>
      </w:r>
      <w:r w:rsidR="00111E71" w:rsidRPr="00111E71">
        <w:rPr>
          <w:rFonts w:ascii="Times New Roman" w:eastAsia="Times New Roman" w:hAnsi="Times New Roman" w:cs="Times New Roman"/>
          <w:color w:val="000000"/>
          <w:sz w:val="28"/>
          <w:szCs w:val="28"/>
          <w:lang w:val="kk-KZ"/>
        </w:rPr>
        <w:t>Основные результаты государственного аудита</w:t>
      </w:r>
    </w:p>
    <w:p w14:paraId="6D3EDC1A" w14:textId="77777777" w:rsidR="00734C73" w:rsidRPr="00F75BC6" w:rsidRDefault="00734C73">
      <w:pPr>
        <w:spacing w:after="0"/>
        <w:ind w:firstLine="567"/>
        <w:jc w:val="both"/>
        <w:rPr>
          <w:rFonts w:ascii="Times New Roman" w:eastAsia="Times New Roman" w:hAnsi="Times New Roman" w:cs="Times New Roman"/>
          <w:color w:val="000000"/>
          <w:sz w:val="28"/>
          <w:szCs w:val="28"/>
          <w:highlight w:val="yellow"/>
          <w:lang w:val="kk-KZ"/>
        </w:rPr>
      </w:pPr>
    </w:p>
    <w:p w14:paraId="1F8EC8E2" w14:textId="4A556545" w:rsidR="00734C73" w:rsidRPr="00F8053C" w:rsidRDefault="003202D1">
      <w:pPr>
        <w:spacing w:after="0"/>
        <w:ind w:firstLine="567"/>
        <w:jc w:val="both"/>
        <w:rPr>
          <w:rFonts w:ascii="Times New Roman" w:eastAsia="Times New Roman" w:hAnsi="Times New Roman" w:cs="Times New Roman"/>
          <w:sz w:val="28"/>
          <w:szCs w:val="28"/>
          <w:lang w:val="kk-KZ"/>
        </w:rPr>
      </w:pPr>
      <w:r w:rsidRPr="00F8053C">
        <w:rPr>
          <w:rFonts w:ascii="Times New Roman" w:eastAsia="Times New Roman" w:hAnsi="Times New Roman" w:cs="Times New Roman"/>
          <w:b/>
          <w:color w:val="000000"/>
          <w:sz w:val="28"/>
          <w:szCs w:val="28"/>
          <w:lang w:val="kk-KZ"/>
        </w:rPr>
        <w:t xml:space="preserve">IІІ. </w:t>
      </w:r>
      <w:r w:rsidR="00F8053C" w:rsidRPr="00F8053C">
        <w:rPr>
          <w:rFonts w:ascii="Times New Roman" w:eastAsia="Times New Roman" w:hAnsi="Times New Roman" w:cs="Times New Roman"/>
          <w:b/>
          <w:color w:val="000000"/>
          <w:sz w:val="28"/>
          <w:szCs w:val="28"/>
          <w:lang w:val="kk-KZ"/>
        </w:rPr>
        <w:t>Заключительная часть</w:t>
      </w:r>
    </w:p>
    <w:p w14:paraId="43BD4E42" w14:textId="766A42E7" w:rsidR="00734C73" w:rsidRPr="00111E71" w:rsidRDefault="003202D1">
      <w:pPr>
        <w:spacing w:after="0"/>
        <w:ind w:firstLine="567"/>
        <w:jc w:val="both"/>
        <w:rPr>
          <w:rFonts w:ascii="Times New Roman" w:eastAsia="Times New Roman" w:hAnsi="Times New Roman" w:cs="Times New Roman"/>
          <w:color w:val="000000"/>
          <w:sz w:val="28"/>
          <w:szCs w:val="28"/>
          <w:lang w:val="kk-KZ"/>
        </w:rPr>
      </w:pPr>
      <w:r w:rsidRPr="00111E71">
        <w:rPr>
          <w:rFonts w:ascii="Times New Roman" w:eastAsia="Times New Roman" w:hAnsi="Times New Roman" w:cs="Times New Roman"/>
          <w:color w:val="000000"/>
          <w:sz w:val="28"/>
          <w:szCs w:val="28"/>
          <w:lang w:val="kk-KZ"/>
        </w:rPr>
        <w:t xml:space="preserve">3.1. </w:t>
      </w:r>
      <w:r w:rsidR="00111E71" w:rsidRPr="00111E71">
        <w:rPr>
          <w:rFonts w:ascii="Times New Roman" w:eastAsia="Times New Roman" w:hAnsi="Times New Roman" w:cs="Times New Roman"/>
          <w:color w:val="000000"/>
          <w:sz w:val="28"/>
          <w:szCs w:val="28"/>
          <w:lang w:val="kk-KZ"/>
        </w:rPr>
        <w:t>Меры, принятые в ходе государственного аудита</w:t>
      </w:r>
    </w:p>
    <w:p w14:paraId="507010BE" w14:textId="7CE5E36A" w:rsidR="00734C73" w:rsidRPr="00111E71" w:rsidRDefault="003202D1">
      <w:pPr>
        <w:spacing w:after="0"/>
        <w:ind w:firstLine="567"/>
        <w:jc w:val="both"/>
        <w:rPr>
          <w:rFonts w:ascii="Times New Roman" w:eastAsia="Times New Roman" w:hAnsi="Times New Roman" w:cs="Times New Roman"/>
          <w:sz w:val="28"/>
          <w:szCs w:val="28"/>
          <w:lang w:val="kk-KZ"/>
        </w:rPr>
      </w:pPr>
      <w:r w:rsidRPr="00111E71">
        <w:rPr>
          <w:rFonts w:ascii="Times New Roman" w:eastAsia="Times New Roman" w:hAnsi="Times New Roman" w:cs="Times New Roman"/>
          <w:color w:val="000000"/>
          <w:sz w:val="28"/>
          <w:szCs w:val="28"/>
          <w:lang w:val="kk-KZ"/>
        </w:rPr>
        <w:t xml:space="preserve">3.2. </w:t>
      </w:r>
      <w:r w:rsidR="00111E71" w:rsidRPr="00111E71">
        <w:rPr>
          <w:rFonts w:ascii="Times New Roman" w:eastAsia="Times New Roman" w:hAnsi="Times New Roman" w:cs="Times New Roman"/>
          <w:color w:val="000000"/>
          <w:sz w:val="28"/>
          <w:szCs w:val="28"/>
          <w:lang w:val="kk-KZ"/>
        </w:rPr>
        <w:t>Выводы по результатам государственного аудита</w:t>
      </w:r>
    </w:p>
    <w:p w14:paraId="763F2FE6" w14:textId="3249DF57" w:rsidR="00734C73" w:rsidRPr="00F75BC6" w:rsidRDefault="003202D1">
      <w:pPr>
        <w:spacing w:after="0"/>
        <w:ind w:firstLine="567"/>
        <w:jc w:val="both"/>
        <w:rPr>
          <w:rFonts w:ascii="Times New Roman" w:eastAsia="Times New Roman" w:hAnsi="Times New Roman" w:cs="Times New Roman"/>
          <w:sz w:val="28"/>
          <w:szCs w:val="28"/>
          <w:highlight w:val="yellow"/>
          <w:lang w:val="kk-KZ"/>
        </w:rPr>
      </w:pPr>
      <w:r w:rsidRPr="00111E71">
        <w:rPr>
          <w:rFonts w:ascii="Times New Roman" w:eastAsia="Times New Roman" w:hAnsi="Times New Roman" w:cs="Times New Roman"/>
          <w:color w:val="000000"/>
          <w:sz w:val="28"/>
          <w:szCs w:val="28"/>
          <w:lang w:val="kk-KZ"/>
        </w:rPr>
        <w:t xml:space="preserve">3.3. </w:t>
      </w:r>
      <w:r w:rsidR="00111E71" w:rsidRPr="00111E71">
        <w:rPr>
          <w:rFonts w:ascii="Times New Roman" w:eastAsia="Times New Roman" w:hAnsi="Times New Roman" w:cs="Times New Roman"/>
          <w:color w:val="000000"/>
          <w:sz w:val="28"/>
          <w:szCs w:val="28"/>
          <w:lang w:val="kk-KZ"/>
        </w:rPr>
        <w:t>Рекомендации и поручения по результатам государственного аудита</w:t>
      </w:r>
    </w:p>
    <w:p w14:paraId="711D7374" w14:textId="6F6E68EF" w:rsidR="00734C73" w:rsidRPr="00BA388D" w:rsidRDefault="003202D1">
      <w:pPr>
        <w:spacing w:after="0"/>
        <w:ind w:firstLine="567"/>
        <w:jc w:val="both"/>
        <w:rPr>
          <w:rFonts w:ascii="Times New Roman" w:eastAsia="Times New Roman" w:hAnsi="Times New Roman" w:cs="Times New Roman"/>
          <w:b/>
          <w:sz w:val="28"/>
          <w:szCs w:val="28"/>
          <w:lang w:val="kk-KZ"/>
        </w:rPr>
      </w:pPr>
      <w:r w:rsidRPr="00BA388D">
        <w:rPr>
          <w:rFonts w:ascii="Times New Roman" w:eastAsia="Times New Roman" w:hAnsi="Times New Roman" w:cs="Times New Roman"/>
          <w:b/>
          <w:color w:val="000000"/>
          <w:sz w:val="28"/>
          <w:szCs w:val="28"/>
          <w:lang w:val="kk-KZ"/>
        </w:rPr>
        <w:t xml:space="preserve">3.4. </w:t>
      </w:r>
      <w:r w:rsidR="00BA388D" w:rsidRPr="00BA388D">
        <w:rPr>
          <w:rFonts w:ascii="Times New Roman" w:eastAsia="Times New Roman" w:hAnsi="Times New Roman" w:cs="Times New Roman"/>
          <w:b/>
          <w:color w:val="000000"/>
          <w:sz w:val="28"/>
          <w:szCs w:val="28"/>
          <w:lang w:val="kk-KZ"/>
        </w:rPr>
        <w:t xml:space="preserve">Приложение: </w:t>
      </w:r>
    </w:p>
    <w:p w14:paraId="11E30E5F" w14:textId="4FC18CBB" w:rsidR="00734C73" w:rsidRPr="00BA388D" w:rsidRDefault="003202D1">
      <w:pPr>
        <w:spacing w:after="0" w:line="240" w:lineRule="auto"/>
        <w:ind w:firstLine="709"/>
        <w:jc w:val="both"/>
        <w:rPr>
          <w:rFonts w:ascii="Times New Roman" w:eastAsia="Times New Roman" w:hAnsi="Times New Roman"/>
          <w:sz w:val="28"/>
          <w:szCs w:val="28"/>
          <w:lang w:val="kk-KZ"/>
        </w:rPr>
      </w:pPr>
      <w:r w:rsidRPr="00BA388D">
        <w:rPr>
          <w:rFonts w:ascii="Times New Roman" w:eastAsia="Times New Roman" w:hAnsi="Times New Roman"/>
          <w:color w:val="000000"/>
          <w:sz w:val="28"/>
          <w:szCs w:val="28"/>
          <w:lang w:val="kk-KZ"/>
        </w:rPr>
        <w:t xml:space="preserve">1) </w:t>
      </w:r>
      <w:r w:rsidR="00ED4A8B" w:rsidRPr="00BA388D">
        <w:rPr>
          <w:rFonts w:ascii="Times New Roman" w:eastAsia="Times New Roman" w:hAnsi="Times New Roman"/>
          <w:color w:val="000000"/>
          <w:sz w:val="28"/>
          <w:szCs w:val="28"/>
          <w:lang w:val="kk-KZ"/>
        </w:rPr>
        <w:t>Сводная таблица системных недостатков, выявленных в ходе аудиторского мероприятия</w:t>
      </w:r>
      <w:r w:rsidRPr="00BA388D">
        <w:rPr>
          <w:rFonts w:ascii="Times New Roman" w:eastAsia="Times New Roman" w:hAnsi="Times New Roman"/>
          <w:color w:val="000000"/>
          <w:sz w:val="28"/>
          <w:szCs w:val="28"/>
          <w:lang w:val="kk-KZ"/>
        </w:rPr>
        <w:t>;</w:t>
      </w:r>
    </w:p>
    <w:p w14:paraId="4EAB1546" w14:textId="4F40D360" w:rsidR="00734C73" w:rsidRPr="00BA388D" w:rsidRDefault="003202D1">
      <w:pPr>
        <w:spacing w:after="0" w:line="240" w:lineRule="auto"/>
        <w:ind w:firstLine="709"/>
        <w:jc w:val="both"/>
        <w:rPr>
          <w:rFonts w:ascii="Times New Roman" w:eastAsia="Times New Roman" w:hAnsi="Times New Roman"/>
          <w:bCs/>
          <w:kern w:val="36"/>
          <w:sz w:val="28"/>
          <w:szCs w:val="28"/>
          <w:lang w:val="kk-KZ" w:eastAsia="ru-RU"/>
        </w:rPr>
      </w:pPr>
      <w:r w:rsidRPr="00BA388D">
        <w:rPr>
          <w:rFonts w:ascii="Times New Roman" w:eastAsia="Times New Roman" w:hAnsi="Times New Roman"/>
          <w:bCs/>
          <w:kern w:val="36"/>
          <w:sz w:val="28"/>
          <w:szCs w:val="28"/>
          <w:lang w:val="kk-KZ" w:eastAsia="ru-RU"/>
        </w:rPr>
        <w:t xml:space="preserve">2) </w:t>
      </w:r>
      <w:r w:rsidR="00ED4A8B" w:rsidRPr="00BA388D">
        <w:rPr>
          <w:rFonts w:ascii="Times New Roman" w:eastAsia="Times New Roman" w:hAnsi="Times New Roman"/>
          <w:bCs/>
          <w:kern w:val="36"/>
          <w:sz w:val="28"/>
          <w:szCs w:val="28"/>
          <w:lang w:val="kk-KZ" w:eastAsia="ru-RU"/>
        </w:rPr>
        <w:t>Сводный реестр выявленных нарушений и недостатков по результатам государственного аудита</w:t>
      </w:r>
      <w:r w:rsidRPr="00BA388D">
        <w:rPr>
          <w:rFonts w:ascii="Times New Roman" w:eastAsia="Times New Roman" w:hAnsi="Times New Roman"/>
          <w:bCs/>
          <w:kern w:val="36"/>
          <w:sz w:val="28"/>
          <w:szCs w:val="28"/>
          <w:lang w:val="kk-KZ" w:eastAsia="ru-RU"/>
        </w:rPr>
        <w:t>;</w:t>
      </w:r>
    </w:p>
    <w:p w14:paraId="145BF234" w14:textId="27E1C1C4" w:rsidR="00734C73" w:rsidRPr="00F8053C" w:rsidRDefault="003202D1">
      <w:pPr>
        <w:spacing w:after="0" w:line="240" w:lineRule="auto"/>
        <w:ind w:firstLine="709"/>
        <w:jc w:val="both"/>
        <w:rPr>
          <w:rFonts w:ascii="Times New Roman" w:eastAsia="Times New Roman" w:hAnsi="Times New Roman"/>
          <w:bCs/>
          <w:kern w:val="36"/>
          <w:sz w:val="28"/>
          <w:szCs w:val="28"/>
          <w:lang w:val="kk-KZ" w:eastAsia="ru-RU"/>
        </w:rPr>
      </w:pPr>
      <w:r w:rsidRPr="00F8053C">
        <w:rPr>
          <w:rFonts w:ascii="Times New Roman" w:eastAsia="Times New Roman" w:hAnsi="Times New Roman"/>
          <w:bCs/>
          <w:kern w:val="36"/>
          <w:sz w:val="28"/>
          <w:szCs w:val="28"/>
          <w:lang w:val="kk-KZ" w:eastAsia="ru-RU"/>
        </w:rPr>
        <w:t xml:space="preserve">3) </w:t>
      </w:r>
      <w:r w:rsidR="00ED4A8B" w:rsidRPr="00F8053C">
        <w:rPr>
          <w:rFonts w:ascii="Times New Roman" w:eastAsia="Times New Roman" w:hAnsi="Times New Roman"/>
          <w:bCs/>
          <w:kern w:val="36"/>
          <w:sz w:val="28"/>
          <w:szCs w:val="28"/>
          <w:lang w:val="kk-KZ" w:eastAsia="ru-RU"/>
        </w:rPr>
        <w:t xml:space="preserve">Перечень рекомендаций и поручений по итогам государственного аудита </w:t>
      </w:r>
      <w:r w:rsidR="00BA388D" w:rsidRPr="00F8053C">
        <w:rPr>
          <w:rFonts w:ascii="Times New Roman" w:eastAsia="Times New Roman" w:hAnsi="Times New Roman"/>
          <w:bCs/>
          <w:kern w:val="36"/>
          <w:sz w:val="28"/>
          <w:szCs w:val="28"/>
          <w:lang w:val="kk-KZ" w:eastAsia="ru-RU"/>
        </w:rPr>
        <w:t>«П</w:t>
      </w:r>
      <w:r w:rsidR="00ED4A8B" w:rsidRPr="00F8053C">
        <w:rPr>
          <w:rFonts w:ascii="Times New Roman" w:eastAsia="Times New Roman" w:hAnsi="Times New Roman"/>
          <w:bCs/>
          <w:kern w:val="36"/>
          <w:sz w:val="28"/>
          <w:szCs w:val="28"/>
          <w:lang w:val="kk-KZ" w:eastAsia="ru-RU"/>
        </w:rPr>
        <w:t>роведение государственного аудита консолидированной финансовой отчетности местного бюджета» на 3 листах (</w:t>
      </w:r>
      <w:r w:rsidR="00ED4A8B" w:rsidRPr="00F8053C">
        <w:rPr>
          <w:rFonts w:ascii="Times New Roman" w:eastAsia="Times New Roman" w:hAnsi="Times New Roman"/>
          <w:bCs/>
          <w:i/>
          <w:iCs/>
          <w:kern w:val="36"/>
          <w:sz w:val="24"/>
          <w:szCs w:val="24"/>
          <w:lang w:val="kk-KZ" w:eastAsia="ru-RU"/>
        </w:rPr>
        <w:t>приложение № 3-1</w:t>
      </w:r>
      <w:r w:rsidR="00ED4A8B" w:rsidRPr="00F8053C">
        <w:rPr>
          <w:rFonts w:ascii="Times New Roman" w:eastAsia="Times New Roman" w:hAnsi="Times New Roman"/>
          <w:bCs/>
          <w:kern w:val="36"/>
          <w:sz w:val="28"/>
          <w:szCs w:val="28"/>
          <w:lang w:val="kk-KZ" w:eastAsia="ru-RU"/>
        </w:rPr>
        <w:t>)</w:t>
      </w:r>
      <w:r w:rsidRPr="00F8053C">
        <w:rPr>
          <w:rFonts w:ascii="Times New Roman" w:eastAsia="Times New Roman" w:hAnsi="Times New Roman"/>
          <w:bCs/>
          <w:kern w:val="36"/>
          <w:sz w:val="28"/>
          <w:szCs w:val="28"/>
          <w:lang w:val="kk-KZ" w:eastAsia="ru-RU"/>
        </w:rPr>
        <w:t>;</w:t>
      </w:r>
    </w:p>
    <w:p w14:paraId="26676B37" w14:textId="217EB8CF" w:rsidR="00734C73" w:rsidRPr="00F75BC6" w:rsidRDefault="003202D1">
      <w:pPr>
        <w:pBdr>
          <w:bottom w:val="single" w:sz="4" w:space="2" w:color="FFFFFF"/>
        </w:pBdr>
        <w:spacing w:after="0" w:line="240" w:lineRule="auto"/>
        <w:ind w:firstLine="708"/>
        <w:contextualSpacing/>
        <w:jc w:val="both"/>
        <w:rPr>
          <w:rFonts w:ascii="Times New Roman" w:hAnsi="Times New Roman"/>
          <w:sz w:val="28"/>
          <w:szCs w:val="28"/>
          <w:highlight w:val="yellow"/>
          <w:lang w:val="kk-KZ"/>
        </w:rPr>
      </w:pPr>
      <w:r w:rsidRPr="00F8053C">
        <w:rPr>
          <w:rFonts w:ascii="Times New Roman" w:eastAsia="Times New Roman" w:hAnsi="Times New Roman"/>
          <w:sz w:val="28"/>
          <w:szCs w:val="28"/>
          <w:lang w:val="kk-KZ" w:eastAsia="ru-RU"/>
        </w:rPr>
        <w:t xml:space="preserve">4) </w:t>
      </w:r>
      <w:r w:rsidR="00ED4A8B" w:rsidRPr="00F8053C">
        <w:rPr>
          <w:rFonts w:ascii="Times New Roman" w:eastAsia="Times New Roman" w:hAnsi="Times New Roman"/>
          <w:sz w:val="28"/>
          <w:szCs w:val="28"/>
          <w:lang w:val="kk-KZ" w:eastAsia="ru-RU"/>
        </w:rPr>
        <w:t>Сведения о 4 материалах</w:t>
      </w:r>
      <w:r w:rsidR="00ED4A8B" w:rsidRPr="00ED4A8B">
        <w:rPr>
          <w:rFonts w:ascii="Times New Roman" w:eastAsia="Times New Roman" w:hAnsi="Times New Roman"/>
          <w:sz w:val="28"/>
          <w:szCs w:val="28"/>
          <w:lang w:val="kk-KZ" w:eastAsia="ru-RU"/>
        </w:rPr>
        <w:t>, направленных в уполномоченные органы для возбуждения административного производства по итогам аудиторского мероприятия, а также о мерах, принятых уполномоченными органами, на 3 листах (</w:t>
      </w:r>
      <w:r w:rsidR="00ED4A8B" w:rsidRPr="00F8053C">
        <w:rPr>
          <w:rFonts w:ascii="Times New Roman" w:eastAsia="Times New Roman" w:hAnsi="Times New Roman"/>
          <w:i/>
          <w:iCs/>
          <w:sz w:val="24"/>
          <w:szCs w:val="24"/>
          <w:lang w:val="kk-KZ" w:eastAsia="ru-RU"/>
        </w:rPr>
        <w:t>приложение №1 к аудиторскому заключению</w:t>
      </w:r>
      <w:r w:rsidR="00ED4A8B" w:rsidRPr="00ED4A8B">
        <w:rPr>
          <w:rFonts w:ascii="Times New Roman" w:eastAsia="Times New Roman" w:hAnsi="Times New Roman"/>
          <w:sz w:val="28"/>
          <w:szCs w:val="28"/>
          <w:lang w:val="kk-KZ" w:eastAsia="ru-RU"/>
        </w:rPr>
        <w:t>).</w:t>
      </w:r>
    </w:p>
    <w:p w14:paraId="6888EAE7" w14:textId="77777777" w:rsidR="00734C73" w:rsidRPr="00F75BC6" w:rsidRDefault="00734C73">
      <w:pPr>
        <w:spacing w:after="0" w:line="240" w:lineRule="auto"/>
        <w:ind w:left="4248" w:firstLine="708"/>
        <w:jc w:val="both"/>
        <w:rPr>
          <w:rFonts w:ascii="Times New Roman" w:eastAsia="Times New Roman" w:hAnsi="Times New Roman" w:cs="Times New Roman"/>
          <w:b/>
          <w:sz w:val="28"/>
          <w:szCs w:val="28"/>
          <w:highlight w:val="yellow"/>
          <w:lang w:val="kk-KZ" w:eastAsia="ru-RU"/>
        </w:rPr>
      </w:pPr>
    </w:p>
    <w:p w14:paraId="67A89C86"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4A899D24"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1C5E4D77"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68CE8A78"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56A31F4B"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4AF46A32"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1D9AD3DD"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57BE74A4"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408D89A0" w14:textId="77777777" w:rsidR="00734C73" w:rsidRPr="00F75BC6" w:rsidRDefault="00734C73">
      <w:pPr>
        <w:spacing w:after="0" w:line="240" w:lineRule="auto"/>
        <w:jc w:val="both"/>
        <w:rPr>
          <w:rFonts w:ascii="Times New Roman" w:eastAsia="Times New Roman" w:hAnsi="Times New Roman" w:cs="Times New Roman"/>
          <w:b/>
          <w:sz w:val="28"/>
          <w:szCs w:val="28"/>
          <w:highlight w:val="yellow"/>
          <w:lang w:val="kk-KZ" w:eastAsia="ru-RU"/>
        </w:rPr>
      </w:pPr>
    </w:p>
    <w:p w14:paraId="3ABD159A" w14:textId="1584916D" w:rsidR="00734C73" w:rsidRDefault="00734C73">
      <w:pPr>
        <w:pStyle w:val="aff5"/>
        <w:jc w:val="right"/>
        <w:rPr>
          <w:highlight w:val="yellow"/>
          <w:lang w:val="kk-KZ" w:eastAsia="en-US"/>
        </w:rPr>
      </w:pPr>
    </w:p>
    <w:p w14:paraId="19CBCD3B" w14:textId="3A8D009D" w:rsidR="00F8053C" w:rsidRDefault="00F8053C">
      <w:pPr>
        <w:pStyle w:val="aff5"/>
        <w:jc w:val="right"/>
        <w:rPr>
          <w:highlight w:val="yellow"/>
          <w:lang w:val="kk-KZ" w:eastAsia="en-US"/>
        </w:rPr>
      </w:pPr>
    </w:p>
    <w:p w14:paraId="4E5D5902" w14:textId="77777777" w:rsidR="00F8053C" w:rsidRPr="00F75BC6" w:rsidRDefault="00F8053C">
      <w:pPr>
        <w:pStyle w:val="aff5"/>
        <w:jc w:val="right"/>
        <w:rPr>
          <w:highlight w:val="yellow"/>
          <w:lang w:val="kk-KZ" w:eastAsia="en-US"/>
        </w:rPr>
      </w:pPr>
    </w:p>
    <w:p w14:paraId="0A84ADE8" w14:textId="77777777" w:rsidR="00F8053C" w:rsidRDefault="00F8053C">
      <w:pPr>
        <w:pStyle w:val="aff5"/>
        <w:jc w:val="right"/>
        <w:rPr>
          <w:b/>
          <w:sz w:val="28"/>
          <w:szCs w:val="28"/>
          <w:lang w:val="kk-KZ" w:eastAsia="en-US"/>
        </w:rPr>
      </w:pPr>
    </w:p>
    <w:p w14:paraId="00922FD5" w14:textId="0341B335" w:rsidR="00F8053C" w:rsidRDefault="00DA4C11">
      <w:pPr>
        <w:pStyle w:val="aff5"/>
        <w:jc w:val="right"/>
        <w:rPr>
          <w:b/>
          <w:sz w:val="28"/>
          <w:szCs w:val="28"/>
          <w:lang w:val="kk-KZ" w:eastAsia="en-US"/>
        </w:rPr>
      </w:pPr>
      <w:r w:rsidRPr="00DA4C11">
        <w:rPr>
          <w:b/>
          <w:sz w:val="28"/>
          <w:szCs w:val="28"/>
          <w:lang w:val="kk-KZ" w:eastAsia="en-US"/>
        </w:rPr>
        <w:lastRenderedPageBreak/>
        <w:t xml:space="preserve">Председателю </w:t>
      </w:r>
      <w:r w:rsidR="00F8053C">
        <w:rPr>
          <w:b/>
          <w:sz w:val="28"/>
          <w:szCs w:val="28"/>
          <w:lang w:val="kk-KZ" w:eastAsia="en-US"/>
        </w:rPr>
        <w:t>Р</w:t>
      </w:r>
      <w:r w:rsidRPr="00DA4C11">
        <w:rPr>
          <w:b/>
          <w:sz w:val="28"/>
          <w:szCs w:val="28"/>
          <w:lang w:val="kk-KZ" w:eastAsia="en-US"/>
        </w:rPr>
        <w:t xml:space="preserve">евизионной комиссии </w:t>
      </w:r>
    </w:p>
    <w:p w14:paraId="520095AE" w14:textId="77777777" w:rsidR="00F8053C" w:rsidRDefault="00DA4C11">
      <w:pPr>
        <w:pStyle w:val="aff5"/>
        <w:jc w:val="right"/>
        <w:rPr>
          <w:b/>
          <w:sz w:val="28"/>
          <w:szCs w:val="28"/>
          <w:lang w:val="kk-KZ" w:eastAsia="en-US"/>
        </w:rPr>
      </w:pPr>
      <w:r w:rsidRPr="00DA4C11">
        <w:rPr>
          <w:b/>
          <w:sz w:val="28"/>
          <w:szCs w:val="28"/>
          <w:lang w:val="kk-KZ" w:eastAsia="en-US"/>
        </w:rPr>
        <w:t xml:space="preserve">по Туркестанской области </w:t>
      </w:r>
    </w:p>
    <w:p w14:paraId="4FF61BA2" w14:textId="182C0C2C" w:rsidR="00734C73" w:rsidRPr="00F8053C" w:rsidRDefault="00DA4C11" w:rsidP="00F8053C">
      <w:pPr>
        <w:pStyle w:val="aff5"/>
        <w:jc w:val="right"/>
        <w:rPr>
          <w:b/>
          <w:sz w:val="28"/>
          <w:szCs w:val="28"/>
          <w:lang w:val="kk-KZ" w:eastAsia="en-US"/>
        </w:rPr>
      </w:pPr>
      <w:r w:rsidRPr="00F8053C">
        <w:rPr>
          <w:b/>
          <w:sz w:val="28"/>
          <w:szCs w:val="28"/>
          <w:lang w:val="kk-KZ" w:eastAsia="en-US"/>
        </w:rPr>
        <w:t>Тапееву</w:t>
      </w:r>
      <w:r w:rsidRPr="00F8053C">
        <w:rPr>
          <w:b/>
          <w:sz w:val="28"/>
          <w:szCs w:val="28"/>
          <w:lang w:val="kk-KZ" w:eastAsia="en-US"/>
        </w:rPr>
        <w:t xml:space="preserve"> </w:t>
      </w:r>
      <w:r w:rsidR="00F8053C" w:rsidRPr="00F8053C">
        <w:rPr>
          <w:b/>
          <w:sz w:val="28"/>
          <w:szCs w:val="28"/>
          <w:lang w:val="kk-KZ" w:eastAsia="en-US"/>
        </w:rPr>
        <w:t>Г.</w:t>
      </w:r>
    </w:p>
    <w:p w14:paraId="2F8EF72F" w14:textId="77777777" w:rsidR="00734C73" w:rsidRPr="00F75BC6" w:rsidRDefault="00734C73">
      <w:pPr>
        <w:pStyle w:val="aff5"/>
        <w:jc w:val="right"/>
        <w:rPr>
          <w:sz w:val="28"/>
          <w:szCs w:val="28"/>
          <w:highlight w:val="yellow"/>
          <w:lang w:val="kk-KZ" w:eastAsia="en-US"/>
        </w:rPr>
      </w:pPr>
    </w:p>
    <w:p w14:paraId="276582AD" w14:textId="77777777" w:rsidR="00F8053C" w:rsidRDefault="00F8053C">
      <w:pPr>
        <w:spacing w:after="0" w:line="240" w:lineRule="auto"/>
        <w:jc w:val="center"/>
        <w:rPr>
          <w:rFonts w:ascii="Times New Roman" w:eastAsia="Times New Roman" w:hAnsi="Times New Roman" w:cs="Times New Roman"/>
          <w:b/>
          <w:sz w:val="28"/>
          <w:szCs w:val="28"/>
          <w:lang w:val="kk-KZ" w:eastAsia="ru-RU"/>
        </w:rPr>
      </w:pPr>
      <w:r w:rsidRPr="00DA4C11">
        <w:rPr>
          <w:rFonts w:ascii="Times New Roman" w:eastAsia="Times New Roman" w:hAnsi="Times New Roman" w:cs="Times New Roman"/>
          <w:b/>
          <w:sz w:val="28"/>
          <w:szCs w:val="28"/>
          <w:lang w:val="kk-KZ" w:eastAsia="ru-RU"/>
        </w:rPr>
        <w:t xml:space="preserve">АУДИТОРСКОЕ ЗАКЛЮЧЕНИЕ </w:t>
      </w:r>
    </w:p>
    <w:p w14:paraId="142F1591" w14:textId="77777777" w:rsidR="00F8053C" w:rsidRDefault="00DA4C11">
      <w:pPr>
        <w:spacing w:after="0" w:line="240" w:lineRule="auto"/>
        <w:jc w:val="center"/>
        <w:rPr>
          <w:rFonts w:ascii="Times New Roman" w:eastAsia="Times New Roman" w:hAnsi="Times New Roman" w:cs="Times New Roman"/>
          <w:b/>
          <w:sz w:val="28"/>
          <w:szCs w:val="28"/>
          <w:lang w:val="kk-KZ" w:eastAsia="ru-RU"/>
        </w:rPr>
      </w:pPr>
      <w:r w:rsidRPr="00DA4C11">
        <w:rPr>
          <w:rFonts w:ascii="Times New Roman" w:eastAsia="Times New Roman" w:hAnsi="Times New Roman" w:cs="Times New Roman"/>
          <w:b/>
          <w:sz w:val="28"/>
          <w:szCs w:val="28"/>
          <w:lang w:val="kk-KZ" w:eastAsia="ru-RU"/>
        </w:rPr>
        <w:t>на результаты аудита, проведенного по аудиторскому мероприятию «</w:t>
      </w:r>
      <w:r w:rsidR="00F8053C">
        <w:rPr>
          <w:rFonts w:ascii="Times New Roman" w:eastAsia="Times New Roman" w:hAnsi="Times New Roman" w:cs="Times New Roman"/>
          <w:b/>
          <w:sz w:val="28"/>
          <w:szCs w:val="28"/>
          <w:lang w:val="kk-KZ" w:eastAsia="ru-RU"/>
        </w:rPr>
        <w:t>П</w:t>
      </w:r>
      <w:r w:rsidRPr="00DA4C11">
        <w:rPr>
          <w:rFonts w:ascii="Times New Roman" w:eastAsia="Times New Roman" w:hAnsi="Times New Roman" w:cs="Times New Roman"/>
          <w:b/>
          <w:sz w:val="28"/>
          <w:szCs w:val="28"/>
          <w:lang w:val="kk-KZ" w:eastAsia="ru-RU"/>
        </w:rPr>
        <w:t xml:space="preserve">роведение государственного аудита консолидированной финансовой отчетности местного бюджета» </w:t>
      </w:r>
    </w:p>
    <w:p w14:paraId="13EC8656" w14:textId="77777777" w:rsidR="00734C73" w:rsidRPr="00F75BC6" w:rsidRDefault="00734C73">
      <w:pPr>
        <w:spacing w:after="0" w:line="240" w:lineRule="auto"/>
        <w:jc w:val="center"/>
        <w:rPr>
          <w:rFonts w:ascii="Times New Roman" w:eastAsia="Times New Roman" w:hAnsi="Times New Roman" w:cs="Times New Roman"/>
          <w:b/>
          <w:sz w:val="28"/>
          <w:szCs w:val="28"/>
          <w:highlight w:val="yellow"/>
          <w:lang w:val="kk-KZ" w:eastAsia="ru-RU"/>
        </w:rPr>
      </w:pPr>
    </w:p>
    <w:p w14:paraId="73EA5619" w14:textId="6D5B0974" w:rsidR="00734C73" w:rsidRPr="00F8053C" w:rsidRDefault="003202D1">
      <w:pPr>
        <w:spacing w:after="0" w:line="20" w:lineRule="atLeast"/>
        <w:ind w:firstLine="709"/>
        <w:jc w:val="both"/>
        <w:rPr>
          <w:rFonts w:ascii="Times New Roman" w:hAnsi="Times New Roman" w:cs="Times New Roman"/>
          <w:b/>
          <w:sz w:val="28"/>
          <w:szCs w:val="28"/>
          <w:lang w:val="kk-KZ"/>
        </w:rPr>
      </w:pPr>
      <w:r w:rsidRPr="00F8053C">
        <w:rPr>
          <w:rFonts w:ascii="Times New Roman" w:hAnsi="Times New Roman" w:cs="Times New Roman"/>
          <w:b/>
          <w:sz w:val="28"/>
          <w:szCs w:val="28"/>
          <w:lang w:val="kk-KZ"/>
        </w:rPr>
        <w:t>I.</w:t>
      </w:r>
      <w:bookmarkStart w:id="0" w:name="_Hlk209552885"/>
      <w:r w:rsidR="00DA4C11" w:rsidRPr="00F8053C">
        <w:rPr>
          <w:lang w:val="ru-RU"/>
        </w:rPr>
        <w:t xml:space="preserve"> </w:t>
      </w:r>
      <w:r w:rsidR="00DA4C11" w:rsidRPr="00F8053C">
        <w:rPr>
          <w:rFonts w:ascii="Times New Roman" w:hAnsi="Times New Roman" w:cs="Times New Roman"/>
          <w:b/>
          <w:sz w:val="28"/>
          <w:szCs w:val="28"/>
          <w:lang w:val="kk-KZ"/>
        </w:rPr>
        <w:t>Вводная часть</w:t>
      </w:r>
      <w:r w:rsidR="00DA4C11" w:rsidRPr="00F8053C">
        <w:rPr>
          <w:rFonts w:ascii="Times New Roman" w:hAnsi="Times New Roman" w:cs="Times New Roman"/>
          <w:b/>
          <w:sz w:val="28"/>
          <w:szCs w:val="28"/>
          <w:lang w:val="kk-KZ"/>
        </w:rPr>
        <w:t xml:space="preserve"> </w:t>
      </w:r>
      <w:bookmarkEnd w:id="0"/>
    </w:p>
    <w:p w14:paraId="7FF5FA82" w14:textId="5C6DE89C" w:rsidR="00734C73" w:rsidRPr="00F8053C" w:rsidRDefault="003202D1">
      <w:pPr>
        <w:spacing w:after="0" w:line="20" w:lineRule="atLeast"/>
        <w:ind w:firstLine="709"/>
        <w:jc w:val="both"/>
        <w:rPr>
          <w:rFonts w:ascii="Times New Roman" w:eastAsia="Times New Roman" w:hAnsi="Times New Roman"/>
          <w:sz w:val="28"/>
          <w:szCs w:val="28"/>
          <w:lang w:val="kk-KZ" w:eastAsia="ru-RU"/>
        </w:rPr>
      </w:pPr>
      <w:r w:rsidRPr="00F8053C">
        <w:rPr>
          <w:rFonts w:ascii="Times New Roman" w:hAnsi="Times New Roman" w:cs="Times New Roman"/>
          <w:b/>
          <w:sz w:val="28"/>
          <w:szCs w:val="28"/>
          <w:lang w:val="kk-KZ"/>
        </w:rPr>
        <w:t xml:space="preserve">1.1. </w:t>
      </w:r>
      <w:r w:rsidR="00DA4C11" w:rsidRPr="00F8053C">
        <w:rPr>
          <w:rFonts w:ascii="Times New Roman" w:hAnsi="Times New Roman" w:cs="Times New Roman"/>
          <w:b/>
          <w:sz w:val="28"/>
          <w:szCs w:val="28"/>
          <w:lang w:val="kk-KZ"/>
        </w:rPr>
        <w:t xml:space="preserve">Наименование аудиторского мероприятия: </w:t>
      </w:r>
      <w:r w:rsidR="00DA4C11" w:rsidRPr="00F8053C">
        <w:rPr>
          <w:rFonts w:ascii="Times New Roman" w:hAnsi="Times New Roman" w:cs="Times New Roman"/>
          <w:bCs/>
          <w:sz w:val="28"/>
          <w:szCs w:val="28"/>
          <w:lang w:val="kk-KZ"/>
        </w:rPr>
        <w:t>аудиторское мероприятие</w:t>
      </w:r>
      <w:r w:rsidR="00F8053C" w:rsidRPr="00F8053C">
        <w:rPr>
          <w:rFonts w:ascii="Times New Roman" w:hAnsi="Times New Roman" w:cs="Times New Roman"/>
          <w:bCs/>
          <w:sz w:val="28"/>
          <w:szCs w:val="28"/>
          <w:lang w:val="kk-KZ"/>
        </w:rPr>
        <w:t xml:space="preserve"> «П</w:t>
      </w:r>
      <w:r w:rsidR="00DA4C11" w:rsidRPr="00F8053C">
        <w:rPr>
          <w:rFonts w:ascii="Times New Roman" w:hAnsi="Times New Roman" w:cs="Times New Roman"/>
          <w:bCs/>
          <w:sz w:val="28"/>
          <w:szCs w:val="28"/>
          <w:lang w:val="kk-KZ"/>
        </w:rPr>
        <w:t>роведение государственного аудита консолидированной финансовой отчетности местного бюджета»</w:t>
      </w:r>
      <w:r w:rsidR="00F8053C" w:rsidRPr="00F8053C">
        <w:rPr>
          <w:rFonts w:ascii="Times New Roman" w:hAnsi="Times New Roman" w:cs="Times New Roman"/>
          <w:bCs/>
          <w:sz w:val="28"/>
          <w:szCs w:val="28"/>
          <w:lang w:val="kk-KZ"/>
        </w:rPr>
        <w:t>.</w:t>
      </w:r>
      <w:r w:rsidR="00DA4C11" w:rsidRPr="00F8053C">
        <w:rPr>
          <w:rFonts w:ascii="Times New Roman" w:hAnsi="Times New Roman" w:cs="Times New Roman"/>
          <w:b/>
          <w:sz w:val="28"/>
          <w:szCs w:val="28"/>
          <w:lang w:val="kk-KZ"/>
        </w:rPr>
        <w:t xml:space="preserve"> </w:t>
      </w:r>
    </w:p>
    <w:p w14:paraId="1A985021" w14:textId="7F8181C2" w:rsidR="00734C73" w:rsidRPr="00F8053C" w:rsidRDefault="003202D1">
      <w:pPr>
        <w:tabs>
          <w:tab w:val="left" w:pos="660"/>
        </w:tabs>
        <w:spacing w:after="0" w:line="20" w:lineRule="atLeast"/>
        <w:jc w:val="both"/>
        <w:rPr>
          <w:rFonts w:ascii="Times New Roman" w:hAnsi="Times New Roman" w:cs="Times New Roman"/>
          <w:b/>
          <w:sz w:val="28"/>
          <w:szCs w:val="28"/>
          <w:lang w:val="kk-KZ"/>
        </w:rPr>
      </w:pPr>
      <w:r w:rsidRPr="00F8053C">
        <w:rPr>
          <w:rFonts w:ascii="Times New Roman" w:hAnsi="Times New Roman" w:cs="Times New Roman"/>
          <w:b/>
          <w:sz w:val="28"/>
          <w:szCs w:val="28"/>
          <w:lang w:val="kk-KZ"/>
        </w:rPr>
        <w:tab/>
        <w:t xml:space="preserve">1.2. </w:t>
      </w:r>
      <w:r w:rsidR="00DA4C11" w:rsidRPr="00F8053C">
        <w:rPr>
          <w:rFonts w:ascii="Times New Roman" w:hAnsi="Times New Roman" w:cs="Times New Roman"/>
          <w:b/>
          <w:sz w:val="28"/>
          <w:szCs w:val="28"/>
          <w:lang w:val="kk-KZ"/>
        </w:rPr>
        <w:t>Цель государственного аудита:</w:t>
      </w:r>
    </w:p>
    <w:p w14:paraId="6046C20D" w14:textId="265BEE8F" w:rsidR="00734C73" w:rsidRPr="00F8053C" w:rsidRDefault="00DA4C11">
      <w:pPr>
        <w:tabs>
          <w:tab w:val="left" w:pos="709"/>
        </w:tabs>
        <w:spacing w:after="0" w:line="240" w:lineRule="auto"/>
        <w:ind w:firstLine="709"/>
        <w:contextualSpacing/>
        <w:jc w:val="both"/>
        <w:rPr>
          <w:b/>
          <w:sz w:val="28"/>
          <w:szCs w:val="28"/>
          <w:lang w:val="kk-KZ"/>
        </w:rPr>
      </w:pPr>
      <w:r w:rsidRPr="00F8053C">
        <w:rPr>
          <w:rFonts w:ascii="Times New Roman" w:eastAsia="Times New Roman" w:hAnsi="Times New Roman" w:cs="Times New Roman"/>
          <w:sz w:val="28"/>
          <w:szCs w:val="28"/>
          <w:lang w:val="kk-KZ"/>
        </w:rPr>
        <w:t>Оценка достоверности, обоснованности консолидированной финансовой отчетности местного бюджета, а также состояния бухгалтерского учета в государственном секторе.</w:t>
      </w:r>
      <w:r w:rsidR="003202D1" w:rsidRPr="00F8053C">
        <w:rPr>
          <w:rFonts w:ascii="Times New Roman" w:eastAsia="Times New Roman" w:hAnsi="Times New Roman" w:cs="Times New Roman"/>
          <w:sz w:val="28"/>
          <w:szCs w:val="28"/>
          <w:lang w:val="kk-KZ"/>
        </w:rPr>
        <w:t xml:space="preserve"> </w:t>
      </w:r>
    </w:p>
    <w:p w14:paraId="158F522E" w14:textId="2FDB99D3" w:rsidR="00734C73" w:rsidRPr="00F8053C" w:rsidRDefault="003202D1">
      <w:pPr>
        <w:tabs>
          <w:tab w:val="left" w:pos="1134"/>
        </w:tabs>
        <w:spacing w:after="0" w:line="20" w:lineRule="atLeast"/>
        <w:ind w:left="709"/>
        <w:jc w:val="both"/>
        <w:rPr>
          <w:rFonts w:ascii="Times New Roman" w:hAnsi="Times New Roman" w:cs="Times New Roman"/>
          <w:b/>
          <w:sz w:val="28"/>
          <w:szCs w:val="28"/>
          <w:lang w:val="kk-KZ"/>
        </w:rPr>
      </w:pPr>
      <w:r w:rsidRPr="00F8053C">
        <w:rPr>
          <w:rFonts w:ascii="Times New Roman" w:hAnsi="Times New Roman" w:cs="Times New Roman"/>
          <w:b/>
          <w:sz w:val="28"/>
          <w:szCs w:val="28"/>
          <w:lang w:val="kk-KZ"/>
        </w:rPr>
        <w:t xml:space="preserve">1.3. </w:t>
      </w:r>
      <w:r w:rsidR="00DA4C11" w:rsidRPr="00F8053C">
        <w:rPr>
          <w:rFonts w:ascii="Times New Roman" w:hAnsi="Times New Roman" w:cs="Times New Roman"/>
          <w:b/>
          <w:sz w:val="28"/>
          <w:szCs w:val="28"/>
          <w:lang w:val="kk-KZ"/>
        </w:rPr>
        <w:t>Объекты государственного аудита</w:t>
      </w:r>
      <w:r w:rsidRPr="00F8053C">
        <w:rPr>
          <w:rFonts w:ascii="Times New Roman" w:hAnsi="Times New Roman" w:cs="Times New Roman"/>
          <w:b/>
          <w:sz w:val="28"/>
          <w:szCs w:val="28"/>
          <w:lang w:val="kk-KZ"/>
        </w:rPr>
        <w:t>:</w:t>
      </w:r>
    </w:p>
    <w:p w14:paraId="36505FF1" w14:textId="28323FC4" w:rsidR="00734C73" w:rsidRPr="00F8053C" w:rsidRDefault="003202D1">
      <w:pPr>
        <w:tabs>
          <w:tab w:val="left" w:pos="0"/>
          <w:tab w:val="left" w:pos="1134"/>
        </w:tabs>
        <w:autoSpaceDE w:val="0"/>
        <w:autoSpaceDN w:val="0"/>
        <w:adjustRightInd w:val="0"/>
        <w:spacing w:after="0" w:line="240" w:lineRule="auto"/>
        <w:jc w:val="both"/>
        <w:rPr>
          <w:rFonts w:ascii="Times New Roman" w:hAnsi="Times New Roman" w:cs="Times New Roman"/>
          <w:iCs/>
          <w:sz w:val="28"/>
          <w:szCs w:val="28"/>
          <w:lang w:val="kk-KZ"/>
        </w:rPr>
      </w:pPr>
      <w:r w:rsidRPr="00F8053C">
        <w:rPr>
          <w:rFonts w:ascii="Times New Roman" w:hAnsi="Times New Roman" w:cs="Times New Roman"/>
          <w:iCs/>
          <w:sz w:val="28"/>
          <w:szCs w:val="28"/>
          <w:lang w:val="kk-KZ"/>
        </w:rPr>
        <w:t xml:space="preserve">           1. </w:t>
      </w:r>
      <w:r w:rsidR="00DA4C11" w:rsidRPr="00F8053C">
        <w:rPr>
          <w:rFonts w:ascii="Times New Roman" w:hAnsi="Times New Roman" w:cs="Times New Roman"/>
          <w:iCs/>
          <w:sz w:val="28"/>
          <w:szCs w:val="28"/>
          <w:lang w:val="kk-KZ"/>
        </w:rPr>
        <w:t xml:space="preserve">Государственное учреждение </w:t>
      </w:r>
      <w:r w:rsidR="00F8053C" w:rsidRPr="00F8053C">
        <w:rPr>
          <w:rFonts w:ascii="Times New Roman" w:hAnsi="Times New Roman" w:cs="Times New Roman"/>
          <w:iCs/>
          <w:sz w:val="28"/>
          <w:szCs w:val="28"/>
          <w:lang w:val="kk-KZ"/>
        </w:rPr>
        <w:t>«</w:t>
      </w:r>
      <w:r w:rsidR="00DA4C11" w:rsidRPr="00F8053C">
        <w:rPr>
          <w:rFonts w:ascii="Times New Roman" w:hAnsi="Times New Roman" w:cs="Times New Roman"/>
          <w:iCs/>
          <w:sz w:val="28"/>
          <w:szCs w:val="28"/>
          <w:lang w:val="kk-KZ"/>
        </w:rPr>
        <w:t>Управление финансов и государственных активов Туркестанской области</w:t>
      </w:r>
      <w:r w:rsidR="00F8053C" w:rsidRPr="00F8053C">
        <w:rPr>
          <w:rFonts w:ascii="Times New Roman" w:hAnsi="Times New Roman" w:cs="Times New Roman"/>
          <w:iCs/>
          <w:sz w:val="28"/>
          <w:szCs w:val="28"/>
          <w:lang w:val="kk-KZ"/>
        </w:rPr>
        <w:t>»</w:t>
      </w:r>
      <w:r w:rsidR="00DA4C11" w:rsidRPr="00F8053C">
        <w:rPr>
          <w:rFonts w:ascii="Times New Roman" w:hAnsi="Times New Roman" w:cs="Times New Roman"/>
          <w:iCs/>
          <w:sz w:val="28"/>
          <w:szCs w:val="28"/>
          <w:lang w:val="kk-KZ"/>
        </w:rPr>
        <w:t xml:space="preserve"> (далее-Управление), в том числе </w:t>
      </w:r>
      <w:r w:rsidR="00F8053C" w:rsidRPr="00F8053C">
        <w:rPr>
          <w:rFonts w:ascii="Times New Roman" w:hAnsi="Times New Roman" w:cs="Times New Roman"/>
          <w:iCs/>
          <w:sz w:val="28"/>
          <w:szCs w:val="28"/>
          <w:lang w:val="kk-KZ"/>
        </w:rPr>
        <w:t xml:space="preserve">встречная проверка: </w:t>
      </w:r>
    </w:p>
    <w:p w14:paraId="447D60FD" w14:textId="025FD410" w:rsidR="00734C73" w:rsidRPr="00F8053C"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sidRPr="00F8053C">
        <w:rPr>
          <w:rFonts w:ascii="Times New Roman" w:hAnsi="Times New Roman" w:cs="Times New Roman"/>
          <w:i/>
          <w:iCs/>
          <w:sz w:val="28"/>
          <w:szCs w:val="28"/>
          <w:lang w:val="kk-KZ"/>
        </w:rPr>
        <w:t xml:space="preserve">           1) </w:t>
      </w:r>
      <w:r w:rsidR="00DA4C11" w:rsidRPr="00F8053C">
        <w:rPr>
          <w:rFonts w:ascii="Times New Roman" w:hAnsi="Times New Roman" w:cs="Times New Roman"/>
          <w:i/>
          <w:iCs/>
          <w:sz w:val="28"/>
          <w:szCs w:val="28"/>
          <w:lang w:val="kk-KZ"/>
        </w:rPr>
        <w:t>Государственное учреждение</w:t>
      </w:r>
      <w:r w:rsidR="00F8053C" w:rsidRPr="00F8053C">
        <w:rPr>
          <w:rFonts w:ascii="Times New Roman" w:hAnsi="Times New Roman" w:cs="Times New Roman"/>
          <w:i/>
          <w:iCs/>
          <w:sz w:val="28"/>
          <w:szCs w:val="28"/>
          <w:lang w:val="kk-KZ"/>
        </w:rPr>
        <w:t xml:space="preserve"> «</w:t>
      </w:r>
      <w:r w:rsidR="00DA4C11" w:rsidRPr="00F8053C">
        <w:rPr>
          <w:rFonts w:ascii="Times New Roman" w:hAnsi="Times New Roman" w:cs="Times New Roman"/>
          <w:i/>
          <w:iCs/>
          <w:sz w:val="28"/>
          <w:szCs w:val="28"/>
          <w:lang w:val="kk-KZ"/>
        </w:rPr>
        <w:t>Отдел экономики и финансов Созакского района</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 xml:space="preserve"> (далее </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 xml:space="preserve"> </w:t>
      </w:r>
      <w:r w:rsidR="00F8053C" w:rsidRPr="00F8053C">
        <w:rPr>
          <w:rFonts w:ascii="Times New Roman" w:hAnsi="Times New Roman" w:cs="Times New Roman"/>
          <w:i/>
          <w:iCs/>
          <w:sz w:val="28"/>
          <w:szCs w:val="28"/>
          <w:lang w:val="kk-KZ"/>
        </w:rPr>
        <w:t>Созакский о</w:t>
      </w:r>
      <w:r w:rsidR="00DA4C11" w:rsidRPr="00F8053C">
        <w:rPr>
          <w:rFonts w:ascii="Times New Roman" w:hAnsi="Times New Roman" w:cs="Times New Roman"/>
          <w:i/>
          <w:iCs/>
          <w:sz w:val="28"/>
          <w:szCs w:val="28"/>
          <w:lang w:val="kk-KZ"/>
        </w:rPr>
        <w:t>тдел финансов);</w:t>
      </w:r>
      <w:r w:rsidR="00DA4C11" w:rsidRPr="00F8053C">
        <w:rPr>
          <w:rFonts w:ascii="Times New Roman" w:hAnsi="Times New Roman" w:cs="Times New Roman"/>
          <w:i/>
          <w:iCs/>
          <w:sz w:val="28"/>
          <w:szCs w:val="28"/>
          <w:lang w:val="kk-KZ"/>
        </w:rPr>
        <w:t xml:space="preserve"> </w:t>
      </w:r>
    </w:p>
    <w:p w14:paraId="18FEABD8" w14:textId="31571EF0" w:rsidR="00734C73" w:rsidRPr="00F8053C"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sidRPr="00F8053C">
        <w:rPr>
          <w:rFonts w:ascii="Times New Roman" w:hAnsi="Times New Roman" w:cs="Times New Roman"/>
          <w:i/>
          <w:iCs/>
          <w:sz w:val="28"/>
          <w:szCs w:val="28"/>
          <w:lang w:val="kk-KZ"/>
        </w:rPr>
        <w:t xml:space="preserve">          2) </w:t>
      </w:r>
      <w:r w:rsidR="00DA4C11" w:rsidRPr="00F8053C">
        <w:rPr>
          <w:rFonts w:ascii="Times New Roman" w:hAnsi="Times New Roman" w:cs="Times New Roman"/>
          <w:i/>
          <w:iCs/>
          <w:sz w:val="28"/>
          <w:szCs w:val="28"/>
          <w:lang w:val="kk-KZ"/>
        </w:rPr>
        <w:t xml:space="preserve">Государственное учреждение </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Сарыагашский районный отдел экономики и финансов</w:t>
      </w:r>
      <w:r w:rsidR="00F8053C" w:rsidRPr="00F8053C">
        <w:rPr>
          <w:rFonts w:ascii="Times New Roman" w:hAnsi="Times New Roman" w:cs="Times New Roman"/>
          <w:i/>
          <w:iCs/>
          <w:sz w:val="28"/>
          <w:szCs w:val="28"/>
          <w:lang w:val="kk-KZ"/>
        </w:rPr>
        <w:t>»</w:t>
      </w:r>
      <w:r w:rsidRPr="00F8053C">
        <w:rPr>
          <w:rFonts w:ascii="Times New Roman" w:hAnsi="Times New Roman" w:cs="Times New Roman"/>
          <w:i/>
          <w:iCs/>
          <w:sz w:val="28"/>
          <w:szCs w:val="28"/>
          <w:lang w:val="kk-KZ"/>
        </w:rPr>
        <w:t>;</w:t>
      </w:r>
    </w:p>
    <w:p w14:paraId="7D134074" w14:textId="3A5C8E3E" w:rsidR="00734C73" w:rsidRPr="00F8053C"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sidRPr="00F8053C">
        <w:rPr>
          <w:rFonts w:ascii="Times New Roman" w:hAnsi="Times New Roman" w:cs="Times New Roman"/>
          <w:i/>
          <w:iCs/>
          <w:sz w:val="28"/>
          <w:szCs w:val="28"/>
          <w:lang w:val="kk-KZ"/>
        </w:rPr>
        <w:t xml:space="preserve">         3) </w:t>
      </w:r>
      <w:r w:rsidR="00DA4C11" w:rsidRPr="00F8053C">
        <w:rPr>
          <w:rFonts w:ascii="Times New Roman" w:hAnsi="Times New Roman" w:cs="Times New Roman"/>
          <w:i/>
          <w:iCs/>
          <w:sz w:val="28"/>
          <w:szCs w:val="28"/>
          <w:lang w:val="kk-KZ"/>
        </w:rPr>
        <w:t>Государственное учреждение</w:t>
      </w:r>
      <w:r w:rsidR="00F8053C" w:rsidRPr="00F8053C">
        <w:rPr>
          <w:rFonts w:ascii="Times New Roman" w:hAnsi="Times New Roman" w:cs="Times New Roman"/>
          <w:i/>
          <w:iCs/>
          <w:sz w:val="28"/>
          <w:szCs w:val="28"/>
          <w:lang w:val="kk-KZ"/>
        </w:rPr>
        <w:t xml:space="preserve"> «</w:t>
      </w:r>
      <w:r w:rsidR="00DA4C11" w:rsidRPr="00F8053C">
        <w:rPr>
          <w:rFonts w:ascii="Times New Roman" w:hAnsi="Times New Roman" w:cs="Times New Roman"/>
          <w:i/>
          <w:iCs/>
          <w:sz w:val="28"/>
          <w:szCs w:val="28"/>
          <w:lang w:val="kk-KZ"/>
        </w:rPr>
        <w:t>Сайрамский районный отдел экономики и финансов</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 xml:space="preserve"> (далее – Сайрамский </w:t>
      </w:r>
      <w:r w:rsidR="00F8053C" w:rsidRPr="00F8053C">
        <w:rPr>
          <w:rFonts w:ascii="Times New Roman" w:hAnsi="Times New Roman" w:cs="Times New Roman"/>
          <w:i/>
          <w:iCs/>
          <w:sz w:val="28"/>
          <w:szCs w:val="28"/>
          <w:lang w:val="kk-KZ"/>
        </w:rPr>
        <w:t>отдел ф</w:t>
      </w:r>
      <w:r w:rsidR="00DA4C11" w:rsidRPr="00F8053C">
        <w:rPr>
          <w:rFonts w:ascii="Times New Roman" w:hAnsi="Times New Roman" w:cs="Times New Roman"/>
          <w:i/>
          <w:iCs/>
          <w:sz w:val="28"/>
          <w:szCs w:val="28"/>
          <w:lang w:val="kk-KZ"/>
        </w:rPr>
        <w:t>инансов</w:t>
      </w:r>
      <w:r w:rsidRPr="00F8053C">
        <w:rPr>
          <w:rFonts w:ascii="Times New Roman" w:hAnsi="Times New Roman" w:cs="Times New Roman"/>
          <w:i/>
          <w:iCs/>
          <w:sz w:val="28"/>
          <w:szCs w:val="28"/>
          <w:lang w:val="kk-KZ"/>
        </w:rPr>
        <w:t>;</w:t>
      </w:r>
    </w:p>
    <w:p w14:paraId="669C8AD0" w14:textId="5DAE1FBA" w:rsidR="00734C73" w:rsidRPr="00F8053C" w:rsidRDefault="003202D1">
      <w:pPr>
        <w:tabs>
          <w:tab w:val="left" w:pos="0"/>
          <w:tab w:val="left" w:pos="1134"/>
        </w:tabs>
        <w:autoSpaceDE w:val="0"/>
        <w:autoSpaceDN w:val="0"/>
        <w:adjustRightInd w:val="0"/>
        <w:spacing w:after="0" w:line="240" w:lineRule="auto"/>
        <w:jc w:val="both"/>
        <w:rPr>
          <w:rFonts w:ascii="Times New Roman" w:eastAsia="Times New Roman" w:hAnsi="Times New Roman" w:cs="Times New Roman"/>
          <w:i/>
          <w:iCs/>
          <w:color w:val="000000"/>
          <w:sz w:val="28"/>
          <w:szCs w:val="28"/>
          <w:lang w:val="kk-KZ"/>
        </w:rPr>
      </w:pPr>
      <w:r w:rsidRPr="00F8053C">
        <w:rPr>
          <w:rFonts w:ascii="Times New Roman" w:hAnsi="Times New Roman" w:cs="Times New Roman"/>
          <w:i/>
          <w:iCs/>
          <w:sz w:val="28"/>
          <w:szCs w:val="28"/>
          <w:lang w:val="kk-KZ"/>
        </w:rPr>
        <w:t xml:space="preserve">         4) </w:t>
      </w:r>
      <w:r w:rsidR="00DA4C11" w:rsidRPr="00F8053C">
        <w:rPr>
          <w:rFonts w:ascii="Times New Roman" w:hAnsi="Times New Roman" w:cs="Times New Roman"/>
          <w:i/>
          <w:iCs/>
          <w:sz w:val="28"/>
          <w:szCs w:val="28"/>
          <w:lang w:val="kk-KZ"/>
        </w:rPr>
        <w:t xml:space="preserve">Государственное учреждение </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Кентауский городской отдел экономики и финансов</w:t>
      </w:r>
      <w:r w:rsidR="00F8053C" w:rsidRPr="00F8053C">
        <w:rPr>
          <w:rFonts w:ascii="Times New Roman" w:hAnsi="Times New Roman" w:cs="Times New Roman"/>
          <w:i/>
          <w:iCs/>
          <w:sz w:val="28"/>
          <w:szCs w:val="28"/>
          <w:lang w:val="kk-KZ"/>
        </w:rPr>
        <w:t>»</w:t>
      </w:r>
      <w:r w:rsidR="00DA4C11" w:rsidRPr="00F8053C">
        <w:rPr>
          <w:rFonts w:ascii="Times New Roman" w:hAnsi="Times New Roman" w:cs="Times New Roman"/>
          <w:i/>
          <w:iCs/>
          <w:sz w:val="28"/>
          <w:szCs w:val="28"/>
          <w:lang w:val="kk-KZ"/>
        </w:rPr>
        <w:t xml:space="preserve"> (далее – Кентауский </w:t>
      </w:r>
      <w:r w:rsidR="00F8053C" w:rsidRPr="00F8053C">
        <w:rPr>
          <w:rFonts w:ascii="Times New Roman" w:hAnsi="Times New Roman" w:cs="Times New Roman"/>
          <w:i/>
          <w:iCs/>
          <w:sz w:val="28"/>
          <w:szCs w:val="28"/>
          <w:lang w:val="kk-KZ"/>
        </w:rPr>
        <w:t xml:space="preserve">отдел </w:t>
      </w:r>
      <w:r w:rsidR="00DA4C11" w:rsidRPr="00F8053C">
        <w:rPr>
          <w:rFonts w:ascii="Times New Roman" w:hAnsi="Times New Roman" w:cs="Times New Roman"/>
          <w:i/>
          <w:iCs/>
          <w:sz w:val="28"/>
          <w:szCs w:val="28"/>
          <w:lang w:val="kk-KZ"/>
        </w:rPr>
        <w:t>финансов);</w:t>
      </w:r>
    </w:p>
    <w:p w14:paraId="1E864454" w14:textId="491AE13B" w:rsidR="00734C73" w:rsidRPr="00F8053C" w:rsidRDefault="003202D1">
      <w:pPr>
        <w:tabs>
          <w:tab w:val="left" w:pos="1134"/>
        </w:tabs>
        <w:spacing w:after="0" w:line="20" w:lineRule="atLeast"/>
        <w:jc w:val="both"/>
        <w:rPr>
          <w:rFonts w:ascii="Times New Roman" w:hAnsi="Times New Roman" w:cs="Times New Roman"/>
          <w:sz w:val="28"/>
          <w:szCs w:val="28"/>
          <w:lang w:val="kk-KZ"/>
        </w:rPr>
      </w:pPr>
      <w:r w:rsidRPr="00F8053C">
        <w:rPr>
          <w:rFonts w:ascii="Times New Roman" w:hAnsi="Times New Roman" w:cs="Times New Roman"/>
          <w:b/>
          <w:sz w:val="28"/>
          <w:szCs w:val="28"/>
          <w:lang w:val="kk-KZ"/>
        </w:rPr>
        <w:t xml:space="preserve">           1.4. </w:t>
      </w:r>
      <w:r w:rsidR="00DA4C11" w:rsidRPr="00F8053C">
        <w:rPr>
          <w:rFonts w:ascii="Times New Roman" w:hAnsi="Times New Roman" w:cs="Times New Roman"/>
          <w:b/>
          <w:sz w:val="28"/>
          <w:szCs w:val="28"/>
          <w:lang w:val="kk-KZ"/>
        </w:rPr>
        <w:t xml:space="preserve">Период, охваченный государственным аудитом: </w:t>
      </w:r>
      <w:r w:rsidR="00DA4C11" w:rsidRPr="00F8053C">
        <w:rPr>
          <w:rFonts w:ascii="Times New Roman" w:hAnsi="Times New Roman" w:cs="Times New Roman"/>
          <w:bCs/>
          <w:sz w:val="28"/>
          <w:szCs w:val="28"/>
          <w:lang w:val="kk-KZ"/>
        </w:rPr>
        <w:t>с 1 января 2024 года по 31 декабря 2024 года.</w:t>
      </w:r>
    </w:p>
    <w:p w14:paraId="1FF7FA2C" w14:textId="273F741E" w:rsidR="00734C73" w:rsidRPr="00F8053C" w:rsidRDefault="003202D1">
      <w:pPr>
        <w:tabs>
          <w:tab w:val="left" w:pos="1134"/>
        </w:tabs>
        <w:spacing w:after="0" w:line="20" w:lineRule="atLeast"/>
        <w:jc w:val="both"/>
        <w:rPr>
          <w:rFonts w:ascii="Times New Roman" w:hAnsi="Times New Roman" w:cs="Times New Roman"/>
          <w:b/>
          <w:sz w:val="28"/>
          <w:szCs w:val="28"/>
          <w:lang w:val="kk-KZ"/>
        </w:rPr>
      </w:pPr>
      <w:r w:rsidRPr="00F8053C">
        <w:rPr>
          <w:rFonts w:ascii="Times New Roman" w:hAnsi="Times New Roman" w:cs="Times New Roman"/>
          <w:b/>
          <w:sz w:val="28"/>
          <w:szCs w:val="28"/>
          <w:lang w:val="kk-KZ"/>
        </w:rPr>
        <w:t xml:space="preserve">           II. </w:t>
      </w:r>
      <w:r w:rsidR="00DA4C11" w:rsidRPr="00F8053C">
        <w:rPr>
          <w:rFonts w:ascii="Times New Roman" w:hAnsi="Times New Roman" w:cs="Times New Roman"/>
          <w:b/>
          <w:sz w:val="28"/>
          <w:szCs w:val="28"/>
          <w:lang w:val="kk-KZ"/>
        </w:rPr>
        <w:t>Основная (аналитическая) часть</w:t>
      </w:r>
      <w:r w:rsidR="00DA4C11" w:rsidRPr="00F8053C">
        <w:rPr>
          <w:rFonts w:ascii="Times New Roman" w:hAnsi="Times New Roman" w:cs="Times New Roman"/>
          <w:b/>
          <w:sz w:val="28"/>
          <w:szCs w:val="28"/>
          <w:lang w:val="kk-KZ"/>
        </w:rPr>
        <w:t xml:space="preserve"> </w:t>
      </w:r>
    </w:p>
    <w:p w14:paraId="0745318B" w14:textId="5CF28326" w:rsidR="00734C73" w:rsidRPr="00F8053C" w:rsidRDefault="003202D1">
      <w:pPr>
        <w:tabs>
          <w:tab w:val="left" w:pos="660"/>
        </w:tabs>
        <w:spacing w:after="0" w:line="20" w:lineRule="atLeast"/>
        <w:jc w:val="both"/>
        <w:rPr>
          <w:rFonts w:ascii="Times New Roman" w:hAnsi="Times New Roman" w:cs="Times New Roman"/>
          <w:b/>
          <w:sz w:val="28"/>
          <w:szCs w:val="28"/>
          <w:lang w:val="kk-KZ"/>
        </w:rPr>
      </w:pPr>
      <w:r w:rsidRPr="00F8053C">
        <w:rPr>
          <w:rFonts w:ascii="Times New Roman" w:hAnsi="Times New Roman" w:cs="Times New Roman"/>
          <w:b/>
          <w:sz w:val="28"/>
          <w:szCs w:val="28"/>
          <w:lang w:val="kk-KZ"/>
        </w:rPr>
        <w:tab/>
        <w:t xml:space="preserve"> 2.1. </w:t>
      </w:r>
      <w:r w:rsidR="00DA4C11" w:rsidRPr="00F8053C">
        <w:rPr>
          <w:rFonts w:ascii="Times New Roman" w:hAnsi="Times New Roman" w:cs="Times New Roman"/>
          <w:b/>
          <w:sz w:val="28"/>
          <w:szCs w:val="28"/>
          <w:lang w:val="kk-KZ"/>
        </w:rPr>
        <w:t>Краткий анализ состояния аудируемой отрасли</w:t>
      </w:r>
      <w:r w:rsidR="00F8053C" w:rsidRPr="00F8053C">
        <w:rPr>
          <w:rFonts w:ascii="Times New Roman" w:hAnsi="Times New Roman" w:cs="Times New Roman"/>
          <w:b/>
          <w:sz w:val="28"/>
          <w:szCs w:val="28"/>
          <w:lang w:val="kk-KZ"/>
        </w:rPr>
        <w:t>.</w:t>
      </w:r>
    </w:p>
    <w:p w14:paraId="048A66E2" w14:textId="39AEB722" w:rsidR="00734C73" w:rsidRPr="00F75BC6" w:rsidRDefault="003202D1">
      <w:pPr>
        <w:tabs>
          <w:tab w:val="left" w:pos="709"/>
        </w:tabs>
        <w:spacing w:after="0" w:line="20" w:lineRule="atLeast"/>
        <w:jc w:val="both"/>
        <w:rPr>
          <w:rFonts w:ascii="Times New Roman" w:hAnsi="Times New Roman" w:cs="Times New Roman"/>
          <w:sz w:val="28"/>
          <w:szCs w:val="28"/>
          <w:highlight w:val="yellow"/>
          <w:lang w:val="kk-KZ"/>
        </w:rPr>
      </w:pPr>
      <w:r w:rsidRPr="008E3E93">
        <w:rPr>
          <w:rFonts w:ascii="Times New Roman" w:hAnsi="Times New Roman" w:cs="Times New Roman"/>
          <w:sz w:val="28"/>
          <w:szCs w:val="28"/>
          <w:lang w:val="kk-KZ"/>
        </w:rPr>
        <w:tab/>
      </w:r>
      <w:r w:rsidR="00DA4C11" w:rsidRPr="008E3E93">
        <w:rPr>
          <w:rFonts w:ascii="Times New Roman" w:hAnsi="Times New Roman" w:cs="Times New Roman"/>
          <w:sz w:val="28"/>
          <w:szCs w:val="28"/>
          <w:lang w:val="kk-KZ"/>
        </w:rPr>
        <w:t>В соответствии с пунктом 1 статьи 120-3 Бюджетного кодекса местными уполномоченными</w:t>
      </w:r>
      <w:r w:rsidR="00DA4C11" w:rsidRPr="00DA4C11">
        <w:rPr>
          <w:rFonts w:ascii="Times New Roman" w:hAnsi="Times New Roman" w:cs="Times New Roman"/>
          <w:sz w:val="28"/>
          <w:szCs w:val="28"/>
          <w:lang w:val="kk-KZ"/>
        </w:rPr>
        <w:t xml:space="preserve"> органами по исполнению бюджета составляется годовая консолидированная финансовая отчетность </w:t>
      </w:r>
      <w:r w:rsidR="00F8053C" w:rsidRPr="00DA4C11">
        <w:rPr>
          <w:rFonts w:ascii="Times New Roman" w:hAnsi="Times New Roman" w:cs="Times New Roman"/>
          <w:sz w:val="28"/>
          <w:szCs w:val="28"/>
          <w:lang w:val="kk-KZ"/>
        </w:rPr>
        <w:t>(</w:t>
      </w:r>
      <w:r w:rsidR="00F8053C" w:rsidRPr="006B40B4">
        <w:rPr>
          <w:rFonts w:ascii="Times New Roman" w:hAnsi="Times New Roman" w:cs="Times New Roman"/>
          <w:i/>
          <w:iCs/>
          <w:sz w:val="28"/>
          <w:szCs w:val="28"/>
          <w:lang w:val="kk-KZ"/>
        </w:rPr>
        <w:t>далее-КФО</w:t>
      </w:r>
      <w:r w:rsidR="00F8053C" w:rsidRPr="00DA4C11">
        <w:rPr>
          <w:rFonts w:ascii="Times New Roman" w:hAnsi="Times New Roman" w:cs="Times New Roman"/>
          <w:sz w:val="28"/>
          <w:szCs w:val="28"/>
          <w:lang w:val="kk-KZ"/>
        </w:rPr>
        <w:t xml:space="preserve">) </w:t>
      </w:r>
      <w:r w:rsidR="00DA4C11" w:rsidRPr="00DA4C11">
        <w:rPr>
          <w:rFonts w:ascii="Times New Roman" w:hAnsi="Times New Roman" w:cs="Times New Roman"/>
          <w:sz w:val="28"/>
          <w:szCs w:val="28"/>
          <w:lang w:val="kk-KZ"/>
        </w:rPr>
        <w:t>об исполнении бюджета района и районного бюджета состоящая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w:t>
      </w:r>
      <w:r w:rsidR="006B40B4">
        <w:rPr>
          <w:rFonts w:ascii="Times New Roman" w:hAnsi="Times New Roman" w:cs="Times New Roman"/>
          <w:sz w:val="28"/>
          <w:szCs w:val="28"/>
          <w:lang w:val="kk-KZ"/>
        </w:rPr>
        <w:t xml:space="preserve"> </w:t>
      </w:r>
    </w:p>
    <w:p w14:paraId="4C99A738" w14:textId="7EB46C83" w:rsidR="00734C73" w:rsidRPr="00F75BC6" w:rsidRDefault="003202D1">
      <w:pPr>
        <w:tabs>
          <w:tab w:val="left" w:pos="1134"/>
        </w:tabs>
        <w:spacing w:after="0" w:line="20" w:lineRule="atLeast"/>
        <w:jc w:val="both"/>
        <w:rPr>
          <w:rFonts w:ascii="Times New Roman" w:hAnsi="Times New Roman" w:cs="Times New Roman"/>
          <w:sz w:val="28"/>
          <w:szCs w:val="28"/>
          <w:highlight w:val="yellow"/>
          <w:lang w:val="kk-KZ"/>
        </w:rPr>
      </w:pPr>
      <w:r w:rsidRPr="008E3E93">
        <w:rPr>
          <w:rFonts w:ascii="Times New Roman" w:hAnsi="Times New Roman" w:cs="Times New Roman"/>
          <w:sz w:val="28"/>
          <w:szCs w:val="28"/>
          <w:lang w:val="kk-KZ"/>
        </w:rPr>
        <w:t xml:space="preserve">        </w:t>
      </w:r>
      <w:r w:rsidR="00DA4C11" w:rsidRPr="008E3E93">
        <w:rPr>
          <w:rFonts w:ascii="Times New Roman" w:hAnsi="Times New Roman" w:cs="Times New Roman"/>
          <w:sz w:val="28"/>
          <w:szCs w:val="28"/>
          <w:lang w:val="kk-KZ"/>
        </w:rPr>
        <w:t>Аппараты акимов городов районного значения, сел, поселков, сельских округов составляют</w:t>
      </w:r>
      <w:r w:rsidR="00DA4C11" w:rsidRPr="00DA4C11">
        <w:rPr>
          <w:rFonts w:ascii="Times New Roman" w:hAnsi="Times New Roman" w:cs="Times New Roman"/>
          <w:sz w:val="28"/>
          <w:szCs w:val="28"/>
          <w:lang w:val="kk-KZ"/>
        </w:rPr>
        <w:t xml:space="preserve"> годовую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w:t>
      </w:r>
      <w:r w:rsidR="00DA4C11" w:rsidRPr="00DA4C11">
        <w:rPr>
          <w:rFonts w:ascii="Times New Roman" w:hAnsi="Times New Roman" w:cs="Times New Roman"/>
          <w:sz w:val="28"/>
          <w:szCs w:val="28"/>
          <w:lang w:val="kk-KZ"/>
        </w:rPr>
        <w:lastRenderedPageBreak/>
        <w:t>результатах финансовой деятельности, отчета об изменениях чистых активов/капитала, отчета о движении денег, пояснительной записки и представляет его местным уполномоченным органам по исполнению бюджета района (города областного значения).</w:t>
      </w:r>
      <w:r w:rsidRPr="00F75BC6">
        <w:rPr>
          <w:rFonts w:ascii="Times New Roman" w:hAnsi="Times New Roman" w:cs="Times New Roman"/>
          <w:sz w:val="28"/>
          <w:szCs w:val="28"/>
          <w:highlight w:val="yellow"/>
          <w:lang w:val="kk-KZ"/>
        </w:rPr>
        <w:t xml:space="preserve"> </w:t>
      </w:r>
    </w:p>
    <w:p w14:paraId="3DB0F53F" w14:textId="710ED9E9" w:rsidR="00734C73" w:rsidRPr="008E3E93" w:rsidRDefault="003202D1">
      <w:pPr>
        <w:tabs>
          <w:tab w:val="left" w:pos="1134"/>
        </w:tabs>
        <w:spacing w:after="0" w:line="20" w:lineRule="atLeast"/>
        <w:jc w:val="both"/>
        <w:rPr>
          <w:rFonts w:ascii="Times New Roman" w:hAnsi="Times New Roman" w:cs="Times New Roman"/>
          <w:sz w:val="28"/>
          <w:szCs w:val="28"/>
          <w:lang w:val="kk-KZ"/>
        </w:rPr>
      </w:pPr>
      <w:r w:rsidRPr="008E3E93">
        <w:rPr>
          <w:rFonts w:ascii="Times New Roman" w:hAnsi="Times New Roman" w:cs="Times New Roman"/>
          <w:sz w:val="28"/>
          <w:szCs w:val="28"/>
          <w:lang w:val="kk-KZ"/>
        </w:rPr>
        <w:t xml:space="preserve">          </w:t>
      </w:r>
      <w:r w:rsidR="00DA4C11" w:rsidRPr="008E3E93">
        <w:rPr>
          <w:rFonts w:ascii="Times New Roman" w:hAnsi="Times New Roman" w:cs="Times New Roman"/>
          <w:sz w:val="28"/>
          <w:szCs w:val="28"/>
          <w:lang w:val="kk-KZ"/>
        </w:rPr>
        <w:t xml:space="preserve">В соответствии с пунктом 2 статьи 120-3 Бюджетного кодекса об исполнении районного бюджета, бюджетов города районного значения, села, поселка, сельского округа указывается в годовом </w:t>
      </w:r>
      <w:r w:rsidR="006B40B4" w:rsidRPr="008E3E93">
        <w:rPr>
          <w:rFonts w:ascii="Times New Roman" w:hAnsi="Times New Roman" w:cs="Times New Roman"/>
          <w:sz w:val="28"/>
          <w:szCs w:val="28"/>
          <w:lang w:val="kk-KZ"/>
        </w:rPr>
        <w:t>КФО</w:t>
      </w:r>
      <w:r w:rsidR="00DA4C11" w:rsidRPr="008E3E93">
        <w:rPr>
          <w:rFonts w:ascii="Times New Roman" w:hAnsi="Times New Roman" w:cs="Times New Roman"/>
          <w:sz w:val="28"/>
          <w:szCs w:val="28"/>
          <w:lang w:val="kk-KZ"/>
        </w:rPr>
        <w:t xml:space="preserve"> в порядке, определенном центральным уполномоченным органом по исполнению бюджета.</w:t>
      </w:r>
    </w:p>
    <w:p w14:paraId="48BD4CED" w14:textId="54BD4A86" w:rsidR="00734C73" w:rsidRPr="00F75BC6" w:rsidRDefault="003202D1">
      <w:pPr>
        <w:tabs>
          <w:tab w:val="left" w:pos="660"/>
          <w:tab w:val="left" w:pos="8360"/>
        </w:tabs>
        <w:spacing w:after="0" w:line="20" w:lineRule="atLeast"/>
        <w:jc w:val="both"/>
        <w:rPr>
          <w:rFonts w:ascii="Times New Roman" w:eastAsia="Times New Roman" w:hAnsi="Times New Roman" w:cs="Times New Roman"/>
          <w:sz w:val="28"/>
          <w:szCs w:val="28"/>
          <w:highlight w:val="yellow"/>
          <w:lang w:val="kk-KZ" w:eastAsia="ru-RU"/>
        </w:rPr>
      </w:pPr>
      <w:r w:rsidRPr="008E3E93">
        <w:rPr>
          <w:rFonts w:ascii="Times New Roman" w:eastAsia="Times New Roman" w:hAnsi="Times New Roman" w:cs="Times New Roman"/>
          <w:sz w:val="28"/>
          <w:szCs w:val="28"/>
          <w:lang w:val="kk-KZ" w:eastAsia="ru-RU"/>
        </w:rPr>
        <w:tab/>
      </w:r>
      <w:r w:rsidR="006B40B4" w:rsidRPr="008E3E93">
        <w:rPr>
          <w:rFonts w:ascii="Times New Roman" w:eastAsia="Times New Roman" w:hAnsi="Times New Roman" w:cs="Times New Roman"/>
          <w:sz w:val="28"/>
          <w:szCs w:val="28"/>
          <w:lang w:val="kk-KZ" w:eastAsia="ru-RU"/>
        </w:rPr>
        <w:t>КФО</w:t>
      </w:r>
      <w:r w:rsidR="006B40B4">
        <w:rPr>
          <w:rFonts w:ascii="Times New Roman" w:eastAsia="Times New Roman" w:hAnsi="Times New Roman" w:cs="Times New Roman"/>
          <w:sz w:val="28"/>
          <w:szCs w:val="28"/>
          <w:lang w:val="kk-KZ" w:eastAsia="ru-RU"/>
        </w:rPr>
        <w:t xml:space="preserve"> АБП </w:t>
      </w:r>
      <w:r w:rsidR="00DA4C11" w:rsidRPr="00DA4C11">
        <w:rPr>
          <w:rFonts w:ascii="Times New Roman" w:eastAsia="Times New Roman" w:hAnsi="Times New Roman" w:cs="Times New Roman"/>
          <w:sz w:val="28"/>
          <w:szCs w:val="28"/>
          <w:lang w:val="kk-KZ" w:eastAsia="ru-RU"/>
        </w:rPr>
        <w:t>готовится в соответствии с правилами составления консолидированной финансовой отчетности администраторами бюджетных программ и подведомственными им государственными учреждениями, утвержденными приказом</w:t>
      </w:r>
      <w:r w:rsidR="006B40B4">
        <w:rPr>
          <w:rFonts w:ascii="Times New Roman" w:eastAsia="Times New Roman" w:hAnsi="Times New Roman" w:cs="Times New Roman"/>
          <w:sz w:val="28"/>
          <w:szCs w:val="28"/>
          <w:lang w:val="kk-KZ" w:eastAsia="ru-RU"/>
        </w:rPr>
        <w:t xml:space="preserve"> </w:t>
      </w:r>
      <w:r w:rsidR="00DA4C11" w:rsidRPr="00DA4C11">
        <w:rPr>
          <w:rFonts w:ascii="Times New Roman" w:eastAsia="Times New Roman" w:hAnsi="Times New Roman" w:cs="Times New Roman"/>
          <w:sz w:val="28"/>
          <w:szCs w:val="28"/>
          <w:lang w:val="kk-KZ" w:eastAsia="ru-RU"/>
        </w:rPr>
        <w:t xml:space="preserve">министра финансов Республики Казахстан </w:t>
      </w:r>
      <w:r w:rsidR="006B40B4" w:rsidRPr="00DA4C11">
        <w:rPr>
          <w:rFonts w:ascii="Times New Roman" w:eastAsia="Times New Roman" w:hAnsi="Times New Roman" w:cs="Times New Roman"/>
          <w:sz w:val="28"/>
          <w:szCs w:val="28"/>
          <w:lang w:val="kk-KZ" w:eastAsia="ru-RU"/>
        </w:rPr>
        <w:t xml:space="preserve">№640 </w:t>
      </w:r>
      <w:r w:rsidR="006B40B4">
        <w:rPr>
          <w:rFonts w:ascii="Times New Roman" w:eastAsia="Times New Roman" w:hAnsi="Times New Roman" w:cs="Times New Roman"/>
          <w:sz w:val="28"/>
          <w:szCs w:val="28"/>
          <w:lang w:val="kk-KZ" w:eastAsia="ru-RU"/>
        </w:rPr>
        <w:t xml:space="preserve"> </w:t>
      </w:r>
      <w:r w:rsidR="00DA4C11" w:rsidRPr="00DA4C11">
        <w:rPr>
          <w:rFonts w:ascii="Times New Roman" w:eastAsia="Times New Roman" w:hAnsi="Times New Roman" w:cs="Times New Roman"/>
          <w:sz w:val="28"/>
          <w:szCs w:val="28"/>
          <w:lang w:val="kk-KZ" w:eastAsia="ru-RU"/>
        </w:rPr>
        <w:t>от 6 декабря 2016 года.</w:t>
      </w:r>
      <w:r w:rsidR="006B40B4">
        <w:rPr>
          <w:rFonts w:ascii="Times New Roman" w:eastAsia="Times New Roman" w:hAnsi="Times New Roman" w:cs="Times New Roman"/>
          <w:sz w:val="28"/>
          <w:szCs w:val="28"/>
          <w:lang w:val="kk-KZ" w:eastAsia="ru-RU"/>
        </w:rPr>
        <w:t xml:space="preserve"> </w:t>
      </w:r>
    </w:p>
    <w:p w14:paraId="213CEE2D" w14:textId="7128B6B0" w:rsidR="00734C73" w:rsidRPr="00F75BC6" w:rsidRDefault="00B64313">
      <w:pPr>
        <w:tabs>
          <w:tab w:val="left" w:pos="0"/>
          <w:tab w:val="left" w:pos="1134"/>
        </w:tabs>
        <w:spacing w:after="0" w:line="240" w:lineRule="auto"/>
        <w:ind w:firstLine="709"/>
        <w:contextualSpacing/>
        <w:jc w:val="both"/>
        <w:rPr>
          <w:rFonts w:ascii="Times New Roman" w:eastAsia="Times New Roman" w:hAnsi="Times New Roman" w:cs="Times New Roman"/>
          <w:sz w:val="28"/>
          <w:szCs w:val="28"/>
          <w:highlight w:val="yellow"/>
          <w:lang w:val="kk-KZ"/>
        </w:rPr>
      </w:pPr>
      <w:r w:rsidRPr="00B64313">
        <w:rPr>
          <w:rFonts w:ascii="Times New Roman" w:eastAsia="Times New Roman" w:hAnsi="Times New Roman" w:cs="Times New Roman"/>
          <w:sz w:val="28"/>
          <w:szCs w:val="28"/>
          <w:lang w:val="kk-KZ" w:eastAsia="ru-RU"/>
        </w:rPr>
        <w:t xml:space="preserve">По состоянию на 1 января 2025 года </w:t>
      </w:r>
      <w:r w:rsidR="006B40B4">
        <w:rPr>
          <w:rFonts w:ascii="Times New Roman" w:eastAsia="Times New Roman" w:hAnsi="Times New Roman" w:cs="Times New Roman"/>
          <w:sz w:val="28"/>
          <w:szCs w:val="28"/>
          <w:lang w:val="kk-KZ" w:eastAsia="ru-RU"/>
        </w:rPr>
        <w:t>КФО АБП</w:t>
      </w:r>
      <w:r w:rsidR="006B40B4" w:rsidRPr="00B64313">
        <w:rPr>
          <w:rFonts w:ascii="Times New Roman" w:eastAsia="Times New Roman" w:hAnsi="Times New Roman" w:cs="Times New Roman"/>
          <w:sz w:val="28"/>
          <w:szCs w:val="28"/>
          <w:lang w:val="kk-KZ" w:eastAsia="ru-RU"/>
        </w:rPr>
        <w:t xml:space="preserve"> </w:t>
      </w:r>
      <w:r w:rsidRPr="00B64313">
        <w:rPr>
          <w:rFonts w:ascii="Times New Roman" w:eastAsia="Times New Roman" w:hAnsi="Times New Roman" w:cs="Times New Roman"/>
          <w:sz w:val="28"/>
          <w:szCs w:val="28"/>
          <w:lang w:val="kk-KZ" w:eastAsia="ru-RU"/>
        </w:rPr>
        <w:t>в полном объеме объектов представлены и включают в себя</w:t>
      </w:r>
      <w:r w:rsidR="006B40B4">
        <w:rPr>
          <w:rFonts w:ascii="Times New Roman" w:eastAsia="Times New Roman" w:hAnsi="Times New Roman" w:cs="Times New Roman"/>
          <w:sz w:val="28"/>
          <w:szCs w:val="28"/>
          <w:lang w:val="kk-KZ" w:eastAsia="ru-RU"/>
        </w:rPr>
        <w:t>:</w:t>
      </w:r>
    </w:p>
    <w:p w14:paraId="3989F22A" w14:textId="6A5C5FA1" w:rsidR="00734C73" w:rsidRPr="006B40B4" w:rsidRDefault="00B64313">
      <w:pPr>
        <w:numPr>
          <w:ilvl w:val="0"/>
          <w:numId w:val="1"/>
        </w:numPr>
        <w:shd w:val="clear" w:color="auto" w:fill="FFFFFF"/>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6B40B4">
        <w:rPr>
          <w:rFonts w:ascii="Times New Roman" w:eastAsia="Times New Roman" w:hAnsi="Times New Roman" w:cs="Times New Roman"/>
          <w:sz w:val="28"/>
          <w:szCs w:val="28"/>
          <w:lang w:val="kk-KZ"/>
        </w:rPr>
        <w:t xml:space="preserve">годовой консолидированный бухгалтерский баланс (форма </w:t>
      </w:r>
      <w:r w:rsidR="006B40B4" w:rsidRPr="006B40B4">
        <w:rPr>
          <w:rFonts w:ascii="Times New Roman" w:eastAsia="Times New Roman" w:hAnsi="Times New Roman" w:cs="Times New Roman"/>
          <w:sz w:val="28"/>
          <w:szCs w:val="28"/>
          <w:lang w:val="kk-KZ"/>
        </w:rPr>
        <w:t>КФО</w:t>
      </w:r>
      <w:r w:rsidRPr="006B40B4">
        <w:rPr>
          <w:rFonts w:ascii="Times New Roman" w:eastAsia="Times New Roman" w:hAnsi="Times New Roman" w:cs="Times New Roman"/>
          <w:sz w:val="28"/>
          <w:szCs w:val="28"/>
          <w:lang w:val="kk-KZ"/>
        </w:rPr>
        <w:t>-1);</w:t>
      </w:r>
    </w:p>
    <w:p w14:paraId="7C1C0979" w14:textId="74CD82CB" w:rsidR="00734C73" w:rsidRPr="006B40B4" w:rsidRDefault="00B64313">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6B40B4">
        <w:rPr>
          <w:rFonts w:ascii="Times New Roman" w:eastAsia="Times New Roman" w:hAnsi="Times New Roman" w:cs="Times New Roman"/>
          <w:sz w:val="28"/>
          <w:szCs w:val="28"/>
          <w:lang w:val="kk-KZ"/>
        </w:rPr>
        <w:t xml:space="preserve">консолидированный отчет о результатах годовой финансовой деятельности (форма </w:t>
      </w:r>
      <w:r w:rsidR="006B40B4" w:rsidRPr="006B40B4">
        <w:rPr>
          <w:rFonts w:ascii="Times New Roman" w:eastAsia="Times New Roman" w:hAnsi="Times New Roman" w:cs="Times New Roman"/>
          <w:sz w:val="28"/>
          <w:szCs w:val="28"/>
          <w:lang w:val="kk-KZ"/>
        </w:rPr>
        <w:t>КФО</w:t>
      </w:r>
      <w:r w:rsidR="006B40B4" w:rsidRPr="006B40B4">
        <w:rPr>
          <w:rFonts w:ascii="Times New Roman" w:eastAsia="Times New Roman" w:hAnsi="Times New Roman" w:cs="Times New Roman"/>
          <w:sz w:val="28"/>
          <w:szCs w:val="28"/>
          <w:lang w:val="kk-KZ"/>
        </w:rPr>
        <w:t xml:space="preserve"> </w:t>
      </w:r>
      <w:r w:rsidRPr="006B40B4">
        <w:rPr>
          <w:rFonts w:ascii="Times New Roman" w:eastAsia="Times New Roman" w:hAnsi="Times New Roman" w:cs="Times New Roman"/>
          <w:sz w:val="28"/>
          <w:szCs w:val="28"/>
          <w:lang w:val="kk-KZ"/>
        </w:rPr>
        <w:t>-2);</w:t>
      </w:r>
    </w:p>
    <w:p w14:paraId="5AA46D74" w14:textId="551C0CEA" w:rsidR="00734C73" w:rsidRPr="006B40B4" w:rsidRDefault="00B64313">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6B40B4">
        <w:rPr>
          <w:rFonts w:ascii="Times New Roman" w:eastAsia="Times New Roman" w:hAnsi="Times New Roman" w:cs="Times New Roman"/>
          <w:sz w:val="28"/>
          <w:szCs w:val="28"/>
          <w:lang w:val="kk-KZ"/>
        </w:rPr>
        <w:t xml:space="preserve">консолидированный отчет о годовом движении денег (прямой метод) ‒ форма </w:t>
      </w:r>
      <w:r w:rsidR="006B40B4" w:rsidRPr="006B40B4">
        <w:rPr>
          <w:rFonts w:ascii="Times New Roman" w:eastAsia="Times New Roman" w:hAnsi="Times New Roman" w:cs="Times New Roman"/>
          <w:sz w:val="28"/>
          <w:szCs w:val="28"/>
          <w:lang w:val="kk-KZ"/>
        </w:rPr>
        <w:t>КФО</w:t>
      </w:r>
      <w:r w:rsidR="006B40B4" w:rsidRPr="006B40B4">
        <w:rPr>
          <w:rFonts w:ascii="Times New Roman" w:eastAsia="Times New Roman" w:hAnsi="Times New Roman" w:cs="Times New Roman"/>
          <w:sz w:val="28"/>
          <w:szCs w:val="28"/>
          <w:lang w:val="kk-KZ"/>
        </w:rPr>
        <w:t xml:space="preserve"> </w:t>
      </w:r>
      <w:r w:rsidRPr="006B40B4">
        <w:rPr>
          <w:rFonts w:ascii="Times New Roman" w:eastAsia="Times New Roman" w:hAnsi="Times New Roman" w:cs="Times New Roman"/>
          <w:sz w:val="28"/>
          <w:szCs w:val="28"/>
          <w:lang w:val="kk-KZ"/>
        </w:rPr>
        <w:t>-3);</w:t>
      </w:r>
    </w:p>
    <w:p w14:paraId="7107D6C6" w14:textId="35E82818" w:rsidR="00734C73" w:rsidRPr="006B40B4" w:rsidRDefault="00B64313">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6B40B4">
        <w:rPr>
          <w:rFonts w:ascii="Times New Roman" w:eastAsia="Times New Roman" w:hAnsi="Times New Roman" w:cs="Times New Roman"/>
          <w:sz w:val="28"/>
          <w:szCs w:val="28"/>
          <w:lang w:val="kk-KZ"/>
        </w:rPr>
        <w:t xml:space="preserve">консолидированный отчет об изменениях годовых чистых активов/капитала (форма </w:t>
      </w:r>
      <w:r w:rsidR="006B40B4" w:rsidRPr="006B40B4">
        <w:rPr>
          <w:rFonts w:ascii="Times New Roman" w:eastAsia="Times New Roman" w:hAnsi="Times New Roman" w:cs="Times New Roman"/>
          <w:sz w:val="28"/>
          <w:szCs w:val="28"/>
          <w:lang w:val="kk-KZ"/>
        </w:rPr>
        <w:t>КФО</w:t>
      </w:r>
      <w:r w:rsidR="006B40B4" w:rsidRPr="006B40B4">
        <w:rPr>
          <w:rFonts w:ascii="Times New Roman" w:eastAsia="Times New Roman" w:hAnsi="Times New Roman" w:cs="Times New Roman"/>
          <w:sz w:val="28"/>
          <w:szCs w:val="28"/>
          <w:lang w:val="kk-KZ"/>
        </w:rPr>
        <w:t xml:space="preserve"> </w:t>
      </w:r>
      <w:r w:rsidRPr="006B40B4">
        <w:rPr>
          <w:rFonts w:ascii="Times New Roman" w:eastAsia="Times New Roman" w:hAnsi="Times New Roman" w:cs="Times New Roman"/>
          <w:sz w:val="28"/>
          <w:szCs w:val="28"/>
          <w:lang w:val="kk-KZ"/>
        </w:rPr>
        <w:t>4);</w:t>
      </w:r>
    </w:p>
    <w:p w14:paraId="54C76FC0" w14:textId="53376252" w:rsidR="00734C73" w:rsidRPr="006B40B4" w:rsidRDefault="00B64313">
      <w:pPr>
        <w:numPr>
          <w:ilvl w:val="0"/>
          <w:numId w:val="1"/>
        </w:numPr>
        <w:shd w:val="clear" w:color="auto" w:fill="FFFFFF"/>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6B40B4">
        <w:rPr>
          <w:rFonts w:ascii="Times New Roman" w:eastAsia="Times New Roman" w:hAnsi="Times New Roman" w:cs="Times New Roman"/>
          <w:sz w:val="28"/>
          <w:szCs w:val="28"/>
          <w:lang w:val="kk-KZ"/>
        </w:rPr>
        <w:t xml:space="preserve">пояснительная записка к годовой консолидированной финансовой отчетности (форма </w:t>
      </w:r>
      <w:r w:rsidR="006B40B4" w:rsidRPr="006B40B4">
        <w:rPr>
          <w:rFonts w:ascii="Times New Roman" w:eastAsia="Times New Roman" w:hAnsi="Times New Roman" w:cs="Times New Roman"/>
          <w:sz w:val="28"/>
          <w:szCs w:val="28"/>
          <w:lang w:val="kk-KZ"/>
        </w:rPr>
        <w:t>КФО</w:t>
      </w:r>
      <w:r w:rsidR="006B40B4" w:rsidRPr="006B40B4">
        <w:rPr>
          <w:rFonts w:ascii="Times New Roman" w:eastAsia="Times New Roman" w:hAnsi="Times New Roman" w:cs="Times New Roman"/>
          <w:sz w:val="28"/>
          <w:szCs w:val="28"/>
          <w:lang w:val="kk-KZ"/>
        </w:rPr>
        <w:t xml:space="preserve"> </w:t>
      </w:r>
      <w:r w:rsidRPr="006B40B4">
        <w:rPr>
          <w:rFonts w:ascii="Times New Roman" w:eastAsia="Times New Roman" w:hAnsi="Times New Roman" w:cs="Times New Roman"/>
          <w:sz w:val="28"/>
          <w:szCs w:val="28"/>
          <w:lang w:val="kk-KZ"/>
        </w:rPr>
        <w:t>-5).</w:t>
      </w:r>
    </w:p>
    <w:p w14:paraId="0217027A" w14:textId="0AEA2C29" w:rsidR="00734C73" w:rsidRPr="00F75BC6" w:rsidRDefault="003202D1">
      <w:pPr>
        <w:shd w:val="clear" w:color="auto" w:fill="FFFFFF"/>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highlight w:val="yellow"/>
          <w:lang w:val="kk-KZ"/>
        </w:rPr>
      </w:pPr>
      <w:r w:rsidRPr="006B40B4">
        <w:rPr>
          <w:rFonts w:ascii="Times New Roman" w:eastAsia="Times New Roman" w:hAnsi="Times New Roman" w:cs="Times New Roman"/>
          <w:sz w:val="28"/>
          <w:szCs w:val="28"/>
          <w:lang w:val="kk-KZ"/>
        </w:rPr>
        <w:tab/>
      </w:r>
      <w:r w:rsidR="00B64313" w:rsidRPr="006B40B4">
        <w:rPr>
          <w:rFonts w:ascii="Times New Roman" w:eastAsia="Times New Roman" w:hAnsi="Times New Roman" w:cs="Times New Roman"/>
          <w:sz w:val="28"/>
          <w:szCs w:val="28"/>
          <w:lang w:val="kk-KZ"/>
        </w:rPr>
        <w:t>Формирование</w:t>
      </w:r>
      <w:r w:rsidR="00B64313" w:rsidRPr="00B64313">
        <w:rPr>
          <w:rFonts w:ascii="Times New Roman" w:eastAsia="Times New Roman" w:hAnsi="Times New Roman" w:cs="Times New Roman"/>
          <w:sz w:val="28"/>
          <w:szCs w:val="28"/>
          <w:lang w:val="kk-KZ"/>
        </w:rPr>
        <w:t xml:space="preserve"> годовой консолидированной финансовой отчетности об исполнении местного бюджета Туркестанской области на 2024 год осуществляется путем консолидации консолидированной финансовой отчетности администраторов бюджетных программ (</w:t>
      </w:r>
      <w:r w:rsidR="00B64313" w:rsidRPr="006B40B4">
        <w:rPr>
          <w:rFonts w:ascii="Times New Roman" w:eastAsia="Times New Roman" w:hAnsi="Times New Roman" w:cs="Times New Roman"/>
          <w:i/>
          <w:iCs/>
          <w:sz w:val="24"/>
          <w:szCs w:val="24"/>
          <w:lang w:val="kk-KZ"/>
        </w:rPr>
        <w:t>которые, в свою очередь, консолидируют финансовую отчетность подведомственных государственных учреждений</w:t>
      </w:r>
      <w:r w:rsidR="00B64313" w:rsidRPr="00B64313">
        <w:rPr>
          <w:rFonts w:ascii="Times New Roman" w:eastAsia="Times New Roman" w:hAnsi="Times New Roman" w:cs="Times New Roman"/>
          <w:sz w:val="28"/>
          <w:szCs w:val="28"/>
          <w:lang w:val="kk-KZ"/>
        </w:rPr>
        <w:t>) и консолидированных отчетов районов и городов Туркестанской области.</w:t>
      </w:r>
    </w:p>
    <w:p w14:paraId="47C6C11C" w14:textId="54ACE0CF" w:rsidR="00734C73" w:rsidRPr="00F75BC6" w:rsidRDefault="00B64313">
      <w:pPr>
        <w:tabs>
          <w:tab w:val="left" w:pos="0"/>
          <w:tab w:val="left" w:pos="1134"/>
        </w:tabs>
        <w:spacing w:after="0" w:line="240" w:lineRule="auto"/>
        <w:ind w:firstLine="709"/>
        <w:contextualSpacing/>
        <w:jc w:val="both"/>
        <w:rPr>
          <w:rFonts w:ascii="Times New Roman" w:eastAsia="Times New Roman" w:hAnsi="Times New Roman" w:cs="Times New Roman"/>
          <w:sz w:val="28"/>
          <w:szCs w:val="28"/>
          <w:highlight w:val="yellow"/>
          <w:lang w:val="kk-KZ"/>
        </w:rPr>
      </w:pPr>
      <w:r w:rsidRPr="00B64313">
        <w:rPr>
          <w:rFonts w:ascii="Times New Roman" w:eastAsia="Times New Roman" w:hAnsi="Times New Roman" w:cs="Times New Roman"/>
          <w:sz w:val="28"/>
          <w:szCs w:val="28"/>
          <w:lang w:val="kk-KZ"/>
        </w:rPr>
        <w:t>Для годовой финансовой отчетности отчетным периодом является финансовый год, годовая финансовая отчетность составляется по состоянию на 31 декабря текущего финансового года, полугодовая финансовая отчетность составляется по состоянию на 30 июня текущего финансового года.</w:t>
      </w:r>
    </w:p>
    <w:p w14:paraId="2EEB3142" w14:textId="07394839" w:rsidR="00734C73" w:rsidRPr="008E3E93" w:rsidRDefault="003202D1">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8E3E93">
        <w:rPr>
          <w:rFonts w:ascii="Times New Roman" w:eastAsia="Times New Roman" w:hAnsi="Times New Roman" w:cs="Times New Roman"/>
          <w:sz w:val="28"/>
          <w:szCs w:val="28"/>
          <w:lang w:val="kk-KZ"/>
        </w:rPr>
        <w:tab/>
      </w:r>
      <w:r w:rsidR="00B64313" w:rsidRPr="008E3E93">
        <w:rPr>
          <w:rFonts w:ascii="Times New Roman" w:eastAsia="Times New Roman" w:hAnsi="Times New Roman" w:cs="Times New Roman"/>
          <w:sz w:val="28"/>
          <w:szCs w:val="28"/>
          <w:lang w:val="kk-KZ"/>
        </w:rPr>
        <w:t>Изучение деятельности объекта аудита показало, что система бухгалтерского учета объекта аудита отвечает требованиям законодательства Республики Казахстан, тем самым обеспечивается определенный уровень надлежащего ведения бухгалтерского учета и подготовки достоверной финансовой отчетности.</w:t>
      </w:r>
    </w:p>
    <w:p w14:paraId="0FCD728B" w14:textId="28A0B64F" w:rsidR="00734C73" w:rsidRPr="00F75BC6" w:rsidRDefault="003202D1">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8"/>
          <w:szCs w:val="28"/>
          <w:highlight w:val="yellow"/>
          <w:lang w:val="kk-KZ"/>
        </w:rPr>
      </w:pPr>
      <w:r w:rsidRPr="008E3E93">
        <w:rPr>
          <w:rFonts w:ascii="Times New Roman" w:eastAsia="Times New Roman" w:hAnsi="Times New Roman" w:cs="Times New Roman"/>
          <w:sz w:val="28"/>
          <w:szCs w:val="28"/>
          <w:lang w:val="kk-KZ"/>
        </w:rPr>
        <w:tab/>
      </w:r>
      <w:r w:rsidR="006B40B4" w:rsidRPr="008E3E93">
        <w:rPr>
          <w:rFonts w:ascii="Times New Roman" w:eastAsia="Times New Roman" w:hAnsi="Times New Roman" w:cs="Times New Roman"/>
          <w:sz w:val="28"/>
          <w:szCs w:val="28"/>
          <w:lang w:val="kk-KZ"/>
        </w:rPr>
        <w:t>В</w:t>
      </w:r>
      <w:r w:rsidR="00B64313" w:rsidRPr="008E3E93">
        <w:rPr>
          <w:rFonts w:ascii="Times New Roman" w:eastAsia="Times New Roman" w:hAnsi="Times New Roman" w:cs="Times New Roman"/>
          <w:sz w:val="28"/>
          <w:szCs w:val="28"/>
          <w:lang w:val="kk-KZ"/>
        </w:rPr>
        <w:t xml:space="preserve"> консолидированную</w:t>
      </w:r>
      <w:r w:rsidR="00B64313" w:rsidRPr="00B64313">
        <w:rPr>
          <w:rFonts w:ascii="Times New Roman" w:eastAsia="Times New Roman" w:hAnsi="Times New Roman" w:cs="Times New Roman"/>
          <w:sz w:val="28"/>
          <w:szCs w:val="28"/>
          <w:lang w:val="kk-KZ"/>
        </w:rPr>
        <w:t xml:space="preserve"> финансовую отчетность </w:t>
      </w:r>
      <w:r w:rsidR="006B40B4">
        <w:rPr>
          <w:rFonts w:ascii="Times New Roman" w:eastAsia="Times New Roman" w:hAnsi="Times New Roman" w:cs="Times New Roman"/>
          <w:sz w:val="28"/>
          <w:szCs w:val="28"/>
          <w:lang w:val="kk-KZ"/>
        </w:rPr>
        <w:t>в</w:t>
      </w:r>
      <w:r w:rsidR="006B40B4" w:rsidRPr="00B64313">
        <w:rPr>
          <w:rFonts w:ascii="Times New Roman" w:eastAsia="Times New Roman" w:hAnsi="Times New Roman" w:cs="Times New Roman"/>
          <w:sz w:val="28"/>
          <w:szCs w:val="28"/>
          <w:lang w:val="kk-KZ"/>
        </w:rPr>
        <w:t>ключены</w:t>
      </w:r>
      <w:r w:rsidR="006B40B4" w:rsidRPr="00B64313">
        <w:rPr>
          <w:rFonts w:ascii="Times New Roman" w:eastAsia="Times New Roman" w:hAnsi="Times New Roman" w:cs="Times New Roman"/>
          <w:sz w:val="28"/>
          <w:szCs w:val="28"/>
          <w:lang w:val="kk-KZ"/>
        </w:rPr>
        <w:t xml:space="preserve"> </w:t>
      </w:r>
      <w:r w:rsidR="00B64313" w:rsidRPr="00B64313">
        <w:rPr>
          <w:rFonts w:ascii="Times New Roman" w:eastAsia="Times New Roman" w:hAnsi="Times New Roman" w:cs="Times New Roman"/>
          <w:sz w:val="28"/>
          <w:szCs w:val="28"/>
          <w:lang w:val="kk-KZ"/>
        </w:rPr>
        <w:t xml:space="preserve"> 28 областны</w:t>
      </w:r>
      <w:r w:rsidR="006B40B4">
        <w:rPr>
          <w:rFonts w:ascii="Times New Roman" w:eastAsia="Times New Roman" w:hAnsi="Times New Roman" w:cs="Times New Roman"/>
          <w:sz w:val="28"/>
          <w:szCs w:val="28"/>
          <w:lang w:val="kk-KZ"/>
        </w:rPr>
        <w:t>х</w:t>
      </w:r>
      <w:r w:rsidR="00B64313" w:rsidRPr="00B64313">
        <w:rPr>
          <w:rFonts w:ascii="Times New Roman" w:eastAsia="Times New Roman" w:hAnsi="Times New Roman" w:cs="Times New Roman"/>
          <w:sz w:val="28"/>
          <w:szCs w:val="28"/>
          <w:lang w:val="kk-KZ"/>
        </w:rPr>
        <w:t xml:space="preserve"> администратор</w:t>
      </w:r>
      <w:r w:rsidR="006B40B4">
        <w:rPr>
          <w:rFonts w:ascii="Times New Roman" w:eastAsia="Times New Roman" w:hAnsi="Times New Roman" w:cs="Times New Roman"/>
          <w:sz w:val="28"/>
          <w:szCs w:val="28"/>
          <w:lang w:val="kk-KZ"/>
        </w:rPr>
        <w:t>ов</w:t>
      </w:r>
      <w:r w:rsidR="00B64313" w:rsidRPr="00B64313">
        <w:rPr>
          <w:rFonts w:ascii="Times New Roman" w:eastAsia="Times New Roman" w:hAnsi="Times New Roman" w:cs="Times New Roman"/>
          <w:sz w:val="28"/>
          <w:szCs w:val="28"/>
          <w:lang w:val="kk-KZ"/>
        </w:rPr>
        <w:t xml:space="preserve"> бюджетных программ и 17 район</w:t>
      </w:r>
      <w:r w:rsidR="006B40B4">
        <w:rPr>
          <w:rFonts w:ascii="Times New Roman" w:eastAsia="Times New Roman" w:hAnsi="Times New Roman" w:cs="Times New Roman"/>
          <w:sz w:val="28"/>
          <w:szCs w:val="28"/>
          <w:lang w:val="kk-KZ"/>
        </w:rPr>
        <w:t>ов</w:t>
      </w:r>
      <w:r w:rsidR="00B64313" w:rsidRPr="00B64313">
        <w:rPr>
          <w:rFonts w:ascii="Times New Roman" w:eastAsia="Times New Roman" w:hAnsi="Times New Roman" w:cs="Times New Roman"/>
          <w:sz w:val="28"/>
          <w:szCs w:val="28"/>
          <w:lang w:val="kk-KZ"/>
        </w:rPr>
        <w:t>, город областного значения</w:t>
      </w:r>
      <w:r w:rsidR="006B40B4">
        <w:rPr>
          <w:rFonts w:ascii="Times New Roman" w:eastAsia="Times New Roman" w:hAnsi="Times New Roman" w:cs="Times New Roman"/>
          <w:sz w:val="28"/>
          <w:szCs w:val="28"/>
          <w:lang w:val="kk-KZ"/>
        </w:rPr>
        <w:t xml:space="preserve"> </w:t>
      </w:r>
    </w:p>
    <w:p w14:paraId="57AFEF80" w14:textId="387EB06B" w:rsidR="00734C73" w:rsidRPr="00F75BC6" w:rsidRDefault="003202D1">
      <w:pPr>
        <w:tabs>
          <w:tab w:val="left" w:pos="0"/>
          <w:tab w:val="left" w:pos="709"/>
        </w:tabs>
        <w:autoSpaceDE w:val="0"/>
        <w:autoSpaceDN w:val="0"/>
        <w:adjustRightInd w:val="0"/>
        <w:spacing w:after="0" w:line="240" w:lineRule="auto"/>
        <w:jc w:val="both"/>
        <w:rPr>
          <w:rFonts w:ascii="Times New Roman" w:hAnsi="Times New Roman"/>
          <w:bCs/>
          <w:sz w:val="28"/>
          <w:szCs w:val="28"/>
          <w:highlight w:val="yellow"/>
          <w:lang w:val="kk-KZ"/>
        </w:rPr>
      </w:pPr>
      <w:r w:rsidRPr="008E3E93">
        <w:rPr>
          <w:rFonts w:ascii="Times New Roman" w:hAnsi="Times New Roman"/>
          <w:b/>
          <w:sz w:val="28"/>
          <w:szCs w:val="28"/>
          <w:lang w:val="kk-KZ"/>
        </w:rPr>
        <w:lastRenderedPageBreak/>
        <w:tab/>
      </w:r>
      <w:r w:rsidR="00B64313" w:rsidRPr="008E3E93">
        <w:rPr>
          <w:rFonts w:ascii="Times New Roman" w:hAnsi="Times New Roman"/>
          <w:bCs/>
          <w:sz w:val="28"/>
          <w:szCs w:val="28"/>
          <w:lang w:val="kk-KZ"/>
        </w:rPr>
        <w:t>Основные показатели консолидированной финансовой отчетности администраторов</w:t>
      </w:r>
      <w:r w:rsidR="00B64313" w:rsidRPr="006B40B4">
        <w:rPr>
          <w:rFonts w:ascii="Times New Roman" w:hAnsi="Times New Roman"/>
          <w:bCs/>
          <w:sz w:val="28"/>
          <w:szCs w:val="28"/>
          <w:lang w:val="kk-KZ"/>
        </w:rPr>
        <w:t xml:space="preserve"> бюджетных программ на 1 января 2025 года представлены в таблице ниже.</w:t>
      </w:r>
    </w:p>
    <w:p w14:paraId="4351B7FC" w14:textId="77777777" w:rsidR="00734C73" w:rsidRPr="00F75BC6"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p>
    <w:tbl>
      <w:tblPr>
        <w:tblStyle w:val="aff0"/>
        <w:tblW w:w="0" w:type="auto"/>
        <w:tblLayout w:type="fixed"/>
        <w:tblLook w:val="04A0" w:firstRow="1" w:lastRow="0" w:firstColumn="1" w:lastColumn="0" w:noHBand="0" w:noVBand="1"/>
      </w:tblPr>
      <w:tblGrid>
        <w:gridCol w:w="413"/>
        <w:gridCol w:w="2025"/>
        <w:gridCol w:w="1125"/>
        <w:gridCol w:w="1305"/>
        <w:gridCol w:w="1477"/>
        <w:gridCol w:w="1276"/>
        <w:gridCol w:w="1014"/>
        <w:gridCol w:w="1219"/>
      </w:tblGrid>
      <w:tr w:rsidR="00734C73" w:rsidRPr="00F75BC6" w14:paraId="2E5FE3B9" w14:textId="77777777" w:rsidTr="006B40B4">
        <w:tc>
          <w:tcPr>
            <w:tcW w:w="413" w:type="dxa"/>
          </w:tcPr>
          <w:p w14:paraId="310C26C6" w14:textId="77777777" w:rsidR="00734C73" w:rsidRPr="006B40B4" w:rsidRDefault="00734C73">
            <w:pPr>
              <w:tabs>
                <w:tab w:val="left" w:pos="0"/>
                <w:tab w:val="left" w:pos="709"/>
              </w:tabs>
              <w:autoSpaceDE w:val="0"/>
              <w:autoSpaceDN w:val="0"/>
              <w:adjustRightInd w:val="0"/>
              <w:spacing w:after="0" w:line="240" w:lineRule="auto"/>
              <w:jc w:val="both"/>
              <w:rPr>
                <w:rFonts w:ascii="Times New Roman" w:hAnsi="Times New Roman"/>
                <w:b/>
                <w:sz w:val="16"/>
                <w:szCs w:val="16"/>
                <w:lang w:val="kk-KZ"/>
              </w:rPr>
            </w:pPr>
          </w:p>
          <w:p w14:paraId="3A3846CF" w14:textId="77777777" w:rsidR="00734C73" w:rsidRPr="006B40B4" w:rsidRDefault="003202D1">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r w:rsidRPr="006B40B4">
              <w:rPr>
                <w:rFonts w:ascii="Times New Roman" w:hAnsi="Times New Roman"/>
                <w:b/>
                <w:sz w:val="16"/>
                <w:szCs w:val="16"/>
                <w:lang w:val="kk-KZ"/>
              </w:rPr>
              <w:t>№</w:t>
            </w:r>
          </w:p>
        </w:tc>
        <w:tc>
          <w:tcPr>
            <w:tcW w:w="2025" w:type="dxa"/>
          </w:tcPr>
          <w:p w14:paraId="1C01349D" w14:textId="77777777" w:rsidR="00734C73" w:rsidRPr="00F75BC6" w:rsidRDefault="00734C7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p>
          <w:p w14:paraId="754C3476" w14:textId="6F42C9CB" w:rsidR="00734C73" w:rsidRPr="00F75BC6" w:rsidRDefault="00B6431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r w:rsidRPr="00B64313">
              <w:rPr>
                <w:rFonts w:ascii="Times New Roman" w:hAnsi="Times New Roman"/>
                <w:b/>
                <w:sz w:val="16"/>
                <w:szCs w:val="16"/>
                <w:lang w:val="kk-KZ"/>
              </w:rPr>
              <w:t>Наименование АБП</w:t>
            </w:r>
            <w:r w:rsidRPr="00B64313">
              <w:rPr>
                <w:rFonts w:ascii="Times New Roman" w:hAnsi="Times New Roman"/>
                <w:b/>
                <w:sz w:val="16"/>
                <w:szCs w:val="16"/>
                <w:highlight w:val="yellow"/>
                <w:lang w:val="kk-KZ"/>
              </w:rPr>
              <w:t xml:space="preserve"> </w:t>
            </w:r>
          </w:p>
        </w:tc>
        <w:tc>
          <w:tcPr>
            <w:tcW w:w="1125" w:type="dxa"/>
          </w:tcPr>
          <w:p w14:paraId="0785935F" w14:textId="77777777" w:rsidR="00734C73" w:rsidRPr="00F75BC6" w:rsidRDefault="00734C7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color w:val="000000"/>
                <w:sz w:val="16"/>
                <w:szCs w:val="16"/>
                <w:highlight w:val="yellow"/>
                <w:lang w:val="ru-RU" w:eastAsia="ru-RU"/>
              </w:rPr>
            </w:pPr>
          </w:p>
          <w:p w14:paraId="2A736AC5" w14:textId="7044512D" w:rsidR="00734C73" w:rsidRPr="00F75BC6" w:rsidRDefault="00B6431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r w:rsidRPr="00B64313">
              <w:rPr>
                <w:rFonts w:ascii="Times New Roman" w:eastAsia="Times New Roman" w:hAnsi="Times New Roman" w:cs="Times New Roman"/>
                <w:b/>
                <w:color w:val="000000"/>
                <w:sz w:val="16"/>
                <w:szCs w:val="16"/>
                <w:lang w:val="ru-RU" w:eastAsia="ru-RU"/>
              </w:rPr>
              <w:t>Активы</w:t>
            </w:r>
            <w:r w:rsidRPr="00B64313">
              <w:rPr>
                <w:rFonts w:ascii="Times New Roman" w:eastAsia="Times New Roman" w:hAnsi="Times New Roman" w:cs="Times New Roman"/>
                <w:b/>
                <w:color w:val="000000"/>
                <w:sz w:val="16"/>
                <w:szCs w:val="16"/>
                <w:highlight w:val="yellow"/>
                <w:lang w:val="ru-RU" w:eastAsia="ru-RU"/>
              </w:rPr>
              <w:t xml:space="preserve"> </w:t>
            </w:r>
          </w:p>
        </w:tc>
        <w:tc>
          <w:tcPr>
            <w:tcW w:w="1305" w:type="dxa"/>
          </w:tcPr>
          <w:p w14:paraId="28D3D771" w14:textId="77777777" w:rsidR="00734C73" w:rsidRPr="00F75BC6" w:rsidRDefault="00734C73">
            <w:pPr>
              <w:tabs>
                <w:tab w:val="left" w:pos="0"/>
                <w:tab w:val="left" w:pos="709"/>
              </w:tabs>
              <w:autoSpaceDE w:val="0"/>
              <w:autoSpaceDN w:val="0"/>
              <w:adjustRightInd w:val="0"/>
              <w:spacing w:after="0" w:line="240" w:lineRule="auto"/>
              <w:jc w:val="center"/>
              <w:rPr>
                <w:rFonts w:ascii="Times New Roman" w:eastAsia="Times New Roman" w:hAnsi="Times New Roman" w:cs="Times New Roman"/>
                <w:b/>
                <w:color w:val="000000"/>
                <w:sz w:val="16"/>
                <w:szCs w:val="16"/>
                <w:highlight w:val="yellow"/>
                <w:lang w:val="kk-KZ" w:eastAsia="ru-RU"/>
              </w:rPr>
            </w:pPr>
          </w:p>
          <w:p w14:paraId="61FCD5A7" w14:textId="07EB22DD" w:rsidR="00734C73" w:rsidRPr="00F75BC6" w:rsidRDefault="00B6431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r w:rsidRPr="00B64313">
              <w:rPr>
                <w:rFonts w:ascii="Times New Roman" w:eastAsia="Times New Roman" w:hAnsi="Times New Roman" w:cs="Times New Roman"/>
                <w:b/>
                <w:color w:val="000000"/>
                <w:sz w:val="16"/>
                <w:szCs w:val="16"/>
                <w:lang w:val="kk-KZ" w:eastAsia="ru-RU"/>
              </w:rPr>
              <w:t>Обязательства</w:t>
            </w:r>
            <w:r w:rsidRPr="00B64313">
              <w:rPr>
                <w:rFonts w:ascii="Times New Roman" w:eastAsia="Times New Roman" w:hAnsi="Times New Roman" w:cs="Times New Roman"/>
                <w:b/>
                <w:color w:val="000000"/>
                <w:sz w:val="16"/>
                <w:szCs w:val="16"/>
                <w:highlight w:val="yellow"/>
                <w:lang w:val="kk-KZ" w:eastAsia="ru-RU"/>
              </w:rPr>
              <w:t xml:space="preserve"> </w:t>
            </w:r>
          </w:p>
        </w:tc>
        <w:tc>
          <w:tcPr>
            <w:tcW w:w="1477" w:type="dxa"/>
            <w:shd w:val="clear" w:color="auto" w:fill="FFFFFF" w:themeFill="background1"/>
            <w:vAlign w:val="center"/>
          </w:tcPr>
          <w:p w14:paraId="3B9D4C13" w14:textId="62A520F8" w:rsidR="00734C73" w:rsidRPr="00F75BC6" w:rsidRDefault="00B64313">
            <w:pPr>
              <w:spacing w:after="0" w:line="240" w:lineRule="auto"/>
              <w:jc w:val="center"/>
              <w:rPr>
                <w:rFonts w:ascii="Times New Roman" w:hAnsi="Times New Roman"/>
                <w:b/>
                <w:sz w:val="16"/>
                <w:szCs w:val="16"/>
                <w:highlight w:val="yellow"/>
                <w:lang w:val="kk-KZ"/>
              </w:rPr>
            </w:pPr>
            <w:r w:rsidRPr="00B64313">
              <w:rPr>
                <w:rFonts w:ascii="Times New Roman" w:eastAsia="Times New Roman" w:hAnsi="Times New Roman" w:cs="Times New Roman"/>
                <w:b/>
                <w:bCs/>
                <w:color w:val="000000"/>
                <w:sz w:val="16"/>
                <w:szCs w:val="16"/>
                <w:lang w:val="ru-RU" w:eastAsia="ru-RU"/>
              </w:rPr>
              <w:t>Краткосрочные обязательства</w:t>
            </w:r>
            <w:r w:rsidRPr="00B64313">
              <w:rPr>
                <w:rFonts w:ascii="Times New Roman" w:eastAsia="Times New Roman" w:hAnsi="Times New Roman" w:cs="Times New Roman"/>
                <w:b/>
                <w:bCs/>
                <w:color w:val="000000"/>
                <w:sz w:val="16"/>
                <w:szCs w:val="16"/>
                <w:highlight w:val="yellow"/>
                <w:lang w:val="ru-RU" w:eastAsia="ru-RU"/>
              </w:rPr>
              <w:t xml:space="preserve"> </w:t>
            </w:r>
          </w:p>
        </w:tc>
        <w:tc>
          <w:tcPr>
            <w:tcW w:w="1276" w:type="dxa"/>
            <w:vAlign w:val="center"/>
          </w:tcPr>
          <w:p w14:paraId="1C7C37AA" w14:textId="73EEBC22" w:rsidR="00734C73" w:rsidRPr="00F75BC6" w:rsidRDefault="00B64313">
            <w:pPr>
              <w:spacing w:after="0" w:line="240" w:lineRule="auto"/>
              <w:jc w:val="center"/>
              <w:rPr>
                <w:rFonts w:ascii="Times New Roman" w:hAnsi="Times New Roman"/>
                <w:b/>
                <w:sz w:val="16"/>
                <w:szCs w:val="16"/>
                <w:highlight w:val="yellow"/>
                <w:lang w:val="kk-KZ"/>
              </w:rPr>
            </w:pPr>
            <w:r w:rsidRPr="00B64313">
              <w:rPr>
                <w:rFonts w:ascii="Times New Roman" w:eastAsia="Times New Roman" w:hAnsi="Times New Roman" w:cs="Times New Roman"/>
                <w:b/>
                <w:bCs/>
                <w:color w:val="000000"/>
                <w:sz w:val="16"/>
                <w:szCs w:val="16"/>
                <w:lang w:val="ru-RU" w:eastAsia="ru-RU"/>
              </w:rPr>
              <w:t>Долгосрочные обязательства</w:t>
            </w:r>
            <w:r w:rsidRPr="00B64313">
              <w:rPr>
                <w:rFonts w:ascii="Times New Roman" w:eastAsia="Times New Roman" w:hAnsi="Times New Roman" w:cs="Times New Roman"/>
                <w:b/>
                <w:bCs/>
                <w:color w:val="000000"/>
                <w:sz w:val="16"/>
                <w:szCs w:val="16"/>
                <w:highlight w:val="yellow"/>
                <w:lang w:val="ru-RU" w:eastAsia="ru-RU"/>
              </w:rPr>
              <w:t xml:space="preserve"> </w:t>
            </w:r>
          </w:p>
        </w:tc>
        <w:tc>
          <w:tcPr>
            <w:tcW w:w="1014" w:type="dxa"/>
          </w:tcPr>
          <w:p w14:paraId="72B373E4" w14:textId="77777777" w:rsidR="006B40B4" w:rsidRDefault="006B40B4">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p w14:paraId="429B3FBB" w14:textId="053238A3" w:rsidR="00734C73" w:rsidRPr="00F75BC6" w:rsidRDefault="00B6431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r w:rsidRPr="00B64313">
              <w:rPr>
                <w:rFonts w:ascii="Times New Roman" w:hAnsi="Times New Roman"/>
                <w:b/>
                <w:sz w:val="16"/>
                <w:szCs w:val="16"/>
                <w:lang w:val="kk-KZ"/>
              </w:rPr>
              <w:t>Доходы</w:t>
            </w:r>
            <w:r w:rsidRPr="00B64313">
              <w:rPr>
                <w:rFonts w:ascii="Times New Roman" w:hAnsi="Times New Roman"/>
                <w:b/>
                <w:sz w:val="16"/>
                <w:szCs w:val="16"/>
                <w:highlight w:val="yellow"/>
                <w:lang w:val="kk-KZ"/>
              </w:rPr>
              <w:t xml:space="preserve"> </w:t>
            </w:r>
          </w:p>
        </w:tc>
        <w:tc>
          <w:tcPr>
            <w:tcW w:w="1219" w:type="dxa"/>
          </w:tcPr>
          <w:p w14:paraId="544D83FE" w14:textId="77777777" w:rsidR="006B40B4" w:rsidRDefault="006B40B4">
            <w:pPr>
              <w:tabs>
                <w:tab w:val="left" w:pos="0"/>
                <w:tab w:val="left" w:pos="709"/>
              </w:tabs>
              <w:autoSpaceDE w:val="0"/>
              <w:autoSpaceDN w:val="0"/>
              <w:adjustRightInd w:val="0"/>
              <w:spacing w:after="0" w:line="240" w:lineRule="auto"/>
              <w:jc w:val="center"/>
              <w:rPr>
                <w:rFonts w:ascii="Times New Roman" w:hAnsi="Times New Roman"/>
                <w:b/>
                <w:sz w:val="16"/>
                <w:szCs w:val="16"/>
                <w:lang w:val="kk-KZ"/>
              </w:rPr>
            </w:pPr>
          </w:p>
          <w:p w14:paraId="72BBEC29" w14:textId="6971F83F" w:rsidR="00734C73" w:rsidRPr="00F75BC6" w:rsidRDefault="00B64313">
            <w:pPr>
              <w:tabs>
                <w:tab w:val="left" w:pos="0"/>
                <w:tab w:val="left" w:pos="709"/>
              </w:tabs>
              <w:autoSpaceDE w:val="0"/>
              <w:autoSpaceDN w:val="0"/>
              <w:adjustRightInd w:val="0"/>
              <w:spacing w:after="0" w:line="240" w:lineRule="auto"/>
              <w:jc w:val="center"/>
              <w:rPr>
                <w:rFonts w:ascii="Times New Roman" w:hAnsi="Times New Roman"/>
                <w:b/>
                <w:sz w:val="16"/>
                <w:szCs w:val="16"/>
                <w:highlight w:val="yellow"/>
                <w:lang w:val="kk-KZ"/>
              </w:rPr>
            </w:pPr>
            <w:r w:rsidRPr="00B64313">
              <w:rPr>
                <w:rFonts w:ascii="Times New Roman" w:hAnsi="Times New Roman"/>
                <w:b/>
                <w:sz w:val="16"/>
                <w:szCs w:val="16"/>
                <w:lang w:val="kk-KZ"/>
              </w:rPr>
              <w:t>Расходы</w:t>
            </w:r>
            <w:r w:rsidRPr="00B64313">
              <w:rPr>
                <w:rFonts w:ascii="Times New Roman" w:hAnsi="Times New Roman"/>
                <w:b/>
                <w:sz w:val="16"/>
                <w:szCs w:val="16"/>
                <w:highlight w:val="yellow"/>
                <w:lang w:val="kk-KZ"/>
              </w:rPr>
              <w:t xml:space="preserve"> </w:t>
            </w:r>
          </w:p>
        </w:tc>
      </w:tr>
      <w:tr w:rsidR="00734C73" w:rsidRPr="00F75BC6" w14:paraId="69E7A254" w14:textId="77777777" w:rsidTr="006B40B4">
        <w:trPr>
          <w:trHeight w:val="646"/>
        </w:trPr>
        <w:tc>
          <w:tcPr>
            <w:tcW w:w="413" w:type="dxa"/>
            <w:vAlign w:val="center"/>
          </w:tcPr>
          <w:p w14:paraId="2FAFE961"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w:t>
            </w:r>
          </w:p>
        </w:tc>
        <w:tc>
          <w:tcPr>
            <w:tcW w:w="2025" w:type="dxa"/>
            <w:vAlign w:val="center"/>
          </w:tcPr>
          <w:p w14:paraId="0A98F86C" w14:textId="489AF407"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Аппарат Туркестанского областного маслихата</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297EF3F8"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112 719,2</w:t>
            </w:r>
          </w:p>
        </w:tc>
        <w:tc>
          <w:tcPr>
            <w:tcW w:w="1305" w:type="dxa"/>
            <w:vAlign w:val="center"/>
          </w:tcPr>
          <w:p w14:paraId="0662356F"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126,8</w:t>
            </w:r>
          </w:p>
        </w:tc>
        <w:tc>
          <w:tcPr>
            <w:tcW w:w="1477" w:type="dxa"/>
            <w:vAlign w:val="center"/>
          </w:tcPr>
          <w:p w14:paraId="00A8899E"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126,8</w:t>
            </w:r>
          </w:p>
        </w:tc>
        <w:tc>
          <w:tcPr>
            <w:tcW w:w="1276" w:type="dxa"/>
            <w:vAlign w:val="center"/>
          </w:tcPr>
          <w:p w14:paraId="5CB41EE8"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014" w:type="dxa"/>
            <w:vAlign w:val="center"/>
          </w:tcPr>
          <w:p w14:paraId="05128014"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278 940,8</w:t>
            </w:r>
          </w:p>
        </w:tc>
        <w:tc>
          <w:tcPr>
            <w:tcW w:w="1219" w:type="dxa"/>
            <w:vAlign w:val="center"/>
          </w:tcPr>
          <w:p w14:paraId="31C83D62"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257 231,3</w:t>
            </w:r>
          </w:p>
        </w:tc>
      </w:tr>
      <w:tr w:rsidR="00734C73" w:rsidRPr="00F75BC6" w14:paraId="775F53F2" w14:textId="77777777" w:rsidTr="006B40B4">
        <w:tc>
          <w:tcPr>
            <w:tcW w:w="413" w:type="dxa"/>
            <w:vAlign w:val="center"/>
          </w:tcPr>
          <w:p w14:paraId="764B6686"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w:t>
            </w:r>
          </w:p>
        </w:tc>
        <w:tc>
          <w:tcPr>
            <w:tcW w:w="2025" w:type="dxa"/>
            <w:vAlign w:val="center"/>
          </w:tcPr>
          <w:p w14:paraId="45A9261B" w14:textId="4F660FCA"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Аппарат акима Туркестанской области</w:t>
            </w:r>
            <w:r w:rsidR="006B40B4">
              <w:rPr>
                <w:rFonts w:ascii="Times New Roman" w:eastAsia="Times New Roman" w:hAnsi="Times New Roman" w:cs="Times New Roman"/>
                <w:color w:val="000000"/>
                <w:sz w:val="16"/>
                <w:szCs w:val="16"/>
                <w:lang w:val="kk-KZ" w:eastAsia="ru-RU"/>
              </w:rPr>
              <w:t>»</w:t>
            </w:r>
          </w:p>
        </w:tc>
        <w:tc>
          <w:tcPr>
            <w:tcW w:w="1125" w:type="dxa"/>
            <w:vAlign w:val="center"/>
          </w:tcPr>
          <w:p w14:paraId="0527A45E"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20 549 564,3</w:t>
            </w:r>
          </w:p>
        </w:tc>
        <w:tc>
          <w:tcPr>
            <w:tcW w:w="1305" w:type="dxa"/>
            <w:vAlign w:val="center"/>
          </w:tcPr>
          <w:p w14:paraId="5CD9535C"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52 592,9</w:t>
            </w:r>
          </w:p>
        </w:tc>
        <w:tc>
          <w:tcPr>
            <w:tcW w:w="1477" w:type="dxa"/>
            <w:vAlign w:val="center"/>
          </w:tcPr>
          <w:p w14:paraId="185FC684"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52 592,9</w:t>
            </w:r>
          </w:p>
        </w:tc>
        <w:tc>
          <w:tcPr>
            <w:tcW w:w="1276" w:type="dxa"/>
            <w:vAlign w:val="center"/>
          </w:tcPr>
          <w:p w14:paraId="2D4F847B"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014" w:type="dxa"/>
            <w:vAlign w:val="center"/>
          </w:tcPr>
          <w:p w14:paraId="5E9A23F2"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4 366 447,3</w:t>
            </w:r>
          </w:p>
        </w:tc>
        <w:tc>
          <w:tcPr>
            <w:tcW w:w="1219" w:type="dxa"/>
            <w:vAlign w:val="center"/>
          </w:tcPr>
          <w:p w14:paraId="5A61DCC5"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6 904 083,7</w:t>
            </w:r>
          </w:p>
        </w:tc>
      </w:tr>
      <w:tr w:rsidR="00734C73" w:rsidRPr="00F75BC6" w14:paraId="77C4F4A7" w14:textId="77777777" w:rsidTr="006B40B4">
        <w:tc>
          <w:tcPr>
            <w:tcW w:w="413" w:type="dxa"/>
            <w:vAlign w:val="center"/>
          </w:tcPr>
          <w:p w14:paraId="1F2457B6"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3</w:t>
            </w:r>
          </w:p>
        </w:tc>
        <w:tc>
          <w:tcPr>
            <w:tcW w:w="2025" w:type="dxa"/>
            <w:vAlign w:val="center"/>
          </w:tcPr>
          <w:p w14:paraId="5045B111" w14:textId="0AE8A93C"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Управление земельных отношений Туркестанской области</w:t>
            </w:r>
            <w:r w:rsidR="006B40B4">
              <w:rPr>
                <w:rFonts w:ascii="Times New Roman" w:eastAsia="Times New Roman" w:hAnsi="Times New Roman" w:cs="Times New Roman"/>
                <w:color w:val="000000"/>
                <w:sz w:val="16"/>
                <w:szCs w:val="16"/>
                <w:lang w:val="kk-KZ" w:eastAsia="ru-RU"/>
              </w:rPr>
              <w:t xml:space="preserve">» </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1CA6ABC0"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4 922,6</w:t>
            </w:r>
          </w:p>
        </w:tc>
        <w:tc>
          <w:tcPr>
            <w:tcW w:w="1305" w:type="dxa"/>
            <w:vAlign w:val="center"/>
          </w:tcPr>
          <w:p w14:paraId="41179EAB"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477" w:type="dxa"/>
            <w:vAlign w:val="center"/>
          </w:tcPr>
          <w:p w14:paraId="422EEF9F"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276" w:type="dxa"/>
            <w:vAlign w:val="center"/>
          </w:tcPr>
          <w:p w14:paraId="1DAB7703"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014" w:type="dxa"/>
            <w:vAlign w:val="center"/>
          </w:tcPr>
          <w:p w14:paraId="5601762B"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2 541 172,5</w:t>
            </w:r>
          </w:p>
        </w:tc>
        <w:tc>
          <w:tcPr>
            <w:tcW w:w="1219" w:type="dxa"/>
            <w:vAlign w:val="center"/>
          </w:tcPr>
          <w:p w14:paraId="111F45C9"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2 545 511,7</w:t>
            </w:r>
          </w:p>
        </w:tc>
      </w:tr>
      <w:tr w:rsidR="00734C73" w:rsidRPr="00F75BC6" w14:paraId="09FDD186" w14:textId="77777777" w:rsidTr="006B40B4">
        <w:tc>
          <w:tcPr>
            <w:tcW w:w="413" w:type="dxa"/>
            <w:vAlign w:val="center"/>
          </w:tcPr>
          <w:p w14:paraId="59EA9331"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4</w:t>
            </w:r>
          </w:p>
        </w:tc>
        <w:tc>
          <w:tcPr>
            <w:tcW w:w="2025" w:type="dxa"/>
            <w:vAlign w:val="center"/>
          </w:tcPr>
          <w:p w14:paraId="171DA7A1" w14:textId="15C616C6"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Департамент полиции Туркестанской области Министерства внутренних дел Республики Казахстан</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67B48362"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28 205 476,7</w:t>
            </w:r>
          </w:p>
        </w:tc>
        <w:tc>
          <w:tcPr>
            <w:tcW w:w="1305" w:type="dxa"/>
            <w:vAlign w:val="center"/>
          </w:tcPr>
          <w:p w14:paraId="132133C6"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1 730 316,2</w:t>
            </w:r>
          </w:p>
        </w:tc>
        <w:tc>
          <w:tcPr>
            <w:tcW w:w="1477" w:type="dxa"/>
            <w:vAlign w:val="center"/>
          </w:tcPr>
          <w:p w14:paraId="7BCBFF5A"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770 916,2</w:t>
            </w:r>
          </w:p>
        </w:tc>
        <w:tc>
          <w:tcPr>
            <w:tcW w:w="1276" w:type="dxa"/>
            <w:vAlign w:val="center"/>
          </w:tcPr>
          <w:p w14:paraId="5C102A63"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959 400,0</w:t>
            </w:r>
          </w:p>
        </w:tc>
        <w:tc>
          <w:tcPr>
            <w:tcW w:w="1014" w:type="dxa"/>
            <w:vAlign w:val="center"/>
          </w:tcPr>
          <w:p w14:paraId="7336FA31"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29 952 020,8</w:t>
            </w:r>
          </w:p>
        </w:tc>
        <w:tc>
          <w:tcPr>
            <w:tcW w:w="1219" w:type="dxa"/>
            <w:vAlign w:val="center"/>
          </w:tcPr>
          <w:p w14:paraId="1F292F07"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22 224 511,2</w:t>
            </w:r>
          </w:p>
        </w:tc>
      </w:tr>
      <w:tr w:rsidR="00734C73" w:rsidRPr="00F75BC6" w14:paraId="69245CAF" w14:textId="77777777" w:rsidTr="006B40B4">
        <w:tc>
          <w:tcPr>
            <w:tcW w:w="413" w:type="dxa"/>
            <w:vAlign w:val="center"/>
          </w:tcPr>
          <w:p w14:paraId="695BBB13"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5</w:t>
            </w:r>
          </w:p>
        </w:tc>
        <w:tc>
          <w:tcPr>
            <w:tcW w:w="2025" w:type="dxa"/>
            <w:vAlign w:val="center"/>
          </w:tcPr>
          <w:p w14:paraId="7F24A6FC" w14:textId="6F4CB92A"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Управление здравоохранения Туркестанской области</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C26FEA5"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4 458 707,6</w:t>
            </w:r>
          </w:p>
        </w:tc>
        <w:tc>
          <w:tcPr>
            <w:tcW w:w="1305" w:type="dxa"/>
            <w:vAlign w:val="center"/>
          </w:tcPr>
          <w:p w14:paraId="3F03C566"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126 277,6</w:t>
            </w:r>
          </w:p>
        </w:tc>
        <w:tc>
          <w:tcPr>
            <w:tcW w:w="1477" w:type="dxa"/>
            <w:vAlign w:val="center"/>
          </w:tcPr>
          <w:p w14:paraId="0EB8C282"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10 026,6</w:t>
            </w:r>
          </w:p>
        </w:tc>
        <w:tc>
          <w:tcPr>
            <w:tcW w:w="1276" w:type="dxa"/>
            <w:vAlign w:val="center"/>
          </w:tcPr>
          <w:p w14:paraId="610AB0A5"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116 251,0</w:t>
            </w:r>
          </w:p>
        </w:tc>
        <w:tc>
          <w:tcPr>
            <w:tcW w:w="1014" w:type="dxa"/>
            <w:vAlign w:val="center"/>
          </w:tcPr>
          <w:p w14:paraId="7227855A"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31 394 342,9</w:t>
            </w:r>
          </w:p>
        </w:tc>
        <w:tc>
          <w:tcPr>
            <w:tcW w:w="1219" w:type="dxa"/>
            <w:vAlign w:val="center"/>
          </w:tcPr>
          <w:p w14:paraId="7133BE9C"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31 133 553,3</w:t>
            </w:r>
          </w:p>
        </w:tc>
      </w:tr>
      <w:tr w:rsidR="00734C73" w:rsidRPr="00F75BC6" w14:paraId="2131D532" w14:textId="77777777" w:rsidTr="006B40B4">
        <w:tc>
          <w:tcPr>
            <w:tcW w:w="413" w:type="dxa"/>
            <w:vAlign w:val="center"/>
          </w:tcPr>
          <w:p w14:paraId="330482B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w:t>
            </w:r>
          </w:p>
        </w:tc>
        <w:tc>
          <w:tcPr>
            <w:tcW w:w="2025" w:type="dxa"/>
            <w:vAlign w:val="center"/>
          </w:tcPr>
          <w:p w14:paraId="4F17517D" w14:textId="3CE4FAA1"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Управление природных ресурсов и регулирования природопользования Туркестанской области</w:t>
            </w:r>
            <w:r w:rsidR="006B40B4">
              <w:rPr>
                <w:rFonts w:ascii="Times New Roman" w:eastAsia="Times New Roman" w:hAnsi="Times New Roman" w:cs="Times New Roman"/>
                <w:color w:val="000000"/>
                <w:sz w:val="16"/>
                <w:szCs w:val="16"/>
                <w:lang w:val="kk-KZ" w:eastAsia="ru-RU"/>
              </w:rPr>
              <w:t>»</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C9E0C4A"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12 394 365,9</w:t>
            </w:r>
          </w:p>
        </w:tc>
        <w:tc>
          <w:tcPr>
            <w:tcW w:w="1305" w:type="dxa"/>
            <w:vAlign w:val="center"/>
          </w:tcPr>
          <w:p w14:paraId="664A5197"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3 137 485,4</w:t>
            </w:r>
          </w:p>
        </w:tc>
        <w:tc>
          <w:tcPr>
            <w:tcW w:w="1477" w:type="dxa"/>
            <w:vAlign w:val="center"/>
          </w:tcPr>
          <w:p w14:paraId="4C28FE79"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3 137 485,4</w:t>
            </w:r>
          </w:p>
        </w:tc>
        <w:tc>
          <w:tcPr>
            <w:tcW w:w="1276" w:type="dxa"/>
            <w:vAlign w:val="center"/>
          </w:tcPr>
          <w:p w14:paraId="5BB74205"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0,0</w:t>
            </w:r>
          </w:p>
        </w:tc>
        <w:tc>
          <w:tcPr>
            <w:tcW w:w="1014" w:type="dxa"/>
            <w:vAlign w:val="center"/>
          </w:tcPr>
          <w:p w14:paraId="206CA065"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8 798 985,6</w:t>
            </w:r>
          </w:p>
        </w:tc>
        <w:tc>
          <w:tcPr>
            <w:tcW w:w="1219" w:type="dxa"/>
            <w:vAlign w:val="center"/>
          </w:tcPr>
          <w:p w14:paraId="02520FB9" w14:textId="77777777" w:rsidR="00734C73" w:rsidRPr="006B40B4" w:rsidRDefault="003202D1">
            <w:pPr>
              <w:spacing w:after="0" w:line="240" w:lineRule="auto"/>
              <w:jc w:val="center"/>
              <w:rPr>
                <w:rFonts w:ascii="Times New Roman" w:hAnsi="Times New Roman"/>
                <w:bCs/>
                <w:sz w:val="16"/>
                <w:szCs w:val="16"/>
                <w:lang w:val="kk-KZ"/>
              </w:rPr>
            </w:pPr>
            <w:r w:rsidRPr="006B40B4">
              <w:rPr>
                <w:rFonts w:ascii="Times New Roman" w:eastAsia="Times New Roman" w:hAnsi="Times New Roman" w:cs="Times New Roman"/>
                <w:color w:val="000000"/>
                <w:sz w:val="16"/>
                <w:szCs w:val="16"/>
                <w:lang w:val="ru-RU" w:eastAsia="ru-RU"/>
              </w:rPr>
              <w:t>8 471 287,0</w:t>
            </w:r>
          </w:p>
        </w:tc>
      </w:tr>
      <w:tr w:rsidR="00734C73" w:rsidRPr="00F75BC6" w14:paraId="3EA601F6" w14:textId="77777777" w:rsidTr="009248DF">
        <w:trPr>
          <w:trHeight w:val="1145"/>
        </w:trPr>
        <w:tc>
          <w:tcPr>
            <w:tcW w:w="413" w:type="dxa"/>
            <w:vAlign w:val="center"/>
          </w:tcPr>
          <w:p w14:paraId="0FCCA05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w:t>
            </w:r>
          </w:p>
        </w:tc>
        <w:tc>
          <w:tcPr>
            <w:tcW w:w="2025" w:type="dxa"/>
            <w:vAlign w:val="center"/>
          </w:tcPr>
          <w:p w14:paraId="38308E96" w14:textId="40C1A39E"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6B40B4">
              <w:rPr>
                <w:rFonts w:ascii="Times New Roman" w:eastAsia="Times New Roman" w:hAnsi="Times New Roman" w:cs="Times New Roman"/>
                <w:color w:val="000000"/>
                <w:sz w:val="16"/>
                <w:szCs w:val="16"/>
                <w:lang w:val="kk-KZ" w:eastAsia="ru-RU"/>
              </w:rPr>
              <w:t>«</w:t>
            </w:r>
            <w:r w:rsidR="009248DF">
              <w:rPr>
                <w:rFonts w:ascii="Times New Roman" w:eastAsia="Times New Roman" w:hAnsi="Times New Roman" w:cs="Times New Roman"/>
                <w:color w:val="000000"/>
                <w:sz w:val="16"/>
                <w:szCs w:val="16"/>
                <w:lang w:val="kk-KZ" w:eastAsia="ru-RU"/>
              </w:rPr>
              <w:t>У</w:t>
            </w:r>
            <w:r w:rsidRPr="00B64313">
              <w:rPr>
                <w:rFonts w:ascii="Times New Roman" w:eastAsia="Times New Roman" w:hAnsi="Times New Roman" w:cs="Times New Roman"/>
                <w:color w:val="000000"/>
                <w:sz w:val="16"/>
                <w:szCs w:val="16"/>
                <w:lang w:val="kk-KZ" w:eastAsia="ru-RU"/>
              </w:rPr>
              <w:t>правление сельского хозяйства Туркестанской области</w:t>
            </w:r>
            <w:r w:rsidR="009D5E4E">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9DAEDEE"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101 506 620,8</w:t>
            </w:r>
          </w:p>
        </w:tc>
        <w:tc>
          <w:tcPr>
            <w:tcW w:w="1305" w:type="dxa"/>
            <w:vAlign w:val="center"/>
          </w:tcPr>
          <w:p w14:paraId="1EE68A58"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73 774 214,8</w:t>
            </w:r>
          </w:p>
        </w:tc>
        <w:tc>
          <w:tcPr>
            <w:tcW w:w="1477" w:type="dxa"/>
            <w:vAlign w:val="center"/>
          </w:tcPr>
          <w:p w14:paraId="0D56255E"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31 602,4</w:t>
            </w:r>
          </w:p>
        </w:tc>
        <w:tc>
          <w:tcPr>
            <w:tcW w:w="1276" w:type="dxa"/>
            <w:vAlign w:val="center"/>
          </w:tcPr>
          <w:p w14:paraId="3CE440FE"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73 742 612,4</w:t>
            </w:r>
          </w:p>
        </w:tc>
        <w:tc>
          <w:tcPr>
            <w:tcW w:w="1014" w:type="dxa"/>
            <w:vAlign w:val="center"/>
          </w:tcPr>
          <w:p w14:paraId="1B9E32CF"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74 658 627,8</w:t>
            </w:r>
          </w:p>
        </w:tc>
        <w:tc>
          <w:tcPr>
            <w:tcW w:w="1219" w:type="dxa"/>
            <w:vAlign w:val="center"/>
          </w:tcPr>
          <w:p w14:paraId="1F0FDD35"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68 444 622,9</w:t>
            </w:r>
          </w:p>
        </w:tc>
      </w:tr>
      <w:tr w:rsidR="00734C73" w:rsidRPr="00F75BC6" w14:paraId="07831609" w14:textId="77777777" w:rsidTr="006B40B4">
        <w:tc>
          <w:tcPr>
            <w:tcW w:w="413" w:type="dxa"/>
            <w:vAlign w:val="center"/>
          </w:tcPr>
          <w:p w14:paraId="01A60DB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8</w:t>
            </w:r>
          </w:p>
        </w:tc>
        <w:tc>
          <w:tcPr>
            <w:tcW w:w="2025" w:type="dxa"/>
            <w:vAlign w:val="center"/>
          </w:tcPr>
          <w:p w14:paraId="5A67F22D" w14:textId="7E600269"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Управление координации занятости и социальных программ Туркестанской области</w:t>
            </w:r>
            <w:r w:rsidR="009248DF">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60C28F00"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9 520 480,1</w:t>
            </w:r>
          </w:p>
        </w:tc>
        <w:tc>
          <w:tcPr>
            <w:tcW w:w="1305" w:type="dxa"/>
            <w:vAlign w:val="center"/>
          </w:tcPr>
          <w:p w14:paraId="22F4D276"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18 100 321,9</w:t>
            </w:r>
          </w:p>
        </w:tc>
        <w:tc>
          <w:tcPr>
            <w:tcW w:w="1477" w:type="dxa"/>
            <w:vAlign w:val="center"/>
          </w:tcPr>
          <w:p w14:paraId="253ABC14"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716 858,8</w:t>
            </w:r>
          </w:p>
        </w:tc>
        <w:tc>
          <w:tcPr>
            <w:tcW w:w="1276" w:type="dxa"/>
            <w:vAlign w:val="center"/>
          </w:tcPr>
          <w:p w14:paraId="594E227B"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17 383 463,1</w:t>
            </w:r>
          </w:p>
        </w:tc>
        <w:tc>
          <w:tcPr>
            <w:tcW w:w="1014" w:type="dxa"/>
            <w:vAlign w:val="center"/>
          </w:tcPr>
          <w:p w14:paraId="258DB302"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63 671 456,7</w:t>
            </w:r>
          </w:p>
        </w:tc>
        <w:tc>
          <w:tcPr>
            <w:tcW w:w="1219" w:type="dxa"/>
            <w:vAlign w:val="center"/>
          </w:tcPr>
          <w:p w14:paraId="481923E6" w14:textId="77777777" w:rsidR="00734C73" w:rsidRPr="009D5E4E" w:rsidRDefault="003202D1">
            <w:pPr>
              <w:spacing w:after="0" w:line="240" w:lineRule="auto"/>
              <w:jc w:val="center"/>
              <w:rPr>
                <w:rFonts w:ascii="Times New Roman" w:hAnsi="Times New Roman"/>
                <w:bCs/>
                <w:sz w:val="16"/>
                <w:szCs w:val="16"/>
                <w:lang w:val="kk-KZ"/>
              </w:rPr>
            </w:pPr>
            <w:r w:rsidRPr="009D5E4E">
              <w:rPr>
                <w:rFonts w:ascii="Times New Roman" w:eastAsia="Times New Roman" w:hAnsi="Times New Roman" w:cs="Times New Roman"/>
                <w:color w:val="000000"/>
                <w:sz w:val="16"/>
                <w:szCs w:val="16"/>
                <w:lang w:val="ru-RU" w:eastAsia="ru-RU"/>
              </w:rPr>
              <w:t>74 804 823,1</w:t>
            </w:r>
          </w:p>
        </w:tc>
      </w:tr>
      <w:tr w:rsidR="00734C73" w:rsidRPr="00F75BC6" w14:paraId="496FC484" w14:textId="77777777" w:rsidTr="006B40B4">
        <w:tc>
          <w:tcPr>
            <w:tcW w:w="413" w:type="dxa"/>
            <w:vAlign w:val="center"/>
          </w:tcPr>
          <w:p w14:paraId="4AF104D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9</w:t>
            </w:r>
          </w:p>
        </w:tc>
        <w:tc>
          <w:tcPr>
            <w:tcW w:w="2025" w:type="dxa"/>
            <w:vAlign w:val="center"/>
          </w:tcPr>
          <w:p w14:paraId="1B52FD47" w14:textId="3A83AE9A" w:rsidR="00734C73" w:rsidRPr="00F75BC6" w:rsidRDefault="00B64313">
            <w:pPr>
              <w:spacing w:after="0" w:line="240" w:lineRule="auto"/>
              <w:jc w:val="center"/>
              <w:rPr>
                <w:rFonts w:ascii="Times New Roman" w:hAnsi="Times New Roman"/>
                <w:bCs/>
                <w:sz w:val="16"/>
                <w:szCs w:val="16"/>
                <w:highlight w:val="yellow"/>
                <w:lang w:val="kk-KZ"/>
              </w:rPr>
            </w:pPr>
            <w:r w:rsidRPr="00B64313">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lang w:val="kk-KZ" w:eastAsia="ru-RU"/>
              </w:rPr>
              <w:t>Управление экономики и бюджетного планирования Туркестанской области</w:t>
            </w:r>
            <w:r w:rsidR="009248DF">
              <w:rPr>
                <w:rFonts w:ascii="Times New Roman" w:eastAsia="Times New Roman" w:hAnsi="Times New Roman" w:cs="Times New Roman"/>
                <w:color w:val="000000"/>
                <w:sz w:val="16"/>
                <w:szCs w:val="16"/>
                <w:lang w:val="kk-KZ" w:eastAsia="ru-RU"/>
              </w:rPr>
              <w:t>»</w:t>
            </w:r>
            <w:r w:rsidRPr="00B64313">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59CB527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13 119 418,6</w:t>
            </w:r>
          </w:p>
        </w:tc>
        <w:tc>
          <w:tcPr>
            <w:tcW w:w="1305" w:type="dxa"/>
            <w:vAlign w:val="center"/>
          </w:tcPr>
          <w:p w14:paraId="6827E94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12 943 610,0</w:t>
            </w:r>
          </w:p>
        </w:tc>
        <w:tc>
          <w:tcPr>
            <w:tcW w:w="1477" w:type="dxa"/>
            <w:vAlign w:val="center"/>
          </w:tcPr>
          <w:p w14:paraId="5E2E777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276" w:type="dxa"/>
            <w:vAlign w:val="center"/>
          </w:tcPr>
          <w:p w14:paraId="37AA863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12 943 610,0</w:t>
            </w:r>
          </w:p>
        </w:tc>
        <w:tc>
          <w:tcPr>
            <w:tcW w:w="1014" w:type="dxa"/>
            <w:vAlign w:val="center"/>
          </w:tcPr>
          <w:p w14:paraId="23EBF8B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4 669 213,1</w:t>
            </w:r>
          </w:p>
        </w:tc>
        <w:tc>
          <w:tcPr>
            <w:tcW w:w="1219" w:type="dxa"/>
            <w:vAlign w:val="center"/>
          </w:tcPr>
          <w:p w14:paraId="2EB0A32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4 646 301,5</w:t>
            </w:r>
          </w:p>
        </w:tc>
      </w:tr>
      <w:tr w:rsidR="00734C73" w:rsidRPr="00F75BC6" w14:paraId="7B904F20" w14:textId="77777777" w:rsidTr="006B40B4">
        <w:tc>
          <w:tcPr>
            <w:tcW w:w="413" w:type="dxa"/>
            <w:vAlign w:val="center"/>
          </w:tcPr>
          <w:p w14:paraId="5FD2E26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10</w:t>
            </w:r>
          </w:p>
        </w:tc>
        <w:tc>
          <w:tcPr>
            <w:tcW w:w="2025" w:type="dxa"/>
            <w:vAlign w:val="center"/>
          </w:tcPr>
          <w:p w14:paraId="384388B1" w14:textId="78CF503E"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образования Туркестанской области</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11DFC5E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231 417 140,7</w:t>
            </w:r>
          </w:p>
        </w:tc>
        <w:tc>
          <w:tcPr>
            <w:tcW w:w="1305" w:type="dxa"/>
            <w:vAlign w:val="center"/>
          </w:tcPr>
          <w:p w14:paraId="50B7A2A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37 614 919,2</w:t>
            </w:r>
          </w:p>
        </w:tc>
        <w:tc>
          <w:tcPr>
            <w:tcW w:w="1477" w:type="dxa"/>
            <w:vAlign w:val="center"/>
          </w:tcPr>
          <w:p w14:paraId="2FE6DC6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18 225 116,9</w:t>
            </w:r>
          </w:p>
        </w:tc>
        <w:tc>
          <w:tcPr>
            <w:tcW w:w="1276" w:type="dxa"/>
            <w:vAlign w:val="center"/>
          </w:tcPr>
          <w:p w14:paraId="46A2DE3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19 389 802,3</w:t>
            </w:r>
          </w:p>
        </w:tc>
        <w:tc>
          <w:tcPr>
            <w:tcW w:w="1014" w:type="dxa"/>
            <w:vAlign w:val="center"/>
          </w:tcPr>
          <w:p w14:paraId="7133F30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676 726 607,5</w:t>
            </w:r>
          </w:p>
        </w:tc>
        <w:tc>
          <w:tcPr>
            <w:tcW w:w="1219" w:type="dxa"/>
            <w:vAlign w:val="center"/>
          </w:tcPr>
          <w:p w14:paraId="70FED72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675 064 526,4</w:t>
            </w:r>
          </w:p>
        </w:tc>
      </w:tr>
      <w:tr w:rsidR="00734C73" w:rsidRPr="00F75BC6" w14:paraId="112052B0" w14:textId="77777777" w:rsidTr="006B40B4">
        <w:tc>
          <w:tcPr>
            <w:tcW w:w="413" w:type="dxa"/>
            <w:vAlign w:val="center"/>
          </w:tcPr>
          <w:p w14:paraId="6A3870B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w:t>
            </w:r>
          </w:p>
        </w:tc>
        <w:tc>
          <w:tcPr>
            <w:tcW w:w="2025" w:type="dxa"/>
            <w:vAlign w:val="center"/>
          </w:tcPr>
          <w:p w14:paraId="1249F514" w14:textId="45823764"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культуры Туркестанской области</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A4BC1C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5 951 255,3</w:t>
            </w:r>
          </w:p>
        </w:tc>
        <w:tc>
          <w:tcPr>
            <w:tcW w:w="1305" w:type="dxa"/>
            <w:vAlign w:val="center"/>
          </w:tcPr>
          <w:p w14:paraId="0754D98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2 646,1</w:t>
            </w:r>
          </w:p>
        </w:tc>
        <w:tc>
          <w:tcPr>
            <w:tcW w:w="1477" w:type="dxa"/>
            <w:vAlign w:val="center"/>
          </w:tcPr>
          <w:p w14:paraId="5D294C9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2 646,1</w:t>
            </w:r>
          </w:p>
        </w:tc>
        <w:tc>
          <w:tcPr>
            <w:tcW w:w="1276" w:type="dxa"/>
            <w:vAlign w:val="center"/>
          </w:tcPr>
          <w:p w14:paraId="146CC43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2BB0D0D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10 553 443,2</w:t>
            </w:r>
          </w:p>
        </w:tc>
        <w:tc>
          <w:tcPr>
            <w:tcW w:w="1219" w:type="dxa"/>
            <w:vAlign w:val="center"/>
          </w:tcPr>
          <w:p w14:paraId="3947C36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11 402 871,8</w:t>
            </w:r>
          </w:p>
        </w:tc>
      </w:tr>
      <w:tr w:rsidR="00734C73" w:rsidRPr="00F75BC6" w14:paraId="291FD0DB" w14:textId="77777777" w:rsidTr="006B40B4">
        <w:tc>
          <w:tcPr>
            <w:tcW w:w="413" w:type="dxa"/>
            <w:vAlign w:val="center"/>
          </w:tcPr>
          <w:p w14:paraId="2010DE9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12</w:t>
            </w:r>
          </w:p>
        </w:tc>
        <w:tc>
          <w:tcPr>
            <w:tcW w:w="2025" w:type="dxa"/>
            <w:vAlign w:val="center"/>
          </w:tcPr>
          <w:p w14:paraId="4238FB1C" w14:textId="1D8FCEA5"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предпринимательства и промышленности Туркестанской области</w:t>
            </w:r>
            <w:r w:rsidR="009248DF">
              <w:rPr>
                <w:rFonts w:ascii="Times New Roman" w:eastAsia="Times New Roman" w:hAnsi="Times New Roman" w:cs="Times New Roman"/>
                <w:color w:val="000000"/>
                <w:sz w:val="16"/>
                <w:szCs w:val="16"/>
                <w:lang w:val="kk-KZ" w:eastAsia="ru-RU"/>
              </w:rPr>
              <w:t xml:space="preserve">» </w:t>
            </w:r>
          </w:p>
        </w:tc>
        <w:tc>
          <w:tcPr>
            <w:tcW w:w="1125" w:type="dxa"/>
            <w:vAlign w:val="center"/>
          </w:tcPr>
          <w:p w14:paraId="1F06455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33 859 983,9</w:t>
            </w:r>
          </w:p>
        </w:tc>
        <w:tc>
          <w:tcPr>
            <w:tcW w:w="1305" w:type="dxa"/>
            <w:vAlign w:val="center"/>
          </w:tcPr>
          <w:p w14:paraId="4E9F61E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4 116 341,4</w:t>
            </w:r>
          </w:p>
        </w:tc>
        <w:tc>
          <w:tcPr>
            <w:tcW w:w="1477" w:type="dxa"/>
            <w:vAlign w:val="center"/>
          </w:tcPr>
          <w:p w14:paraId="537C2E2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760,8</w:t>
            </w:r>
          </w:p>
        </w:tc>
        <w:tc>
          <w:tcPr>
            <w:tcW w:w="1276" w:type="dxa"/>
            <w:vAlign w:val="center"/>
          </w:tcPr>
          <w:p w14:paraId="5E02F6A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4 115 580,6</w:t>
            </w:r>
          </w:p>
        </w:tc>
        <w:tc>
          <w:tcPr>
            <w:tcW w:w="1014" w:type="dxa"/>
            <w:vAlign w:val="center"/>
          </w:tcPr>
          <w:p w14:paraId="32BCCA1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4 373 618,0</w:t>
            </w:r>
          </w:p>
        </w:tc>
        <w:tc>
          <w:tcPr>
            <w:tcW w:w="1219" w:type="dxa"/>
            <w:vAlign w:val="center"/>
          </w:tcPr>
          <w:p w14:paraId="0FA0DBE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4 405 770,5</w:t>
            </w:r>
          </w:p>
        </w:tc>
      </w:tr>
      <w:tr w:rsidR="00734C73" w:rsidRPr="00F75BC6" w14:paraId="15F8431C" w14:textId="77777777" w:rsidTr="006B40B4">
        <w:tc>
          <w:tcPr>
            <w:tcW w:w="413" w:type="dxa"/>
            <w:vAlign w:val="center"/>
          </w:tcPr>
          <w:p w14:paraId="449C290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13</w:t>
            </w:r>
          </w:p>
        </w:tc>
        <w:tc>
          <w:tcPr>
            <w:tcW w:w="2025" w:type="dxa"/>
            <w:vAlign w:val="center"/>
          </w:tcPr>
          <w:p w14:paraId="35DF496A" w14:textId="6878ECDD"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пассажирского транспорта и автомобильных дорог Туркестанской области</w:t>
            </w:r>
            <w:r w:rsidR="009248DF">
              <w:rPr>
                <w:rFonts w:ascii="Times New Roman" w:eastAsia="Times New Roman" w:hAnsi="Times New Roman" w:cs="Times New Roman"/>
                <w:color w:val="000000"/>
                <w:sz w:val="16"/>
                <w:szCs w:val="16"/>
                <w:lang w:val="kk-KZ" w:eastAsia="ru-RU"/>
              </w:rPr>
              <w:t xml:space="preserve">» </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521026B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160 416 094,6</w:t>
            </w:r>
          </w:p>
        </w:tc>
        <w:tc>
          <w:tcPr>
            <w:tcW w:w="1305" w:type="dxa"/>
            <w:vAlign w:val="center"/>
          </w:tcPr>
          <w:p w14:paraId="50AB52E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6 109 037,1</w:t>
            </w:r>
          </w:p>
        </w:tc>
        <w:tc>
          <w:tcPr>
            <w:tcW w:w="1477" w:type="dxa"/>
            <w:vAlign w:val="center"/>
          </w:tcPr>
          <w:p w14:paraId="5798B99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3 973,1</w:t>
            </w:r>
          </w:p>
        </w:tc>
        <w:tc>
          <w:tcPr>
            <w:tcW w:w="1276" w:type="dxa"/>
            <w:vAlign w:val="center"/>
          </w:tcPr>
          <w:p w14:paraId="1913D25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6 105 064,0</w:t>
            </w:r>
          </w:p>
        </w:tc>
        <w:tc>
          <w:tcPr>
            <w:tcW w:w="1014" w:type="dxa"/>
            <w:vAlign w:val="center"/>
          </w:tcPr>
          <w:p w14:paraId="2879CF5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127 479 629,5</w:t>
            </w:r>
          </w:p>
        </w:tc>
        <w:tc>
          <w:tcPr>
            <w:tcW w:w="1219" w:type="dxa"/>
            <w:vAlign w:val="center"/>
          </w:tcPr>
          <w:p w14:paraId="6415089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65 908 215,5</w:t>
            </w:r>
          </w:p>
        </w:tc>
      </w:tr>
      <w:tr w:rsidR="00734C73" w:rsidRPr="00F75BC6" w14:paraId="3AF9A8C9" w14:textId="77777777" w:rsidTr="0028542F">
        <w:trPr>
          <w:trHeight w:val="1118"/>
        </w:trPr>
        <w:tc>
          <w:tcPr>
            <w:tcW w:w="413" w:type="dxa"/>
            <w:vAlign w:val="center"/>
          </w:tcPr>
          <w:p w14:paraId="7033350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lastRenderedPageBreak/>
              <w:t>14</w:t>
            </w:r>
          </w:p>
        </w:tc>
        <w:tc>
          <w:tcPr>
            <w:tcW w:w="2025" w:type="dxa"/>
            <w:vAlign w:val="center"/>
          </w:tcPr>
          <w:p w14:paraId="77854B2A" w14:textId="002F877D"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по делам религий Туркестанской области</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FA1885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59 045,7</w:t>
            </w:r>
          </w:p>
        </w:tc>
        <w:tc>
          <w:tcPr>
            <w:tcW w:w="1305" w:type="dxa"/>
            <w:vAlign w:val="center"/>
          </w:tcPr>
          <w:p w14:paraId="02F9263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477" w:type="dxa"/>
            <w:vAlign w:val="center"/>
          </w:tcPr>
          <w:p w14:paraId="2B3CAC7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276" w:type="dxa"/>
            <w:vAlign w:val="center"/>
          </w:tcPr>
          <w:p w14:paraId="51B0C41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0560ABE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432 295,0</w:t>
            </w:r>
          </w:p>
        </w:tc>
        <w:tc>
          <w:tcPr>
            <w:tcW w:w="1219" w:type="dxa"/>
            <w:vAlign w:val="center"/>
          </w:tcPr>
          <w:p w14:paraId="68AFCA8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390 922,1</w:t>
            </w:r>
          </w:p>
        </w:tc>
      </w:tr>
      <w:tr w:rsidR="00734C73" w:rsidRPr="00F75BC6" w14:paraId="798B85A6" w14:textId="77777777" w:rsidTr="006B40B4">
        <w:tc>
          <w:tcPr>
            <w:tcW w:w="413" w:type="dxa"/>
            <w:vAlign w:val="center"/>
          </w:tcPr>
          <w:p w14:paraId="16CCF7A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15</w:t>
            </w:r>
          </w:p>
        </w:tc>
        <w:tc>
          <w:tcPr>
            <w:tcW w:w="2025" w:type="dxa"/>
            <w:vAlign w:val="center"/>
          </w:tcPr>
          <w:p w14:paraId="50453980" w14:textId="1ACF0A3E"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строительства Туркестанской области</w:t>
            </w:r>
            <w:r w:rsidR="009248DF">
              <w:rPr>
                <w:rFonts w:ascii="Times New Roman" w:eastAsia="Times New Roman" w:hAnsi="Times New Roman" w:cs="Times New Roman"/>
                <w:color w:val="000000"/>
                <w:sz w:val="16"/>
                <w:szCs w:val="16"/>
                <w:lang w:val="kk-KZ" w:eastAsia="ru-RU"/>
              </w:rPr>
              <w:t xml:space="preserve">» </w:t>
            </w:r>
          </w:p>
        </w:tc>
        <w:tc>
          <w:tcPr>
            <w:tcW w:w="1125" w:type="dxa"/>
            <w:vAlign w:val="center"/>
          </w:tcPr>
          <w:p w14:paraId="0ABBC50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461 951 249,1</w:t>
            </w:r>
          </w:p>
        </w:tc>
        <w:tc>
          <w:tcPr>
            <w:tcW w:w="1305" w:type="dxa"/>
            <w:vAlign w:val="center"/>
          </w:tcPr>
          <w:p w14:paraId="608396F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112 444 055,7</w:t>
            </w:r>
          </w:p>
        </w:tc>
        <w:tc>
          <w:tcPr>
            <w:tcW w:w="1477" w:type="dxa"/>
            <w:vAlign w:val="center"/>
          </w:tcPr>
          <w:p w14:paraId="33430BE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2 015 468,7</w:t>
            </w:r>
          </w:p>
        </w:tc>
        <w:tc>
          <w:tcPr>
            <w:tcW w:w="1276" w:type="dxa"/>
            <w:vAlign w:val="center"/>
          </w:tcPr>
          <w:p w14:paraId="2E2D2B3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110 428 587,0</w:t>
            </w:r>
          </w:p>
        </w:tc>
        <w:tc>
          <w:tcPr>
            <w:tcW w:w="1014" w:type="dxa"/>
            <w:vAlign w:val="center"/>
          </w:tcPr>
          <w:p w14:paraId="15DE8AB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251 503 360,5</w:t>
            </w:r>
          </w:p>
        </w:tc>
        <w:tc>
          <w:tcPr>
            <w:tcW w:w="1219" w:type="dxa"/>
            <w:vAlign w:val="center"/>
          </w:tcPr>
          <w:p w14:paraId="157D0DE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87 551 673,9</w:t>
            </w:r>
          </w:p>
        </w:tc>
      </w:tr>
      <w:tr w:rsidR="00734C73" w:rsidRPr="00F75BC6" w14:paraId="01CAB720" w14:textId="77777777" w:rsidTr="006B40B4">
        <w:tc>
          <w:tcPr>
            <w:tcW w:w="413" w:type="dxa"/>
            <w:vAlign w:val="center"/>
          </w:tcPr>
          <w:p w14:paraId="7893219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16</w:t>
            </w:r>
          </w:p>
        </w:tc>
        <w:tc>
          <w:tcPr>
            <w:tcW w:w="2025" w:type="dxa"/>
            <w:vAlign w:val="center"/>
          </w:tcPr>
          <w:p w14:paraId="3F7DB564" w14:textId="713FF255"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архитектуры и градостроительства Туркестанской области</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54A4951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68 416,8</w:t>
            </w:r>
          </w:p>
        </w:tc>
        <w:tc>
          <w:tcPr>
            <w:tcW w:w="1305" w:type="dxa"/>
            <w:vAlign w:val="center"/>
          </w:tcPr>
          <w:p w14:paraId="48F7A1E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4 309,7</w:t>
            </w:r>
          </w:p>
        </w:tc>
        <w:tc>
          <w:tcPr>
            <w:tcW w:w="1477" w:type="dxa"/>
            <w:vAlign w:val="center"/>
          </w:tcPr>
          <w:p w14:paraId="5F0B67B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4 309,7</w:t>
            </w:r>
          </w:p>
        </w:tc>
        <w:tc>
          <w:tcPr>
            <w:tcW w:w="1276" w:type="dxa"/>
            <w:vAlign w:val="center"/>
          </w:tcPr>
          <w:p w14:paraId="539601C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3CCE777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622 264,9</w:t>
            </w:r>
          </w:p>
        </w:tc>
        <w:tc>
          <w:tcPr>
            <w:tcW w:w="1219" w:type="dxa"/>
            <w:vAlign w:val="center"/>
          </w:tcPr>
          <w:p w14:paraId="57CA2A6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618 022,9</w:t>
            </w:r>
          </w:p>
        </w:tc>
      </w:tr>
      <w:tr w:rsidR="00734C73" w:rsidRPr="00F75BC6" w14:paraId="600E4DB1" w14:textId="77777777" w:rsidTr="006B40B4">
        <w:tc>
          <w:tcPr>
            <w:tcW w:w="413" w:type="dxa"/>
            <w:vAlign w:val="center"/>
          </w:tcPr>
          <w:p w14:paraId="58DFEF1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17</w:t>
            </w:r>
          </w:p>
        </w:tc>
        <w:tc>
          <w:tcPr>
            <w:tcW w:w="2025" w:type="dxa"/>
            <w:vAlign w:val="center"/>
          </w:tcPr>
          <w:p w14:paraId="21E3FC22" w14:textId="65EE11CC"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энергетики и жилищно-коммунального хозяйства Туркестанской области</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24C665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70 496 737,0</w:t>
            </w:r>
          </w:p>
        </w:tc>
        <w:tc>
          <w:tcPr>
            <w:tcW w:w="1305" w:type="dxa"/>
            <w:vAlign w:val="center"/>
          </w:tcPr>
          <w:p w14:paraId="07FFD89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423 501,9</w:t>
            </w:r>
          </w:p>
        </w:tc>
        <w:tc>
          <w:tcPr>
            <w:tcW w:w="1477" w:type="dxa"/>
            <w:vAlign w:val="center"/>
          </w:tcPr>
          <w:p w14:paraId="7D25451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423 501,9</w:t>
            </w:r>
          </w:p>
        </w:tc>
        <w:tc>
          <w:tcPr>
            <w:tcW w:w="1276" w:type="dxa"/>
            <w:vAlign w:val="center"/>
          </w:tcPr>
          <w:p w14:paraId="19D95A1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4261848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118 576 687,2</w:t>
            </w:r>
          </w:p>
        </w:tc>
        <w:tc>
          <w:tcPr>
            <w:tcW w:w="1219" w:type="dxa"/>
            <w:vAlign w:val="center"/>
          </w:tcPr>
          <w:p w14:paraId="322567D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127 853 609,8</w:t>
            </w:r>
          </w:p>
        </w:tc>
      </w:tr>
      <w:tr w:rsidR="00734C73" w:rsidRPr="00F75BC6" w14:paraId="517222DA" w14:textId="77777777" w:rsidTr="006B40B4">
        <w:tc>
          <w:tcPr>
            <w:tcW w:w="413" w:type="dxa"/>
            <w:vAlign w:val="center"/>
          </w:tcPr>
          <w:p w14:paraId="1FC7794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18</w:t>
            </w:r>
          </w:p>
        </w:tc>
        <w:tc>
          <w:tcPr>
            <w:tcW w:w="2025" w:type="dxa"/>
            <w:vAlign w:val="center"/>
          </w:tcPr>
          <w:p w14:paraId="4284B445" w14:textId="3B6F743B"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ru-RU" w:eastAsia="ru-RU"/>
              </w:rPr>
              <w:t xml:space="preserve">Государственное учреждение </w:t>
            </w:r>
            <w:r w:rsidR="009248DF">
              <w:rPr>
                <w:rFonts w:ascii="Times New Roman" w:eastAsia="Times New Roman" w:hAnsi="Times New Roman" w:cs="Times New Roman"/>
                <w:color w:val="000000"/>
                <w:sz w:val="16"/>
                <w:szCs w:val="16"/>
                <w:lang w:val="ru-RU" w:eastAsia="ru-RU"/>
              </w:rPr>
              <w:t>«Р</w:t>
            </w:r>
            <w:r w:rsidRPr="00340B20">
              <w:rPr>
                <w:rFonts w:ascii="Times New Roman" w:eastAsia="Times New Roman" w:hAnsi="Times New Roman" w:cs="Times New Roman"/>
                <w:color w:val="000000"/>
                <w:sz w:val="16"/>
                <w:szCs w:val="16"/>
                <w:lang w:val="ru-RU" w:eastAsia="ru-RU"/>
              </w:rPr>
              <w:t>евизионная комиссия по Туркестанской области</w:t>
            </w:r>
            <w:r w:rsidR="009248DF">
              <w:rPr>
                <w:rFonts w:ascii="Times New Roman" w:eastAsia="Times New Roman" w:hAnsi="Times New Roman" w:cs="Times New Roman"/>
                <w:color w:val="000000"/>
                <w:sz w:val="16"/>
                <w:szCs w:val="16"/>
                <w:lang w:val="ru-RU" w:eastAsia="ru-RU"/>
              </w:rPr>
              <w:t>»</w:t>
            </w:r>
            <w:r w:rsidRPr="00340B20">
              <w:rPr>
                <w:rFonts w:ascii="Times New Roman" w:eastAsia="Times New Roman" w:hAnsi="Times New Roman" w:cs="Times New Roman"/>
                <w:color w:val="000000"/>
                <w:sz w:val="16"/>
                <w:szCs w:val="16"/>
                <w:highlight w:val="yellow"/>
                <w:lang w:val="ru-RU" w:eastAsia="ru-RU"/>
              </w:rPr>
              <w:t xml:space="preserve"> </w:t>
            </w:r>
          </w:p>
        </w:tc>
        <w:tc>
          <w:tcPr>
            <w:tcW w:w="1125" w:type="dxa"/>
            <w:vAlign w:val="center"/>
          </w:tcPr>
          <w:p w14:paraId="7804913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26 136,9</w:t>
            </w:r>
          </w:p>
        </w:tc>
        <w:tc>
          <w:tcPr>
            <w:tcW w:w="1305" w:type="dxa"/>
            <w:vAlign w:val="center"/>
          </w:tcPr>
          <w:p w14:paraId="6244804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477" w:type="dxa"/>
            <w:vAlign w:val="center"/>
          </w:tcPr>
          <w:p w14:paraId="78FA7A7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276" w:type="dxa"/>
            <w:vAlign w:val="center"/>
          </w:tcPr>
          <w:p w14:paraId="3C38EA1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6E7868E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611 426,9</w:t>
            </w:r>
          </w:p>
        </w:tc>
        <w:tc>
          <w:tcPr>
            <w:tcW w:w="1219" w:type="dxa"/>
            <w:vAlign w:val="center"/>
          </w:tcPr>
          <w:p w14:paraId="1C5DB19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621 408,1</w:t>
            </w:r>
          </w:p>
        </w:tc>
      </w:tr>
      <w:tr w:rsidR="00734C73" w:rsidRPr="00F75BC6" w14:paraId="6CFC50AF" w14:textId="77777777" w:rsidTr="006B40B4">
        <w:tc>
          <w:tcPr>
            <w:tcW w:w="413" w:type="dxa"/>
            <w:vAlign w:val="center"/>
          </w:tcPr>
          <w:p w14:paraId="22AFE5D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19</w:t>
            </w:r>
          </w:p>
        </w:tc>
        <w:tc>
          <w:tcPr>
            <w:tcW w:w="2025" w:type="dxa"/>
            <w:vAlign w:val="center"/>
          </w:tcPr>
          <w:p w14:paraId="5111C22C" w14:textId="5DF6AC2A"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туризма Туркестанской области</w:t>
            </w:r>
            <w:r w:rsidR="009248DF">
              <w:rPr>
                <w:rFonts w:ascii="Times New Roman" w:eastAsia="Times New Roman" w:hAnsi="Times New Roman" w:cs="Times New Roman"/>
                <w:color w:val="000000"/>
                <w:sz w:val="16"/>
                <w:szCs w:val="16"/>
                <w:lang w:val="kk-KZ" w:eastAsia="ru-RU"/>
              </w:rPr>
              <w:t xml:space="preserve">» </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152F3F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167 164,5</w:t>
            </w:r>
          </w:p>
        </w:tc>
        <w:tc>
          <w:tcPr>
            <w:tcW w:w="1305" w:type="dxa"/>
            <w:vAlign w:val="center"/>
          </w:tcPr>
          <w:p w14:paraId="5667213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351,0</w:t>
            </w:r>
          </w:p>
        </w:tc>
        <w:tc>
          <w:tcPr>
            <w:tcW w:w="1477" w:type="dxa"/>
            <w:vAlign w:val="center"/>
          </w:tcPr>
          <w:p w14:paraId="4D7292A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351,0</w:t>
            </w:r>
          </w:p>
        </w:tc>
        <w:tc>
          <w:tcPr>
            <w:tcW w:w="1276" w:type="dxa"/>
            <w:vAlign w:val="center"/>
          </w:tcPr>
          <w:p w14:paraId="3F6FD4D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0,0</w:t>
            </w:r>
          </w:p>
        </w:tc>
        <w:tc>
          <w:tcPr>
            <w:tcW w:w="1014" w:type="dxa"/>
            <w:vAlign w:val="center"/>
          </w:tcPr>
          <w:p w14:paraId="40446E2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765 097,8</w:t>
            </w:r>
          </w:p>
        </w:tc>
        <w:tc>
          <w:tcPr>
            <w:tcW w:w="1219" w:type="dxa"/>
            <w:vAlign w:val="center"/>
          </w:tcPr>
          <w:p w14:paraId="1C43B82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598 284,3</w:t>
            </w:r>
          </w:p>
        </w:tc>
      </w:tr>
      <w:tr w:rsidR="00734C73" w:rsidRPr="00F75BC6" w14:paraId="5C328CE3" w14:textId="77777777" w:rsidTr="006B40B4">
        <w:tc>
          <w:tcPr>
            <w:tcW w:w="413" w:type="dxa"/>
            <w:vAlign w:val="center"/>
          </w:tcPr>
          <w:p w14:paraId="26B0435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20</w:t>
            </w:r>
          </w:p>
        </w:tc>
        <w:tc>
          <w:tcPr>
            <w:tcW w:w="2025" w:type="dxa"/>
            <w:vAlign w:val="center"/>
          </w:tcPr>
          <w:p w14:paraId="5313F429" w14:textId="54D52C68"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Управление физической культуры и спорта Туркестанской области</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F8AB26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13 613 389,1</w:t>
            </w:r>
          </w:p>
        </w:tc>
        <w:tc>
          <w:tcPr>
            <w:tcW w:w="1305" w:type="dxa"/>
            <w:vAlign w:val="center"/>
          </w:tcPr>
          <w:p w14:paraId="46EA9CF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4 842 039,7</w:t>
            </w:r>
          </w:p>
        </w:tc>
        <w:tc>
          <w:tcPr>
            <w:tcW w:w="1477" w:type="dxa"/>
            <w:vAlign w:val="center"/>
          </w:tcPr>
          <w:p w14:paraId="319391A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537 540,4</w:t>
            </w:r>
          </w:p>
        </w:tc>
        <w:tc>
          <w:tcPr>
            <w:tcW w:w="1276" w:type="dxa"/>
            <w:vAlign w:val="center"/>
          </w:tcPr>
          <w:p w14:paraId="0546C3A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4 304 499,3</w:t>
            </w:r>
          </w:p>
        </w:tc>
        <w:tc>
          <w:tcPr>
            <w:tcW w:w="1014" w:type="dxa"/>
            <w:vAlign w:val="center"/>
          </w:tcPr>
          <w:p w14:paraId="06CCA24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28 822 088,5</w:t>
            </w:r>
          </w:p>
        </w:tc>
        <w:tc>
          <w:tcPr>
            <w:tcW w:w="1219" w:type="dxa"/>
            <w:vAlign w:val="center"/>
          </w:tcPr>
          <w:p w14:paraId="737B4C7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31 834 886,0</w:t>
            </w:r>
          </w:p>
        </w:tc>
      </w:tr>
      <w:tr w:rsidR="00734C73" w:rsidRPr="00F75BC6" w14:paraId="4D6605F3" w14:textId="77777777" w:rsidTr="006B40B4">
        <w:tc>
          <w:tcPr>
            <w:tcW w:w="413" w:type="dxa"/>
            <w:vAlign w:val="center"/>
          </w:tcPr>
          <w:p w14:paraId="1A53B7E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21</w:t>
            </w:r>
          </w:p>
        </w:tc>
        <w:tc>
          <w:tcPr>
            <w:tcW w:w="2025" w:type="dxa"/>
            <w:vAlign w:val="center"/>
          </w:tcPr>
          <w:p w14:paraId="18C31826" w14:textId="7DACCF22"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Департамент по чрезвычайным ситуациям Туркестанской области Министерства по чрезвычайным ситуациям Республики Казахстан</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 xml:space="preserve"> </w:t>
            </w:r>
          </w:p>
        </w:tc>
        <w:tc>
          <w:tcPr>
            <w:tcW w:w="1125" w:type="dxa"/>
            <w:vAlign w:val="center"/>
          </w:tcPr>
          <w:p w14:paraId="0F822D9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2 594 952,4</w:t>
            </w:r>
          </w:p>
        </w:tc>
        <w:tc>
          <w:tcPr>
            <w:tcW w:w="1305" w:type="dxa"/>
            <w:vAlign w:val="center"/>
          </w:tcPr>
          <w:p w14:paraId="101CC8A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1 321 872,0</w:t>
            </w:r>
          </w:p>
        </w:tc>
        <w:tc>
          <w:tcPr>
            <w:tcW w:w="1477" w:type="dxa"/>
            <w:vAlign w:val="center"/>
          </w:tcPr>
          <w:p w14:paraId="3B49DE9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8 558,9</w:t>
            </w:r>
          </w:p>
        </w:tc>
        <w:tc>
          <w:tcPr>
            <w:tcW w:w="1276" w:type="dxa"/>
            <w:vAlign w:val="center"/>
          </w:tcPr>
          <w:p w14:paraId="1BEC5A3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1 313 313,1</w:t>
            </w:r>
          </w:p>
        </w:tc>
        <w:tc>
          <w:tcPr>
            <w:tcW w:w="1014" w:type="dxa"/>
            <w:vAlign w:val="center"/>
          </w:tcPr>
          <w:p w14:paraId="554D94E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1 257 429,2</w:t>
            </w:r>
          </w:p>
        </w:tc>
        <w:tc>
          <w:tcPr>
            <w:tcW w:w="1219" w:type="dxa"/>
            <w:vAlign w:val="center"/>
          </w:tcPr>
          <w:p w14:paraId="1C56EA4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573 308,1</w:t>
            </w:r>
          </w:p>
        </w:tc>
      </w:tr>
      <w:tr w:rsidR="00734C73" w:rsidRPr="00F75BC6" w14:paraId="28A85331" w14:textId="77777777" w:rsidTr="006B40B4">
        <w:tc>
          <w:tcPr>
            <w:tcW w:w="413" w:type="dxa"/>
            <w:vAlign w:val="center"/>
          </w:tcPr>
          <w:p w14:paraId="5DFF0D8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22</w:t>
            </w:r>
          </w:p>
        </w:tc>
        <w:tc>
          <w:tcPr>
            <w:tcW w:w="2025" w:type="dxa"/>
            <w:vAlign w:val="center"/>
          </w:tcPr>
          <w:p w14:paraId="1CB79EA2" w14:textId="35AFB075"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Сайрамский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B4D807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41 825 560,7</w:t>
            </w:r>
          </w:p>
        </w:tc>
        <w:tc>
          <w:tcPr>
            <w:tcW w:w="1305" w:type="dxa"/>
            <w:vAlign w:val="center"/>
          </w:tcPr>
          <w:p w14:paraId="774670B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3 937 208,5</w:t>
            </w:r>
          </w:p>
        </w:tc>
        <w:tc>
          <w:tcPr>
            <w:tcW w:w="1477" w:type="dxa"/>
            <w:vAlign w:val="center"/>
          </w:tcPr>
          <w:p w14:paraId="645EA5E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3 925 210,0</w:t>
            </w:r>
          </w:p>
        </w:tc>
        <w:tc>
          <w:tcPr>
            <w:tcW w:w="1276" w:type="dxa"/>
            <w:vAlign w:val="center"/>
          </w:tcPr>
          <w:p w14:paraId="1E10246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11 998,5</w:t>
            </w:r>
          </w:p>
        </w:tc>
        <w:tc>
          <w:tcPr>
            <w:tcW w:w="1014" w:type="dxa"/>
            <w:vAlign w:val="center"/>
          </w:tcPr>
          <w:p w14:paraId="6C50685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54 572 888,7</w:t>
            </w:r>
          </w:p>
        </w:tc>
        <w:tc>
          <w:tcPr>
            <w:tcW w:w="1219" w:type="dxa"/>
            <w:vAlign w:val="center"/>
          </w:tcPr>
          <w:p w14:paraId="63BEC56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43 605 623,0</w:t>
            </w:r>
          </w:p>
        </w:tc>
      </w:tr>
      <w:tr w:rsidR="00734C73" w:rsidRPr="00F75BC6" w14:paraId="09C9FE09" w14:textId="77777777" w:rsidTr="006B40B4">
        <w:tc>
          <w:tcPr>
            <w:tcW w:w="413" w:type="dxa"/>
            <w:vAlign w:val="center"/>
          </w:tcPr>
          <w:p w14:paraId="5C8C56E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23</w:t>
            </w:r>
          </w:p>
        </w:tc>
        <w:tc>
          <w:tcPr>
            <w:tcW w:w="2025" w:type="dxa"/>
            <w:vAlign w:val="center"/>
          </w:tcPr>
          <w:p w14:paraId="0EEF403A" w14:textId="5E172376"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Шардаринский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 xml:space="preserve"> акимата Шардаринского района</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0B7FB62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25 546 811,3</w:t>
            </w:r>
          </w:p>
        </w:tc>
        <w:tc>
          <w:tcPr>
            <w:tcW w:w="1305" w:type="dxa"/>
            <w:vAlign w:val="center"/>
          </w:tcPr>
          <w:p w14:paraId="3D7BE22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1 933 900,1</w:t>
            </w:r>
          </w:p>
        </w:tc>
        <w:tc>
          <w:tcPr>
            <w:tcW w:w="1477" w:type="dxa"/>
            <w:vAlign w:val="center"/>
          </w:tcPr>
          <w:p w14:paraId="549F4F1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1 755 409,4</w:t>
            </w:r>
          </w:p>
        </w:tc>
        <w:tc>
          <w:tcPr>
            <w:tcW w:w="1276" w:type="dxa"/>
            <w:vAlign w:val="center"/>
          </w:tcPr>
          <w:p w14:paraId="7EAA71F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178 490,7</w:t>
            </w:r>
          </w:p>
        </w:tc>
        <w:tc>
          <w:tcPr>
            <w:tcW w:w="1014" w:type="dxa"/>
            <w:vAlign w:val="center"/>
          </w:tcPr>
          <w:p w14:paraId="6BE3ACB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21 464 664,2</w:t>
            </w:r>
          </w:p>
        </w:tc>
        <w:tc>
          <w:tcPr>
            <w:tcW w:w="1219" w:type="dxa"/>
            <w:vAlign w:val="center"/>
          </w:tcPr>
          <w:p w14:paraId="186585C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19 623 774,2</w:t>
            </w:r>
          </w:p>
        </w:tc>
      </w:tr>
      <w:tr w:rsidR="00734C73" w:rsidRPr="00F75BC6" w14:paraId="5E4EB3FB" w14:textId="77777777" w:rsidTr="006B40B4">
        <w:tc>
          <w:tcPr>
            <w:tcW w:w="413" w:type="dxa"/>
            <w:vAlign w:val="center"/>
          </w:tcPr>
          <w:p w14:paraId="2523517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24</w:t>
            </w:r>
          </w:p>
        </w:tc>
        <w:tc>
          <w:tcPr>
            <w:tcW w:w="2025" w:type="dxa"/>
            <w:vAlign w:val="center"/>
          </w:tcPr>
          <w:p w14:paraId="56F95D42" w14:textId="1BE0920F"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 акимата Тюлькубасского района</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77B7FB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21 601 515,6</w:t>
            </w:r>
          </w:p>
        </w:tc>
        <w:tc>
          <w:tcPr>
            <w:tcW w:w="1305" w:type="dxa"/>
            <w:vAlign w:val="center"/>
          </w:tcPr>
          <w:p w14:paraId="17DEBDE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2 010 270,0</w:t>
            </w:r>
          </w:p>
        </w:tc>
        <w:tc>
          <w:tcPr>
            <w:tcW w:w="1477" w:type="dxa"/>
            <w:vAlign w:val="center"/>
          </w:tcPr>
          <w:p w14:paraId="5727685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1 682 780,7</w:t>
            </w:r>
          </w:p>
        </w:tc>
        <w:tc>
          <w:tcPr>
            <w:tcW w:w="1276" w:type="dxa"/>
            <w:vAlign w:val="center"/>
          </w:tcPr>
          <w:p w14:paraId="1DDB626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327 489,3</w:t>
            </w:r>
          </w:p>
        </w:tc>
        <w:tc>
          <w:tcPr>
            <w:tcW w:w="1014" w:type="dxa"/>
            <w:vAlign w:val="center"/>
          </w:tcPr>
          <w:p w14:paraId="045B8A4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26 282 074,4</w:t>
            </w:r>
          </w:p>
        </w:tc>
        <w:tc>
          <w:tcPr>
            <w:tcW w:w="1219" w:type="dxa"/>
            <w:vAlign w:val="center"/>
          </w:tcPr>
          <w:p w14:paraId="46D46C6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20 973 443,4</w:t>
            </w:r>
          </w:p>
        </w:tc>
      </w:tr>
      <w:tr w:rsidR="00734C73" w:rsidRPr="00F75BC6" w14:paraId="166099F4" w14:textId="77777777" w:rsidTr="006B40B4">
        <w:tc>
          <w:tcPr>
            <w:tcW w:w="413" w:type="dxa"/>
            <w:vAlign w:val="center"/>
          </w:tcPr>
          <w:p w14:paraId="0C5B8FD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w:t>
            </w:r>
          </w:p>
        </w:tc>
        <w:tc>
          <w:tcPr>
            <w:tcW w:w="2025" w:type="dxa"/>
            <w:vAlign w:val="center"/>
          </w:tcPr>
          <w:p w14:paraId="2FAA9F13" w14:textId="32616973"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 Отырарского района</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 xml:space="preserve"> акимата Отырарского района</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FA55F9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25 155 948,6</w:t>
            </w:r>
          </w:p>
        </w:tc>
        <w:tc>
          <w:tcPr>
            <w:tcW w:w="1305" w:type="dxa"/>
            <w:vAlign w:val="center"/>
          </w:tcPr>
          <w:p w14:paraId="464FF1F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2 560 522,2</w:t>
            </w:r>
          </w:p>
        </w:tc>
        <w:tc>
          <w:tcPr>
            <w:tcW w:w="1477" w:type="dxa"/>
            <w:vAlign w:val="center"/>
          </w:tcPr>
          <w:p w14:paraId="0402D56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1 320 586,2</w:t>
            </w:r>
          </w:p>
        </w:tc>
        <w:tc>
          <w:tcPr>
            <w:tcW w:w="1276" w:type="dxa"/>
            <w:vAlign w:val="center"/>
          </w:tcPr>
          <w:p w14:paraId="7BC23C4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1 239 936,0</w:t>
            </w:r>
          </w:p>
        </w:tc>
        <w:tc>
          <w:tcPr>
            <w:tcW w:w="1014" w:type="dxa"/>
            <w:vAlign w:val="center"/>
          </w:tcPr>
          <w:p w14:paraId="658FDB9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25 002 989,8</w:t>
            </w:r>
          </w:p>
        </w:tc>
        <w:tc>
          <w:tcPr>
            <w:tcW w:w="1219" w:type="dxa"/>
            <w:vAlign w:val="center"/>
          </w:tcPr>
          <w:p w14:paraId="5AE821A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22 360 326,2</w:t>
            </w:r>
          </w:p>
        </w:tc>
      </w:tr>
      <w:tr w:rsidR="00734C73" w:rsidRPr="00F75BC6" w14:paraId="66E27CCF" w14:textId="77777777" w:rsidTr="006B40B4">
        <w:tc>
          <w:tcPr>
            <w:tcW w:w="413" w:type="dxa"/>
            <w:vAlign w:val="center"/>
          </w:tcPr>
          <w:p w14:paraId="12FEF0A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26</w:t>
            </w:r>
          </w:p>
        </w:tc>
        <w:tc>
          <w:tcPr>
            <w:tcW w:w="2025" w:type="dxa"/>
            <w:vAlign w:val="center"/>
          </w:tcPr>
          <w:p w14:paraId="5962BCF6" w14:textId="6FA3E0BE"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 xml:space="preserve"> акимата города Туркестан</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BF80D1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353 417 337,7</w:t>
            </w:r>
          </w:p>
        </w:tc>
        <w:tc>
          <w:tcPr>
            <w:tcW w:w="1305" w:type="dxa"/>
            <w:vAlign w:val="center"/>
          </w:tcPr>
          <w:p w14:paraId="361B48D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48 859 120,9</w:t>
            </w:r>
          </w:p>
        </w:tc>
        <w:tc>
          <w:tcPr>
            <w:tcW w:w="1477" w:type="dxa"/>
            <w:vAlign w:val="center"/>
          </w:tcPr>
          <w:p w14:paraId="4FC6CC0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16 076 605,4</w:t>
            </w:r>
          </w:p>
        </w:tc>
        <w:tc>
          <w:tcPr>
            <w:tcW w:w="1276" w:type="dxa"/>
            <w:vAlign w:val="center"/>
          </w:tcPr>
          <w:p w14:paraId="188F0E6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32 782 515,5</w:t>
            </w:r>
          </w:p>
        </w:tc>
        <w:tc>
          <w:tcPr>
            <w:tcW w:w="1014" w:type="dxa"/>
            <w:vAlign w:val="center"/>
          </w:tcPr>
          <w:p w14:paraId="43284CA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289 090 459,3</w:t>
            </w:r>
          </w:p>
        </w:tc>
        <w:tc>
          <w:tcPr>
            <w:tcW w:w="1219" w:type="dxa"/>
            <w:vAlign w:val="center"/>
          </w:tcPr>
          <w:p w14:paraId="7C1258B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218 382 950,0</w:t>
            </w:r>
          </w:p>
        </w:tc>
      </w:tr>
      <w:tr w:rsidR="00734C73" w:rsidRPr="00F75BC6" w14:paraId="1AA548E7" w14:textId="77777777" w:rsidTr="006B40B4">
        <w:tc>
          <w:tcPr>
            <w:tcW w:w="413" w:type="dxa"/>
            <w:vAlign w:val="center"/>
          </w:tcPr>
          <w:p w14:paraId="19DAF5A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27</w:t>
            </w:r>
          </w:p>
        </w:tc>
        <w:tc>
          <w:tcPr>
            <w:tcW w:w="2025" w:type="dxa"/>
            <w:vAlign w:val="center"/>
          </w:tcPr>
          <w:p w14:paraId="000FDDF2" w14:textId="168D922A"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Государственное учреждение</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Толебийский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7BC2363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35 000 025,3</w:t>
            </w:r>
          </w:p>
        </w:tc>
        <w:tc>
          <w:tcPr>
            <w:tcW w:w="1305" w:type="dxa"/>
            <w:vAlign w:val="center"/>
          </w:tcPr>
          <w:p w14:paraId="64A61F9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1 495 773,3</w:t>
            </w:r>
          </w:p>
        </w:tc>
        <w:tc>
          <w:tcPr>
            <w:tcW w:w="1477" w:type="dxa"/>
            <w:vAlign w:val="center"/>
          </w:tcPr>
          <w:p w14:paraId="5416BC0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1 394 498,6</w:t>
            </w:r>
          </w:p>
        </w:tc>
        <w:tc>
          <w:tcPr>
            <w:tcW w:w="1276" w:type="dxa"/>
            <w:vAlign w:val="center"/>
          </w:tcPr>
          <w:p w14:paraId="0738EA2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101 274,7</w:t>
            </w:r>
          </w:p>
        </w:tc>
        <w:tc>
          <w:tcPr>
            <w:tcW w:w="1014" w:type="dxa"/>
            <w:vAlign w:val="center"/>
          </w:tcPr>
          <w:p w14:paraId="2D7CCE0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38 653 527,6</w:t>
            </w:r>
          </w:p>
        </w:tc>
        <w:tc>
          <w:tcPr>
            <w:tcW w:w="1219" w:type="dxa"/>
            <w:vAlign w:val="center"/>
          </w:tcPr>
          <w:p w14:paraId="27F91B9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26 847 707,7</w:t>
            </w:r>
          </w:p>
        </w:tc>
      </w:tr>
      <w:tr w:rsidR="00734C73" w:rsidRPr="00F75BC6" w14:paraId="649E3B94" w14:textId="77777777" w:rsidTr="006B40B4">
        <w:tc>
          <w:tcPr>
            <w:tcW w:w="413" w:type="dxa"/>
            <w:vAlign w:val="center"/>
          </w:tcPr>
          <w:p w14:paraId="51EA8ADA" w14:textId="77777777" w:rsidR="00734C73" w:rsidRPr="00F75BC6" w:rsidRDefault="003202D1">
            <w:pPr>
              <w:spacing w:after="0" w:line="240" w:lineRule="auto"/>
              <w:jc w:val="center"/>
              <w:rPr>
                <w:rFonts w:ascii="Times New Roman" w:hAnsi="Times New Roman"/>
                <w:bCs/>
                <w:sz w:val="16"/>
                <w:szCs w:val="16"/>
                <w:highlight w:val="yellow"/>
                <w:lang w:val="kk-KZ"/>
              </w:rPr>
            </w:pPr>
            <w:r w:rsidRPr="008E3E93">
              <w:rPr>
                <w:rFonts w:ascii="Times New Roman" w:eastAsia="Times New Roman" w:hAnsi="Times New Roman" w:cs="Times New Roman"/>
                <w:color w:val="000000"/>
                <w:sz w:val="16"/>
                <w:szCs w:val="16"/>
                <w:lang w:val="ru-RU" w:eastAsia="ru-RU"/>
              </w:rPr>
              <w:t>28</w:t>
            </w:r>
          </w:p>
        </w:tc>
        <w:tc>
          <w:tcPr>
            <w:tcW w:w="2025" w:type="dxa"/>
            <w:vAlign w:val="center"/>
          </w:tcPr>
          <w:p w14:paraId="2DDDAB3B" w14:textId="526861AD"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 Мактааральского района</w:t>
            </w:r>
            <w:r w:rsidR="009248DF">
              <w:rPr>
                <w:rFonts w:ascii="Times New Roman" w:eastAsia="Times New Roman" w:hAnsi="Times New Roman" w:cs="Times New Roman"/>
                <w:color w:val="000000"/>
                <w:sz w:val="16"/>
                <w:szCs w:val="16"/>
                <w:lang w:val="kk-KZ" w:eastAsia="ru-RU"/>
              </w:rPr>
              <w:t>»</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2BFECEB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36 863 002,8</w:t>
            </w:r>
          </w:p>
        </w:tc>
        <w:tc>
          <w:tcPr>
            <w:tcW w:w="1305" w:type="dxa"/>
            <w:vAlign w:val="center"/>
          </w:tcPr>
          <w:p w14:paraId="694C81D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7 648 479,9</w:t>
            </w:r>
          </w:p>
        </w:tc>
        <w:tc>
          <w:tcPr>
            <w:tcW w:w="1477" w:type="dxa"/>
            <w:vAlign w:val="center"/>
          </w:tcPr>
          <w:p w14:paraId="371D122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3 040 042,0</w:t>
            </w:r>
          </w:p>
        </w:tc>
        <w:tc>
          <w:tcPr>
            <w:tcW w:w="1276" w:type="dxa"/>
            <w:vAlign w:val="center"/>
          </w:tcPr>
          <w:p w14:paraId="714D68B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4 608 437,9</w:t>
            </w:r>
          </w:p>
        </w:tc>
        <w:tc>
          <w:tcPr>
            <w:tcW w:w="1014" w:type="dxa"/>
            <w:vAlign w:val="center"/>
          </w:tcPr>
          <w:p w14:paraId="41B6D71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43 240 914,0</w:t>
            </w:r>
          </w:p>
        </w:tc>
        <w:tc>
          <w:tcPr>
            <w:tcW w:w="1219" w:type="dxa"/>
            <w:vAlign w:val="center"/>
          </w:tcPr>
          <w:p w14:paraId="1E66B0E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34 935 561,8</w:t>
            </w:r>
          </w:p>
        </w:tc>
      </w:tr>
      <w:tr w:rsidR="00734C73" w:rsidRPr="00F75BC6" w14:paraId="2C8878AC" w14:textId="77777777" w:rsidTr="006B40B4">
        <w:tc>
          <w:tcPr>
            <w:tcW w:w="413" w:type="dxa"/>
            <w:vAlign w:val="center"/>
          </w:tcPr>
          <w:p w14:paraId="2560818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lastRenderedPageBreak/>
              <w:t>29</w:t>
            </w:r>
          </w:p>
        </w:tc>
        <w:tc>
          <w:tcPr>
            <w:tcW w:w="2025" w:type="dxa"/>
            <w:vAlign w:val="center"/>
          </w:tcPr>
          <w:p w14:paraId="0256971A" w14:textId="31F2C1FD"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Ордабасинский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EEF7F9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62 985 010,2</w:t>
            </w:r>
          </w:p>
        </w:tc>
        <w:tc>
          <w:tcPr>
            <w:tcW w:w="1305" w:type="dxa"/>
            <w:vAlign w:val="center"/>
          </w:tcPr>
          <w:p w14:paraId="54FF623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3 327 761,8</w:t>
            </w:r>
          </w:p>
        </w:tc>
        <w:tc>
          <w:tcPr>
            <w:tcW w:w="1477" w:type="dxa"/>
            <w:vAlign w:val="center"/>
          </w:tcPr>
          <w:p w14:paraId="64686B1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2 876 093,6</w:t>
            </w:r>
          </w:p>
        </w:tc>
        <w:tc>
          <w:tcPr>
            <w:tcW w:w="1276" w:type="dxa"/>
            <w:vAlign w:val="center"/>
          </w:tcPr>
          <w:p w14:paraId="14E2372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451 668,2</w:t>
            </w:r>
          </w:p>
        </w:tc>
        <w:tc>
          <w:tcPr>
            <w:tcW w:w="1014" w:type="dxa"/>
            <w:vAlign w:val="center"/>
          </w:tcPr>
          <w:p w14:paraId="456A205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39 549 123,8</w:t>
            </w:r>
          </w:p>
        </w:tc>
        <w:tc>
          <w:tcPr>
            <w:tcW w:w="1219" w:type="dxa"/>
            <w:vAlign w:val="center"/>
          </w:tcPr>
          <w:p w14:paraId="13688A2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30 048 222,5</w:t>
            </w:r>
          </w:p>
        </w:tc>
      </w:tr>
      <w:tr w:rsidR="00734C73" w:rsidRPr="00F75BC6" w14:paraId="31730EED" w14:textId="77777777" w:rsidTr="006B40B4">
        <w:tc>
          <w:tcPr>
            <w:tcW w:w="413" w:type="dxa"/>
            <w:vAlign w:val="center"/>
          </w:tcPr>
          <w:p w14:paraId="0A8A200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30</w:t>
            </w:r>
          </w:p>
        </w:tc>
        <w:tc>
          <w:tcPr>
            <w:tcW w:w="2025" w:type="dxa"/>
            <w:vAlign w:val="center"/>
          </w:tcPr>
          <w:p w14:paraId="6FFC43B9" w14:textId="26FDFADB"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 xml:space="preserve"> города Арысь</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BBF087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25 094 539,9</w:t>
            </w:r>
          </w:p>
        </w:tc>
        <w:tc>
          <w:tcPr>
            <w:tcW w:w="1305" w:type="dxa"/>
            <w:vAlign w:val="center"/>
          </w:tcPr>
          <w:p w14:paraId="2AB4AB9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7 295 900,1</w:t>
            </w:r>
          </w:p>
        </w:tc>
        <w:tc>
          <w:tcPr>
            <w:tcW w:w="1477" w:type="dxa"/>
            <w:vAlign w:val="center"/>
          </w:tcPr>
          <w:p w14:paraId="7027FBC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4 309 005,0</w:t>
            </w:r>
          </w:p>
        </w:tc>
        <w:tc>
          <w:tcPr>
            <w:tcW w:w="1276" w:type="dxa"/>
            <w:vAlign w:val="center"/>
          </w:tcPr>
          <w:p w14:paraId="48F2CA0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2 986 895,1</w:t>
            </w:r>
          </w:p>
        </w:tc>
        <w:tc>
          <w:tcPr>
            <w:tcW w:w="1014" w:type="dxa"/>
            <w:vAlign w:val="center"/>
          </w:tcPr>
          <w:p w14:paraId="253E169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22 572 896,9</w:t>
            </w:r>
          </w:p>
        </w:tc>
        <w:tc>
          <w:tcPr>
            <w:tcW w:w="1219" w:type="dxa"/>
            <w:vAlign w:val="center"/>
          </w:tcPr>
          <w:p w14:paraId="59F5455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25 661 012,4</w:t>
            </w:r>
          </w:p>
        </w:tc>
      </w:tr>
      <w:tr w:rsidR="00734C73" w:rsidRPr="00F75BC6" w14:paraId="47335874" w14:textId="77777777" w:rsidTr="006B40B4">
        <w:tc>
          <w:tcPr>
            <w:tcW w:w="413" w:type="dxa"/>
            <w:vAlign w:val="center"/>
          </w:tcPr>
          <w:p w14:paraId="2610638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31</w:t>
            </w:r>
          </w:p>
        </w:tc>
        <w:tc>
          <w:tcPr>
            <w:tcW w:w="2025" w:type="dxa"/>
            <w:vAlign w:val="center"/>
          </w:tcPr>
          <w:p w14:paraId="5DC70C2E" w14:textId="416C4975"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Отдел экономики и финансов акимата Созакского района</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82B2E4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27 176 994,8</w:t>
            </w:r>
          </w:p>
        </w:tc>
        <w:tc>
          <w:tcPr>
            <w:tcW w:w="1305" w:type="dxa"/>
            <w:vAlign w:val="center"/>
          </w:tcPr>
          <w:p w14:paraId="6B9A62E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4 234 172,2</w:t>
            </w:r>
          </w:p>
        </w:tc>
        <w:tc>
          <w:tcPr>
            <w:tcW w:w="1477" w:type="dxa"/>
            <w:vAlign w:val="center"/>
          </w:tcPr>
          <w:p w14:paraId="1CD047D4"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3 419 595,5</w:t>
            </w:r>
          </w:p>
        </w:tc>
        <w:tc>
          <w:tcPr>
            <w:tcW w:w="1276" w:type="dxa"/>
            <w:vAlign w:val="center"/>
          </w:tcPr>
          <w:p w14:paraId="7D604DA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814 576,7</w:t>
            </w:r>
          </w:p>
        </w:tc>
        <w:tc>
          <w:tcPr>
            <w:tcW w:w="1014" w:type="dxa"/>
            <w:vAlign w:val="center"/>
          </w:tcPr>
          <w:p w14:paraId="7290F8D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143 743 659,9</w:t>
            </w:r>
          </w:p>
        </w:tc>
        <w:tc>
          <w:tcPr>
            <w:tcW w:w="1219" w:type="dxa"/>
            <w:vAlign w:val="center"/>
          </w:tcPr>
          <w:p w14:paraId="3EA7D21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136 311 951,3</w:t>
            </w:r>
          </w:p>
        </w:tc>
      </w:tr>
      <w:tr w:rsidR="00734C73" w:rsidRPr="00F75BC6" w14:paraId="63A8335A" w14:textId="77777777" w:rsidTr="006B40B4">
        <w:tc>
          <w:tcPr>
            <w:tcW w:w="413" w:type="dxa"/>
            <w:vAlign w:val="center"/>
          </w:tcPr>
          <w:p w14:paraId="17D5386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32</w:t>
            </w:r>
          </w:p>
        </w:tc>
        <w:tc>
          <w:tcPr>
            <w:tcW w:w="2025" w:type="dxa"/>
            <w:vAlign w:val="center"/>
          </w:tcPr>
          <w:p w14:paraId="69E18E39" w14:textId="79F2603A"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Байдибекский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 xml:space="preserve"> акимата Байдибекского района</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0D1A1380"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31 275 511,8</w:t>
            </w:r>
          </w:p>
        </w:tc>
        <w:tc>
          <w:tcPr>
            <w:tcW w:w="1305" w:type="dxa"/>
            <w:vAlign w:val="center"/>
          </w:tcPr>
          <w:p w14:paraId="3C6AD377"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3 256 920,3</w:t>
            </w:r>
          </w:p>
        </w:tc>
        <w:tc>
          <w:tcPr>
            <w:tcW w:w="1477" w:type="dxa"/>
            <w:vAlign w:val="center"/>
          </w:tcPr>
          <w:p w14:paraId="693F5E6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1 053 181,7</w:t>
            </w:r>
          </w:p>
        </w:tc>
        <w:tc>
          <w:tcPr>
            <w:tcW w:w="1276" w:type="dxa"/>
            <w:vAlign w:val="center"/>
          </w:tcPr>
          <w:p w14:paraId="3F14D3DB"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2 203 738,6</w:t>
            </w:r>
          </w:p>
        </w:tc>
        <w:tc>
          <w:tcPr>
            <w:tcW w:w="1014" w:type="dxa"/>
            <w:vAlign w:val="center"/>
          </w:tcPr>
          <w:p w14:paraId="1D1054DF"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26 451 030,8</w:t>
            </w:r>
          </w:p>
        </w:tc>
        <w:tc>
          <w:tcPr>
            <w:tcW w:w="1219" w:type="dxa"/>
            <w:vAlign w:val="center"/>
          </w:tcPr>
          <w:p w14:paraId="1694C07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20 090 657,5</w:t>
            </w:r>
          </w:p>
        </w:tc>
      </w:tr>
      <w:tr w:rsidR="00734C73" w:rsidRPr="00F75BC6" w14:paraId="35182C15" w14:textId="77777777" w:rsidTr="006B40B4">
        <w:tc>
          <w:tcPr>
            <w:tcW w:w="413" w:type="dxa"/>
            <w:vAlign w:val="center"/>
          </w:tcPr>
          <w:p w14:paraId="46C6DE4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33</w:t>
            </w:r>
          </w:p>
        </w:tc>
        <w:tc>
          <w:tcPr>
            <w:tcW w:w="2025" w:type="dxa"/>
            <w:vAlign w:val="center"/>
          </w:tcPr>
          <w:p w14:paraId="564A6126" w14:textId="72E797F0"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 xml:space="preserve">Государственное учреждение </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Кентауский городской отдел экономики и финансов</w:t>
            </w:r>
            <w:r w:rsidR="009248DF">
              <w:rPr>
                <w:rFonts w:ascii="Times New Roman" w:eastAsia="Times New Roman" w:hAnsi="Times New Roman" w:cs="Times New Roman"/>
                <w:color w:val="000000"/>
                <w:sz w:val="16"/>
                <w:szCs w:val="16"/>
                <w:lang w:val="kk-KZ" w:eastAsia="ru-RU"/>
              </w:rPr>
              <w:t>»</w:t>
            </w:r>
            <w:r w:rsidRPr="00340B20">
              <w:rPr>
                <w:rFonts w:ascii="Times New Roman" w:eastAsia="Times New Roman" w:hAnsi="Times New Roman" w:cs="Times New Roman"/>
                <w:color w:val="000000"/>
                <w:sz w:val="16"/>
                <w:szCs w:val="16"/>
                <w:lang w:val="kk-KZ" w:eastAsia="ru-RU"/>
              </w:rPr>
              <w:t xml:space="preserve"> акимата города Кентау</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7E7DC558"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65 685 308,4</w:t>
            </w:r>
          </w:p>
        </w:tc>
        <w:tc>
          <w:tcPr>
            <w:tcW w:w="1305" w:type="dxa"/>
            <w:vAlign w:val="center"/>
          </w:tcPr>
          <w:p w14:paraId="3A08B94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9 877 906,6</w:t>
            </w:r>
          </w:p>
        </w:tc>
        <w:tc>
          <w:tcPr>
            <w:tcW w:w="1477" w:type="dxa"/>
            <w:vAlign w:val="center"/>
          </w:tcPr>
          <w:p w14:paraId="7BB9B46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3 447 045,7</w:t>
            </w:r>
          </w:p>
        </w:tc>
        <w:tc>
          <w:tcPr>
            <w:tcW w:w="1276" w:type="dxa"/>
            <w:vAlign w:val="center"/>
          </w:tcPr>
          <w:p w14:paraId="1E4A05A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6 430 860,9</w:t>
            </w:r>
          </w:p>
        </w:tc>
        <w:tc>
          <w:tcPr>
            <w:tcW w:w="1014" w:type="dxa"/>
            <w:vAlign w:val="center"/>
          </w:tcPr>
          <w:p w14:paraId="18C7501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60 640 885,3</w:t>
            </w:r>
          </w:p>
        </w:tc>
        <w:tc>
          <w:tcPr>
            <w:tcW w:w="1219" w:type="dxa"/>
            <w:vAlign w:val="center"/>
          </w:tcPr>
          <w:p w14:paraId="3158C20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47 431 612,0</w:t>
            </w:r>
          </w:p>
        </w:tc>
      </w:tr>
      <w:tr w:rsidR="00734C73" w:rsidRPr="00F75BC6" w14:paraId="17007F96" w14:textId="77777777" w:rsidTr="006B40B4">
        <w:tc>
          <w:tcPr>
            <w:tcW w:w="413" w:type="dxa"/>
            <w:vAlign w:val="center"/>
          </w:tcPr>
          <w:p w14:paraId="7B5FFB8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34</w:t>
            </w:r>
          </w:p>
        </w:tc>
        <w:tc>
          <w:tcPr>
            <w:tcW w:w="2025" w:type="dxa"/>
            <w:vAlign w:val="center"/>
          </w:tcPr>
          <w:p w14:paraId="2C41DC23" w14:textId="6C815EA3"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Государственное учреждение</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Отдел экономики и финансов Сарыагашского района</w:t>
            </w:r>
            <w:r w:rsidR="009248DF">
              <w:rPr>
                <w:rFonts w:ascii="Times New Roman" w:eastAsia="Times New Roman" w:hAnsi="Times New Roman" w:cs="Times New Roman"/>
                <w:color w:val="000000"/>
                <w:sz w:val="16"/>
                <w:szCs w:val="16"/>
                <w:lang w:val="kk-KZ" w:eastAsia="ru-RU"/>
              </w:rPr>
              <w:t>»</w:t>
            </w:r>
            <w:r w:rsidR="003202D1" w:rsidRPr="00F75BC6">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75A7000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50 293 767,0</w:t>
            </w:r>
          </w:p>
        </w:tc>
        <w:tc>
          <w:tcPr>
            <w:tcW w:w="1305" w:type="dxa"/>
            <w:vAlign w:val="center"/>
          </w:tcPr>
          <w:p w14:paraId="22BA150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4 656 108,3</w:t>
            </w:r>
          </w:p>
        </w:tc>
        <w:tc>
          <w:tcPr>
            <w:tcW w:w="1477" w:type="dxa"/>
            <w:vAlign w:val="center"/>
          </w:tcPr>
          <w:p w14:paraId="57C5251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3 399 665,4</w:t>
            </w:r>
          </w:p>
        </w:tc>
        <w:tc>
          <w:tcPr>
            <w:tcW w:w="1276" w:type="dxa"/>
            <w:vAlign w:val="center"/>
          </w:tcPr>
          <w:p w14:paraId="412C35F3"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1 256 442,9</w:t>
            </w:r>
          </w:p>
        </w:tc>
        <w:tc>
          <w:tcPr>
            <w:tcW w:w="1014" w:type="dxa"/>
            <w:vAlign w:val="center"/>
          </w:tcPr>
          <w:p w14:paraId="581E8245"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52 944 764,0</w:t>
            </w:r>
          </w:p>
        </w:tc>
        <w:tc>
          <w:tcPr>
            <w:tcW w:w="1219" w:type="dxa"/>
            <w:vAlign w:val="center"/>
          </w:tcPr>
          <w:p w14:paraId="2578667D"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43 369 984,7</w:t>
            </w:r>
          </w:p>
        </w:tc>
      </w:tr>
      <w:tr w:rsidR="00734C73" w:rsidRPr="00F75BC6" w14:paraId="516BD8A1" w14:textId="77777777" w:rsidTr="006B40B4">
        <w:tc>
          <w:tcPr>
            <w:tcW w:w="413" w:type="dxa"/>
            <w:vAlign w:val="center"/>
          </w:tcPr>
          <w:p w14:paraId="092B5D7C"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35</w:t>
            </w:r>
          </w:p>
        </w:tc>
        <w:tc>
          <w:tcPr>
            <w:tcW w:w="2025" w:type="dxa"/>
            <w:vAlign w:val="center"/>
          </w:tcPr>
          <w:p w14:paraId="5FAE162B" w14:textId="7204E686"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Государственное учреждение</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 xml:space="preserve"> Казыгуртский районный отдел экономики и финансов</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4954B56"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28 486 554,0</w:t>
            </w:r>
          </w:p>
        </w:tc>
        <w:tc>
          <w:tcPr>
            <w:tcW w:w="1305" w:type="dxa"/>
            <w:vAlign w:val="center"/>
          </w:tcPr>
          <w:p w14:paraId="5E77E24E"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3 560 248,4</w:t>
            </w:r>
          </w:p>
        </w:tc>
        <w:tc>
          <w:tcPr>
            <w:tcW w:w="1477" w:type="dxa"/>
            <w:vAlign w:val="center"/>
          </w:tcPr>
          <w:p w14:paraId="3831AFC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1 759 247,4</w:t>
            </w:r>
          </w:p>
        </w:tc>
        <w:tc>
          <w:tcPr>
            <w:tcW w:w="1276" w:type="dxa"/>
            <w:vAlign w:val="center"/>
          </w:tcPr>
          <w:p w14:paraId="6531AFF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1 801 001,0</w:t>
            </w:r>
          </w:p>
        </w:tc>
        <w:tc>
          <w:tcPr>
            <w:tcW w:w="1014" w:type="dxa"/>
            <w:vAlign w:val="center"/>
          </w:tcPr>
          <w:p w14:paraId="3E38CA42"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24 462 234,9</w:t>
            </w:r>
          </w:p>
        </w:tc>
        <w:tc>
          <w:tcPr>
            <w:tcW w:w="1219" w:type="dxa"/>
            <w:vAlign w:val="center"/>
          </w:tcPr>
          <w:p w14:paraId="23B427E9"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20 005 713,0</w:t>
            </w:r>
          </w:p>
        </w:tc>
      </w:tr>
      <w:tr w:rsidR="00734C73" w:rsidRPr="00F75BC6" w14:paraId="57380FB9" w14:textId="77777777" w:rsidTr="006B40B4">
        <w:tc>
          <w:tcPr>
            <w:tcW w:w="413" w:type="dxa"/>
            <w:vAlign w:val="center"/>
          </w:tcPr>
          <w:p w14:paraId="3162812A"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36</w:t>
            </w:r>
          </w:p>
        </w:tc>
        <w:tc>
          <w:tcPr>
            <w:tcW w:w="2025" w:type="dxa"/>
            <w:vAlign w:val="center"/>
          </w:tcPr>
          <w:p w14:paraId="2B01F895" w14:textId="71759C2F" w:rsidR="00734C73" w:rsidRPr="00F75BC6" w:rsidRDefault="00340B20">
            <w:pPr>
              <w:spacing w:after="0" w:line="240" w:lineRule="auto"/>
              <w:jc w:val="center"/>
              <w:rPr>
                <w:rFonts w:ascii="Times New Roman" w:hAnsi="Times New Roman"/>
                <w:bCs/>
                <w:sz w:val="16"/>
                <w:szCs w:val="16"/>
                <w:highlight w:val="yellow"/>
                <w:lang w:val="kk-KZ"/>
              </w:rPr>
            </w:pPr>
            <w:r w:rsidRPr="00340B20">
              <w:rPr>
                <w:rFonts w:ascii="Times New Roman" w:eastAsia="Times New Roman" w:hAnsi="Times New Roman" w:cs="Times New Roman"/>
                <w:color w:val="000000"/>
                <w:sz w:val="16"/>
                <w:szCs w:val="16"/>
                <w:lang w:val="kk-KZ" w:eastAsia="ru-RU"/>
              </w:rPr>
              <w:t>Государственное учреждение</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lang w:val="kk-KZ" w:eastAsia="ru-RU"/>
              </w:rPr>
              <w:t>Отдел экономики и финансов Келесского района</w:t>
            </w:r>
            <w:r w:rsidR="009248DF">
              <w:rPr>
                <w:rFonts w:ascii="Times New Roman" w:eastAsia="Times New Roman" w:hAnsi="Times New Roman" w:cs="Times New Roman"/>
                <w:color w:val="000000"/>
                <w:sz w:val="16"/>
                <w:szCs w:val="16"/>
                <w:lang w:val="kk-KZ" w:eastAsia="ru-RU"/>
              </w:rPr>
              <w:t xml:space="preserve">» </w:t>
            </w:r>
            <w:r w:rsidRPr="00340B20">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05AA3B2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24 658 609,7</w:t>
            </w:r>
          </w:p>
        </w:tc>
        <w:tc>
          <w:tcPr>
            <w:tcW w:w="1305" w:type="dxa"/>
            <w:vAlign w:val="center"/>
          </w:tcPr>
          <w:p w14:paraId="6EAD1F6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3 760 933,9</w:t>
            </w:r>
          </w:p>
        </w:tc>
        <w:tc>
          <w:tcPr>
            <w:tcW w:w="1477" w:type="dxa"/>
            <w:vAlign w:val="center"/>
          </w:tcPr>
          <w:p w14:paraId="029A0457"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1 947 350,3</w:t>
            </w:r>
          </w:p>
        </w:tc>
        <w:tc>
          <w:tcPr>
            <w:tcW w:w="1276" w:type="dxa"/>
            <w:vAlign w:val="center"/>
          </w:tcPr>
          <w:p w14:paraId="69A53C5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1 813 583,6</w:t>
            </w:r>
          </w:p>
        </w:tc>
        <w:tc>
          <w:tcPr>
            <w:tcW w:w="1014" w:type="dxa"/>
            <w:vAlign w:val="center"/>
          </w:tcPr>
          <w:p w14:paraId="0307F0E9"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36 334 438,3</w:t>
            </w:r>
          </w:p>
        </w:tc>
        <w:tc>
          <w:tcPr>
            <w:tcW w:w="1219" w:type="dxa"/>
            <w:vAlign w:val="center"/>
          </w:tcPr>
          <w:p w14:paraId="62B1B9F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28 375 893,0</w:t>
            </w:r>
          </w:p>
        </w:tc>
      </w:tr>
      <w:tr w:rsidR="00734C73" w:rsidRPr="00F75BC6" w14:paraId="30134FD5" w14:textId="77777777" w:rsidTr="006B40B4">
        <w:tc>
          <w:tcPr>
            <w:tcW w:w="413" w:type="dxa"/>
            <w:vAlign w:val="center"/>
          </w:tcPr>
          <w:p w14:paraId="1CC018A1" w14:textId="77777777" w:rsidR="00734C73" w:rsidRPr="009248DF" w:rsidRDefault="003202D1">
            <w:pPr>
              <w:spacing w:after="0" w:line="240" w:lineRule="auto"/>
              <w:jc w:val="center"/>
              <w:rPr>
                <w:rFonts w:ascii="Times New Roman" w:hAnsi="Times New Roman"/>
                <w:bCs/>
                <w:sz w:val="16"/>
                <w:szCs w:val="16"/>
                <w:lang w:val="kk-KZ"/>
              </w:rPr>
            </w:pPr>
            <w:r w:rsidRPr="009248DF">
              <w:rPr>
                <w:rFonts w:ascii="Times New Roman" w:eastAsia="Times New Roman" w:hAnsi="Times New Roman" w:cs="Times New Roman"/>
                <w:color w:val="000000"/>
                <w:sz w:val="16"/>
                <w:szCs w:val="16"/>
                <w:lang w:val="ru-RU" w:eastAsia="ru-RU"/>
              </w:rPr>
              <w:t>37</w:t>
            </w:r>
          </w:p>
        </w:tc>
        <w:tc>
          <w:tcPr>
            <w:tcW w:w="2025" w:type="dxa"/>
            <w:vAlign w:val="center"/>
          </w:tcPr>
          <w:p w14:paraId="107DABF6" w14:textId="2B909309"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Государственное учреждение</w:t>
            </w:r>
            <w:r w:rsidR="009248DF">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lang w:val="kk-KZ" w:eastAsia="ru-RU"/>
              </w:rPr>
              <w:t>Отдел экономики и финансов Жетысайского района</w:t>
            </w:r>
            <w:r w:rsidR="009248DF">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403ABD2E"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45 558 298,0</w:t>
            </w:r>
          </w:p>
        </w:tc>
        <w:tc>
          <w:tcPr>
            <w:tcW w:w="1305" w:type="dxa"/>
            <w:vAlign w:val="center"/>
          </w:tcPr>
          <w:p w14:paraId="28786C1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6 155 793,1</w:t>
            </w:r>
          </w:p>
        </w:tc>
        <w:tc>
          <w:tcPr>
            <w:tcW w:w="1477" w:type="dxa"/>
            <w:vAlign w:val="center"/>
          </w:tcPr>
          <w:p w14:paraId="2ED8B602"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3 594 027,5</w:t>
            </w:r>
          </w:p>
        </w:tc>
        <w:tc>
          <w:tcPr>
            <w:tcW w:w="1276" w:type="dxa"/>
            <w:vAlign w:val="center"/>
          </w:tcPr>
          <w:p w14:paraId="4ACB2EE9"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2 561 765,6</w:t>
            </w:r>
          </w:p>
        </w:tc>
        <w:tc>
          <w:tcPr>
            <w:tcW w:w="1014" w:type="dxa"/>
            <w:vAlign w:val="center"/>
          </w:tcPr>
          <w:p w14:paraId="6FD385B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48 171 231,5</w:t>
            </w:r>
          </w:p>
        </w:tc>
        <w:tc>
          <w:tcPr>
            <w:tcW w:w="1219" w:type="dxa"/>
            <w:vAlign w:val="center"/>
          </w:tcPr>
          <w:p w14:paraId="20BDE552"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42 577 881,0</w:t>
            </w:r>
          </w:p>
        </w:tc>
      </w:tr>
      <w:tr w:rsidR="00734C73" w:rsidRPr="00F75BC6" w14:paraId="1DE73139" w14:textId="77777777" w:rsidTr="006B40B4">
        <w:tc>
          <w:tcPr>
            <w:tcW w:w="413" w:type="dxa"/>
            <w:vAlign w:val="center"/>
          </w:tcPr>
          <w:p w14:paraId="6FEA7E6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38</w:t>
            </w:r>
          </w:p>
        </w:tc>
        <w:tc>
          <w:tcPr>
            <w:tcW w:w="2025" w:type="dxa"/>
            <w:vAlign w:val="center"/>
          </w:tcPr>
          <w:p w14:paraId="12016349" w14:textId="2E221C53"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Отдел экономики и финансов акимата сауранского района</w:t>
            </w:r>
            <w:r w:rsidR="00275421">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5A4A9DD7"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13 614 135,1</w:t>
            </w:r>
          </w:p>
        </w:tc>
        <w:tc>
          <w:tcPr>
            <w:tcW w:w="1305" w:type="dxa"/>
            <w:vAlign w:val="center"/>
          </w:tcPr>
          <w:p w14:paraId="7B96356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1 520 643,8</w:t>
            </w:r>
          </w:p>
        </w:tc>
        <w:tc>
          <w:tcPr>
            <w:tcW w:w="1477" w:type="dxa"/>
            <w:vAlign w:val="center"/>
          </w:tcPr>
          <w:p w14:paraId="4C8B39E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1 427 560,9</w:t>
            </w:r>
          </w:p>
        </w:tc>
        <w:tc>
          <w:tcPr>
            <w:tcW w:w="1276" w:type="dxa"/>
            <w:vAlign w:val="center"/>
          </w:tcPr>
          <w:p w14:paraId="143A625D"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93 082,9</w:t>
            </w:r>
          </w:p>
        </w:tc>
        <w:tc>
          <w:tcPr>
            <w:tcW w:w="1014" w:type="dxa"/>
            <w:vAlign w:val="center"/>
          </w:tcPr>
          <w:p w14:paraId="1EDC49C7"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28 404 062,1</w:t>
            </w:r>
          </w:p>
        </w:tc>
        <w:tc>
          <w:tcPr>
            <w:tcW w:w="1219" w:type="dxa"/>
            <w:vAlign w:val="center"/>
          </w:tcPr>
          <w:p w14:paraId="04070F6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20 031 394,0</w:t>
            </w:r>
          </w:p>
        </w:tc>
      </w:tr>
      <w:tr w:rsidR="00734C73" w:rsidRPr="00F75BC6" w14:paraId="692A22E3" w14:textId="77777777" w:rsidTr="006B40B4">
        <w:tc>
          <w:tcPr>
            <w:tcW w:w="413" w:type="dxa"/>
            <w:vAlign w:val="center"/>
          </w:tcPr>
          <w:p w14:paraId="495817C5"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39</w:t>
            </w:r>
          </w:p>
        </w:tc>
        <w:tc>
          <w:tcPr>
            <w:tcW w:w="2025" w:type="dxa"/>
            <w:vAlign w:val="center"/>
          </w:tcPr>
          <w:p w14:paraId="5394C605" w14:textId="7E2E0E08"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lang w:val="kk-KZ" w:eastAsia="ru-RU"/>
              </w:rPr>
              <w:t>Управление государственных закупок Туркестанской области</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0D7D8569"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163 415,2</w:t>
            </w:r>
          </w:p>
        </w:tc>
        <w:tc>
          <w:tcPr>
            <w:tcW w:w="1305" w:type="dxa"/>
            <w:vAlign w:val="center"/>
          </w:tcPr>
          <w:p w14:paraId="2373CD9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116 569,1</w:t>
            </w:r>
          </w:p>
        </w:tc>
        <w:tc>
          <w:tcPr>
            <w:tcW w:w="1477" w:type="dxa"/>
            <w:vAlign w:val="center"/>
          </w:tcPr>
          <w:p w14:paraId="2CA2AF10"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116 569,1</w:t>
            </w:r>
          </w:p>
        </w:tc>
        <w:tc>
          <w:tcPr>
            <w:tcW w:w="1276" w:type="dxa"/>
            <w:vAlign w:val="center"/>
          </w:tcPr>
          <w:p w14:paraId="7822BBCC"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014" w:type="dxa"/>
            <w:vAlign w:val="center"/>
          </w:tcPr>
          <w:p w14:paraId="678B69C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191 979,4</w:t>
            </w:r>
          </w:p>
        </w:tc>
        <w:tc>
          <w:tcPr>
            <w:tcW w:w="1219" w:type="dxa"/>
            <w:vAlign w:val="center"/>
          </w:tcPr>
          <w:p w14:paraId="6A66146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196 788,4</w:t>
            </w:r>
          </w:p>
        </w:tc>
      </w:tr>
      <w:tr w:rsidR="00734C73" w:rsidRPr="00F75BC6" w14:paraId="6A9DD234" w14:textId="77777777" w:rsidTr="006B40B4">
        <w:tc>
          <w:tcPr>
            <w:tcW w:w="413" w:type="dxa"/>
            <w:vAlign w:val="center"/>
          </w:tcPr>
          <w:p w14:paraId="10894C6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40</w:t>
            </w:r>
          </w:p>
        </w:tc>
        <w:tc>
          <w:tcPr>
            <w:tcW w:w="2025" w:type="dxa"/>
            <w:vAlign w:val="center"/>
          </w:tcPr>
          <w:p w14:paraId="7E443758" w14:textId="7350CAC1"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Управление ветеринарии Туркестанской области</w:t>
            </w:r>
            <w:r w:rsidR="00275421">
              <w:rPr>
                <w:rFonts w:ascii="Times New Roman" w:eastAsia="Times New Roman" w:hAnsi="Times New Roman" w:cs="Times New Roman"/>
                <w:color w:val="000000"/>
                <w:sz w:val="16"/>
                <w:szCs w:val="16"/>
                <w:lang w:val="kk-KZ" w:eastAsia="ru-RU"/>
              </w:rPr>
              <w:t xml:space="preserve">» </w:t>
            </w:r>
          </w:p>
        </w:tc>
        <w:tc>
          <w:tcPr>
            <w:tcW w:w="1125" w:type="dxa"/>
            <w:vAlign w:val="center"/>
          </w:tcPr>
          <w:p w14:paraId="1A0C32D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84 280,0</w:t>
            </w:r>
          </w:p>
        </w:tc>
        <w:tc>
          <w:tcPr>
            <w:tcW w:w="1305" w:type="dxa"/>
            <w:vAlign w:val="center"/>
          </w:tcPr>
          <w:p w14:paraId="61063B8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477" w:type="dxa"/>
            <w:vAlign w:val="center"/>
          </w:tcPr>
          <w:p w14:paraId="4726FF2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276" w:type="dxa"/>
            <w:vAlign w:val="center"/>
          </w:tcPr>
          <w:p w14:paraId="3E16D20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014" w:type="dxa"/>
            <w:vAlign w:val="center"/>
          </w:tcPr>
          <w:p w14:paraId="0C846177"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10 344 588,2</w:t>
            </w:r>
          </w:p>
        </w:tc>
        <w:tc>
          <w:tcPr>
            <w:tcW w:w="1219" w:type="dxa"/>
            <w:vAlign w:val="center"/>
          </w:tcPr>
          <w:p w14:paraId="4D9BBC9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9 762 691,3</w:t>
            </w:r>
          </w:p>
        </w:tc>
      </w:tr>
      <w:tr w:rsidR="00734C73" w:rsidRPr="00F75BC6" w14:paraId="297E1688" w14:textId="77777777" w:rsidTr="006B40B4">
        <w:tc>
          <w:tcPr>
            <w:tcW w:w="413" w:type="dxa"/>
            <w:vAlign w:val="center"/>
          </w:tcPr>
          <w:p w14:paraId="4395F25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41</w:t>
            </w:r>
          </w:p>
        </w:tc>
        <w:tc>
          <w:tcPr>
            <w:tcW w:w="2025" w:type="dxa"/>
            <w:vAlign w:val="center"/>
          </w:tcPr>
          <w:p w14:paraId="6A7E4765" w14:textId="1D7A26E9"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Управление финансов и государственных активов Туркестанской области</w:t>
            </w:r>
            <w:r w:rsidR="00275421">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0985E77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155 284 155,6</w:t>
            </w:r>
          </w:p>
        </w:tc>
        <w:tc>
          <w:tcPr>
            <w:tcW w:w="1305" w:type="dxa"/>
            <w:vAlign w:val="center"/>
          </w:tcPr>
          <w:p w14:paraId="710D06FC"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228 110 268,4</w:t>
            </w:r>
          </w:p>
        </w:tc>
        <w:tc>
          <w:tcPr>
            <w:tcW w:w="1477" w:type="dxa"/>
            <w:vAlign w:val="center"/>
          </w:tcPr>
          <w:p w14:paraId="1BD1D415"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360 181,4</w:t>
            </w:r>
          </w:p>
        </w:tc>
        <w:tc>
          <w:tcPr>
            <w:tcW w:w="1276" w:type="dxa"/>
            <w:vAlign w:val="center"/>
          </w:tcPr>
          <w:p w14:paraId="5BC1D7B5"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227 750 087,0</w:t>
            </w:r>
          </w:p>
        </w:tc>
        <w:tc>
          <w:tcPr>
            <w:tcW w:w="1014" w:type="dxa"/>
            <w:vAlign w:val="center"/>
          </w:tcPr>
          <w:p w14:paraId="367D2FC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1 360 241 240,1</w:t>
            </w:r>
          </w:p>
        </w:tc>
        <w:tc>
          <w:tcPr>
            <w:tcW w:w="1219" w:type="dxa"/>
            <w:vAlign w:val="center"/>
          </w:tcPr>
          <w:p w14:paraId="7B9F4DF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1 346 175 397,5</w:t>
            </w:r>
          </w:p>
        </w:tc>
      </w:tr>
      <w:tr w:rsidR="00734C73" w:rsidRPr="00F75BC6" w14:paraId="1D56504A" w14:textId="77777777" w:rsidTr="006B40B4">
        <w:tc>
          <w:tcPr>
            <w:tcW w:w="413" w:type="dxa"/>
            <w:vAlign w:val="center"/>
          </w:tcPr>
          <w:p w14:paraId="65331C2C"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42</w:t>
            </w:r>
          </w:p>
        </w:tc>
        <w:tc>
          <w:tcPr>
            <w:tcW w:w="2025" w:type="dxa"/>
            <w:vAlign w:val="center"/>
          </w:tcPr>
          <w:p w14:paraId="74CCA9BC" w14:textId="3D3AF112"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Управление общественного развития Туркестанской области</w:t>
            </w:r>
            <w:r w:rsidR="00275421">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6A9884C2"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1 436 536,2</w:t>
            </w:r>
          </w:p>
        </w:tc>
        <w:tc>
          <w:tcPr>
            <w:tcW w:w="1305" w:type="dxa"/>
            <w:vAlign w:val="center"/>
          </w:tcPr>
          <w:p w14:paraId="782A033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11 483,1</w:t>
            </w:r>
          </w:p>
        </w:tc>
        <w:tc>
          <w:tcPr>
            <w:tcW w:w="1477" w:type="dxa"/>
            <w:vAlign w:val="center"/>
          </w:tcPr>
          <w:p w14:paraId="7ECAD8D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11 483,1</w:t>
            </w:r>
          </w:p>
        </w:tc>
        <w:tc>
          <w:tcPr>
            <w:tcW w:w="1276" w:type="dxa"/>
            <w:vAlign w:val="center"/>
          </w:tcPr>
          <w:p w14:paraId="46ED3A85"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014" w:type="dxa"/>
            <w:vAlign w:val="center"/>
          </w:tcPr>
          <w:p w14:paraId="15EAE3C0"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3 954 734,3</w:t>
            </w:r>
          </w:p>
        </w:tc>
        <w:tc>
          <w:tcPr>
            <w:tcW w:w="1219" w:type="dxa"/>
            <w:vAlign w:val="center"/>
          </w:tcPr>
          <w:p w14:paraId="6F2FF1A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4 225 194,4</w:t>
            </w:r>
          </w:p>
        </w:tc>
      </w:tr>
      <w:tr w:rsidR="00734C73" w:rsidRPr="00F75BC6" w14:paraId="5A56A472" w14:textId="77777777" w:rsidTr="006B40B4">
        <w:tc>
          <w:tcPr>
            <w:tcW w:w="413" w:type="dxa"/>
            <w:vAlign w:val="center"/>
          </w:tcPr>
          <w:p w14:paraId="1352D86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43</w:t>
            </w:r>
          </w:p>
        </w:tc>
        <w:tc>
          <w:tcPr>
            <w:tcW w:w="2025" w:type="dxa"/>
            <w:vAlign w:val="center"/>
          </w:tcPr>
          <w:p w14:paraId="6C451074" w14:textId="0F542E28"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Управление цифровизации, оказания государственных услуг и архивов Туркестанской области</w:t>
            </w:r>
            <w:r w:rsidR="00275421">
              <w:rPr>
                <w:rFonts w:ascii="Times New Roman" w:eastAsia="Times New Roman" w:hAnsi="Times New Roman" w:cs="Times New Roman"/>
                <w:color w:val="000000"/>
                <w:sz w:val="16"/>
                <w:szCs w:val="16"/>
                <w:lang w:val="kk-KZ" w:eastAsia="ru-RU"/>
              </w:rPr>
              <w:t xml:space="preserve">» </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309529F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1 562 059,1</w:t>
            </w:r>
          </w:p>
        </w:tc>
        <w:tc>
          <w:tcPr>
            <w:tcW w:w="1305" w:type="dxa"/>
            <w:vAlign w:val="center"/>
          </w:tcPr>
          <w:p w14:paraId="65773A3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3 992 587,2</w:t>
            </w:r>
          </w:p>
        </w:tc>
        <w:tc>
          <w:tcPr>
            <w:tcW w:w="1477" w:type="dxa"/>
            <w:vAlign w:val="center"/>
          </w:tcPr>
          <w:p w14:paraId="2A00981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41 619,4</w:t>
            </w:r>
          </w:p>
        </w:tc>
        <w:tc>
          <w:tcPr>
            <w:tcW w:w="1276" w:type="dxa"/>
            <w:vAlign w:val="center"/>
          </w:tcPr>
          <w:p w14:paraId="73D74A7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3 950 967,8</w:t>
            </w:r>
          </w:p>
        </w:tc>
        <w:tc>
          <w:tcPr>
            <w:tcW w:w="1014" w:type="dxa"/>
            <w:vAlign w:val="center"/>
          </w:tcPr>
          <w:p w14:paraId="2551E76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9 201 322,9</w:t>
            </w:r>
          </w:p>
        </w:tc>
        <w:tc>
          <w:tcPr>
            <w:tcW w:w="1219" w:type="dxa"/>
            <w:vAlign w:val="center"/>
          </w:tcPr>
          <w:p w14:paraId="5227C252"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11 539 271,8</w:t>
            </w:r>
          </w:p>
        </w:tc>
      </w:tr>
      <w:tr w:rsidR="00734C73" w:rsidRPr="00F75BC6" w14:paraId="4ECD938D" w14:textId="77777777" w:rsidTr="006B40B4">
        <w:trPr>
          <w:trHeight w:val="410"/>
        </w:trPr>
        <w:tc>
          <w:tcPr>
            <w:tcW w:w="413" w:type="dxa"/>
            <w:vAlign w:val="center"/>
          </w:tcPr>
          <w:p w14:paraId="48EF8F64" w14:textId="77777777" w:rsidR="00734C73" w:rsidRPr="00F75BC6" w:rsidRDefault="003202D1">
            <w:pPr>
              <w:spacing w:after="0" w:line="240" w:lineRule="auto"/>
              <w:jc w:val="center"/>
              <w:rPr>
                <w:rFonts w:ascii="Times New Roman" w:hAnsi="Times New Roman"/>
                <w:bCs/>
                <w:sz w:val="16"/>
                <w:szCs w:val="16"/>
                <w:highlight w:val="yellow"/>
                <w:lang w:val="kk-KZ"/>
              </w:rPr>
            </w:pPr>
            <w:r w:rsidRPr="00275421">
              <w:rPr>
                <w:rFonts w:ascii="Times New Roman" w:eastAsia="Times New Roman" w:hAnsi="Times New Roman" w:cs="Times New Roman"/>
                <w:color w:val="000000"/>
                <w:sz w:val="16"/>
                <w:szCs w:val="16"/>
                <w:lang w:val="ru-RU" w:eastAsia="ru-RU"/>
              </w:rPr>
              <w:t>44</w:t>
            </w:r>
          </w:p>
        </w:tc>
        <w:tc>
          <w:tcPr>
            <w:tcW w:w="2025" w:type="dxa"/>
            <w:vAlign w:val="center"/>
          </w:tcPr>
          <w:p w14:paraId="295CD156" w14:textId="3DB2A5B2" w:rsidR="00734C73" w:rsidRPr="00F75BC6" w:rsidRDefault="00861F58">
            <w:pPr>
              <w:spacing w:after="0" w:line="240" w:lineRule="auto"/>
              <w:jc w:val="center"/>
              <w:rPr>
                <w:rFonts w:ascii="Times New Roman" w:hAnsi="Times New Roman"/>
                <w:bCs/>
                <w:sz w:val="16"/>
                <w:szCs w:val="16"/>
                <w:highlight w:val="yellow"/>
                <w:lang w:val="kk-KZ"/>
              </w:rPr>
            </w:pPr>
            <w:r w:rsidRPr="00861F58">
              <w:rPr>
                <w:rFonts w:ascii="Times New Roman" w:eastAsia="Times New Roman" w:hAnsi="Times New Roman" w:cs="Times New Roman"/>
                <w:color w:val="000000"/>
                <w:sz w:val="16"/>
                <w:szCs w:val="16"/>
                <w:lang w:val="kk-KZ" w:eastAsia="ru-RU"/>
              </w:rPr>
              <w:t xml:space="preserve">Государственное учреждение </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lang w:val="kk-KZ" w:eastAsia="ru-RU"/>
              </w:rPr>
              <w:t>Управление по контролю Туркестанской области</w:t>
            </w:r>
            <w:r w:rsidR="00275421">
              <w:rPr>
                <w:rFonts w:ascii="Times New Roman" w:eastAsia="Times New Roman" w:hAnsi="Times New Roman" w:cs="Times New Roman"/>
                <w:color w:val="000000"/>
                <w:sz w:val="16"/>
                <w:szCs w:val="16"/>
                <w:lang w:val="kk-KZ" w:eastAsia="ru-RU"/>
              </w:rPr>
              <w:t>»</w:t>
            </w:r>
            <w:r w:rsidRPr="00861F58">
              <w:rPr>
                <w:rFonts w:ascii="Times New Roman" w:eastAsia="Times New Roman" w:hAnsi="Times New Roman" w:cs="Times New Roman"/>
                <w:color w:val="000000"/>
                <w:sz w:val="16"/>
                <w:szCs w:val="16"/>
                <w:highlight w:val="yellow"/>
                <w:lang w:val="kk-KZ" w:eastAsia="ru-RU"/>
              </w:rPr>
              <w:t xml:space="preserve"> </w:t>
            </w:r>
          </w:p>
        </w:tc>
        <w:tc>
          <w:tcPr>
            <w:tcW w:w="1125" w:type="dxa"/>
            <w:vAlign w:val="center"/>
          </w:tcPr>
          <w:p w14:paraId="68D79A32"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120 361,5</w:t>
            </w:r>
          </w:p>
        </w:tc>
        <w:tc>
          <w:tcPr>
            <w:tcW w:w="1305" w:type="dxa"/>
            <w:vAlign w:val="center"/>
          </w:tcPr>
          <w:p w14:paraId="324354B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1 120,8</w:t>
            </w:r>
          </w:p>
        </w:tc>
        <w:tc>
          <w:tcPr>
            <w:tcW w:w="1477" w:type="dxa"/>
            <w:vAlign w:val="center"/>
          </w:tcPr>
          <w:p w14:paraId="5C15E78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1 120,8</w:t>
            </w:r>
          </w:p>
        </w:tc>
        <w:tc>
          <w:tcPr>
            <w:tcW w:w="1276" w:type="dxa"/>
            <w:vAlign w:val="center"/>
          </w:tcPr>
          <w:p w14:paraId="4F608B0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014" w:type="dxa"/>
            <w:vAlign w:val="center"/>
          </w:tcPr>
          <w:p w14:paraId="45C2429E"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380 843,6</w:t>
            </w:r>
          </w:p>
        </w:tc>
        <w:tc>
          <w:tcPr>
            <w:tcW w:w="1219" w:type="dxa"/>
            <w:vAlign w:val="center"/>
          </w:tcPr>
          <w:p w14:paraId="48826E4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277 092,2</w:t>
            </w:r>
          </w:p>
        </w:tc>
      </w:tr>
      <w:tr w:rsidR="00734C73" w:rsidRPr="00F75BC6" w14:paraId="654C9AE5" w14:textId="77777777" w:rsidTr="006B40B4">
        <w:tc>
          <w:tcPr>
            <w:tcW w:w="413" w:type="dxa"/>
            <w:vAlign w:val="center"/>
          </w:tcPr>
          <w:p w14:paraId="3FA2686E" w14:textId="77777777" w:rsidR="00734C73" w:rsidRPr="00275421" w:rsidRDefault="00734C73">
            <w:pPr>
              <w:spacing w:after="0" w:line="240" w:lineRule="auto"/>
              <w:jc w:val="center"/>
              <w:rPr>
                <w:rFonts w:ascii="Times New Roman" w:hAnsi="Times New Roman"/>
                <w:bCs/>
                <w:sz w:val="16"/>
                <w:szCs w:val="16"/>
                <w:lang w:val="kk-KZ"/>
              </w:rPr>
            </w:pPr>
          </w:p>
          <w:p w14:paraId="548D267E"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hAnsi="Times New Roman"/>
                <w:bCs/>
                <w:sz w:val="16"/>
                <w:szCs w:val="16"/>
                <w:lang w:val="kk-KZ"/>
              </w:rPr>
              <w:t>45</w:t>
            </w:r>
          </w:p>
        </w:tc>
        <w:tc>
          <w:tcPr>
            <w:tcW w:w="2025" w:type="dxa"/>
            <w:vAlign w:val="center"/>
          </w:tcPr>
          <w:p w14:paraId="460A8425" w14:textId="552D74D2" w:rsidR="00734C73" w:rsidRPr="00275421" w:rsidRDefault="00861F58">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kk-KZ" w:eastAsia="ru-RU"/>
              </w:rPr>
              <w:t xml:space="preserve">Государственное учреждение </w:t>
            </w:r>
            <w:r w:rsidR="00275421" w:rsidRPr="00275421">
              <w:rPr>
                <w:rFonts w:ascii="Times New Roman" w:eastAsia="Times New Roman" w:hAnsi="Times New Roman" w:cs="Times New Roman"/>
                <w:color w:val="000000"/>
                <w:sz w:val="16"/>
                <w:szCs w:val="16"/>
                <w:lang w:val="kk-KZ" w:eastAsia="ru-RU"/>
              </w:rPr>
              <w:t>«</w:t>
            </w:r>
            <w:r w:rsidRPr="00275421">
              <w:rPr>
                <w:rFonts w:ascii="Times New Roman" w:eastAsia="Times New Roman" w:hAnsi="Times New Roman" w:cs="Times New Roman"/>
                <w:color w:val="000000"/>
                <w:sz w:val="16"/>
                <w:szCs w:val="16"/>
                <w:lang w:val="kk-KZ" w:eastAsia="ru-RU"/>
              </w:rPr>
              <w:t xml:space="preserve">Управление </w:t>
            </w:r>
            <w:r w:rsidRPr="00275421">
              <w:rPr>
                <w:rFonts w:ascii="Times New Roman" w:eastAsia="Times New Roman" w:hAnsi="Times New Roman" w:cs="Times New Roman"/>
                <w:color w:val="000000"/>
                <w:sz w:val="16"/>
                <w:szCs w:val="16"/>
                <w:lang w:val="kk-KZ" w:eastAsia="ru-RU"/>
              </w:rPr>
              <w:lastRenderedPageBreak/>
              <w:t>мобилизационной подготовки, территориальной и гражданской обороны Туркестанской области</w:t>
            </w:r>
            <w:r w:rsidR="00275421" w:rsidRPr="00275421">
              <w:rPr>
                <w:rFonts w:ascii="Times New Roman" w:eastAsia="Times New Roman" w:hAnsi="Times New Roman" w:cs="Times New Roman"/>
                <w:color w:val="000000"/>
                <w:sz w:val="16"/>
                <w:szCs w:val="16"/>
                <w:lang w:val="kk-KZ" w:eastAsia="ru-RU"/>
              </w:rPr>
              <w:t>»</w:t>
            </w:r>
          </w:p>
        </w:tc>
        <w:tc>
          <w:tcPr>
            <w:tcW w:w="1125" w:type="dxa"/>
            <w:vAlign w:val="center"/>
          </w:tcPr>
          <w:p w14:paraId="1C7C4726"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lastRenderedPageBreak/>
              <w:t>1 362 788,0</w:t>
            </w:r>
          </w:p>
        </w:tc>
        <w:tc>
          <w:tcPr>
            <w:tcW w:w="1305" w:type="dxa"/>
            <w:vAlign w:val="center"/>
          </w:tcPr>
          <w:p w14:paraId="66C2501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184,1</w:t>
            </w:r>
          </w:p>
        </w:tc>
        <w:tc>
          <w:tcPr>
            <w:tcW w:w="1477" w:type="dxa"/>
            <w:vAlign w:val="center"/>
          </w:tcPr>
          <w:p w14:paraId="4788B4DD"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184,1</w:t>
            </w:r>
          </w:p>
        </w:tc>
        <w:tc>
          <w:tcPr>
            <w:tcW w:w="1276" w:type="dxa"/>
            <w:vAlign w:val="center"/>
          </w:tcPr>
          <w:p w14:paraId="628F68E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0,0</w:t>
            </w:r>
          </w:p>
        </w:tc>
        <w:tc>
          <w:tcPr>
            <w:tcW w:w="1014" w:type="dxa"/>
            <w:vAlign w:val="center"/>
          </w:tcPr>
          <w:p w14:paraId="32B9932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1 447 020,6</w:t>
            </w:r>
          </w:p>
        </w:tc>
        <w:tc>
          <w:tcPr>
            <w:tcW w:w="1219" w:type="dxa"/>
            <w:vAlign w:val="center"/>
          </w:tcPr>
          <w:p w14:paraId="14503D4E"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color w:val="000000"/>
                <w:sz w:val="16"/>
                <w:szCs w:val="16"/>
                <w:lang w:val="ru-RU" w:eastAsia="ru-RU"/>
              </w:rPr>
              <w:t>529 797,4</w:t>
            </w:r>
          </w:p>
        </w:tc>
      </w:tr>
      <w:tr w:rsidR="00734C73" w:rsidRPr="00F75BC6" w14:paraId="05AD3DD6" w14:textId="77777777" w:rsidTr="006B40B4">
        <w:tc>
          <w:tcPr>
            <w:tcW w:w="413" w:type="dxa"/>
            <w:vAlign w:val="center"/>
          </w:tcPr>
          <w:p w14:paraId="46DF40EC" w14:textId="77777777" w:rsidR="00734C73" w:rsidRPr="00F75BC6" w:rsidRDefault="00734C73">
            <w:pPr>
              <w:spacing w:after="0" w:line="240" w:lineRule="auto"/>
              <w:jc w:val="center"/>
              <w:rPr>
                <w:rFonts w:ascii="Times New Roman" w:hAnsi="Times New Roman"/>
                <w:bCs/>
                <w:sz w:val="16"/>
                <w:szCs w:val="16"/>
                <w:highlight w:val="yellow"/>
                <w:lang w:val="kk-KZ"/>
              </w:rPr>
            </w:pPr>
          </w:p>
        </w:tc>
        <w:tc>
          <w:tcPr>
            <w:tcW w:w="2025" w:type="dxa"/>
            <w:vAlign w:val="center"/>
          </w:tcPr>
          <w:p w14:paraId="7DCA6FA1" w14:textId="4BE78EEE" w:rsidR="00734C73" w:rsidRPr="00F75BC6" w:rsidRDefault="00861F58">
            <w:pPr>
              <w:spacing w:after="0" w:line="240" w:lineRule="auto"/>
              <w:jc w:val="center"/>
              <w:rPr>
                <w:rFonts w:ascii="Times New Roman" w:eastAsia="Times New Roman" w:hAnsi="Times New Roman" w:cs="Times New Roman"/>
                <w:color w:val="000000"/>
                <w:sz w:val="16"/>
                <w:szCs w:val="16"/>
                <w:highlight w:val="yellow"/>
                <w:lang w:val="ru-RU" w:eastAsia="ru-RU"/>
              </w:rPr>
            </w:pPr>
            <w:r w:rsidRPr="00861F58">
              <w:rPr>
                <w:rFonts w:ascii="Times New Roman" w:eastAsia="Times New Roman" w:hAnsi="Times New Roman" w:cs="Times New Roman"/>
                <w:b/>
                <w:bCs/>
                <w:color w:val="000000"/>
                <w:sz w:val="16"/>
                <w:szCs w:val="16"/>
                <w:lang w:val="ru-RU" w:eastAsia="ru-RU"/>
              </w:rPr>
              <w:t>Итого</w:t>
            </w:r>
          </w:p>
        </w:tc>
        <w:tc>
          <w:tcPr>
            <w:tcW w:w="1125" w:type="dxa"/>
            <w:vAlign w:val="center"/>
          </w:tcPr>
          <w:p w14:paraId="5A2961C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2 244 746 368,3</w:t>
            </w:r>
          </w:p>
        </w:tc>
        <w:tc>
          <w:tcPr>
            <w:tcW w:w="1305" w:type="dxa"/>
            <w:vAlign w:val="center"/>
          </w:tcPr>
          <w:p w14:paraId="00991DE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625 067 895,5</w:t>
            </w:r>
          </w:p>
        </w:tc>
        <w:tc>
          <w:tcPr>
            <w:tcW w:w="1477" w:type="dxa"/>
            <w:vAlign w:val="center"/>
          </w:tcPr>
          <w:p w14:paraId="0D1C33F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82 900 899,8</w:t>
            </w:r>
          </w:p>
        </w:tc>
        <w:tc>
          <w:tcPr>
            <w:tcW w:w="1276" w:type="dxa"/>
            <w:vAlign w:val="center"/>
          </w:tcPr>
          <w:p w14:paraId="0E02E59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542 166 995,7</w:t>
            </w:r>
          </w:p>
        </w:tc>
        <w:tc>
          <w:tcPr>
            <w:tcW w:w="1014" w:type="dxa"/>
            <w:vAlign w:val="center"/>
          </w:tcPr>
          <w:p w14:paraId="202EF384"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3 809 398 730,3</w:t>
            </w:r>
          </w:p>
        </w:tc>
        <w:tc>
          <w:tcPr>
            <w:tcW w:w="1219" w:type="dxa"/>
            <w:vAlign w:val="center"/>
          </w:tcPr>
          <w:p w14:paraId="4440D16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3 399 595 365,8</w:t>
            </w:r>
          </w:p>
        </w:tc>
      </w:tr>
      <w:tr w:rsidR="00734C73" w:rsidRPr="00F75BC6" w14:paraId="78336397" w14:textId="77777777" w:rsidTr="006B40B4">
        <w:tc>
          <w:tcPr>
            <w:tcW w:w="413" w:type="dxa"/>
            <w:vAlign w:val="center"/>
          </w:tcPr>
          <w:p w14:paraId="6229F064" w14:textId="77777777" w:rsidR="00734C73" w:rsidRPr="00F75BC6" w:rsidRDefault="00734C73">
            <w:pPr>
              <w:spacing w:after="0" w:line="240" w:lineRule="auto"/>
              <w:jc w:val="center"/>
              <w:rPr>
                <w:rFonts w:ascii="Times New Roman" w:eastAsia="Times New Roman" w:hAnsi="Times New Roman" w:cs="Times New Roman"/>
                <w:color w:val="000000"/>
                <w:sz w:val="16"/>
                <w:szCs w:val="16"/>
                <w:highlight w:val="yellow"/>
                <w:lang w:val="ru-RU" w:eastAsia="ru-RU"/>
              </w:rPr>
            </w:pPr>
          </w:p>
        </w:tc>
        <w:tc>
          <w:tcPr>
            <w:tcW w:w="2025" w:type="dxa"/>
            <w:vAlign w:val="center"/>
          </w:tcPr>
          <w:p w14:paraId="7DF80843" w14:textId="0D6316DB" w:rsidR="00734C73" w:rsidRPr="00F75BC6" w:rsidRDefault="00861F58">
            <w:pPr>
              <w:spacing w:after="0" w:line="240" w:lineRule="auto"/>
              <w:jc w:val="center"/>
              <w:rPr>
                <w:rFonts w:ascii="Times New Roman" w:eastAsia="Times New Roman" w:hAnsi="Times New Roman" w:cs="Times New Roman"/>
                <w:color w:val="000000"/>
                <w:sz w:val="16"/>
                <w:szCs w:val="16"/>
                <w:highlight w:val="yellow"/>
                <w:lang w:val="ru-RU" w:eastAsia="ru-RU"/>
              </w:rPr>
            </w:pPr>
            <w:r w:rsidRPr="00861F58">
              <w:rPr>
                <w:rFonts w:ascii="Times New Roman" w:eastAsia="Times New Roman" w:hAnsi="Times New Roman" w:cs="Times New Roman"/>
                <w:b/>
                <w:bCs/>
                <w:color w:val="000000"/>
                <w:sz w:val="16"/>
                <w:szCs w:val="16"/>
                <w:lang w:val="ru-RU" w:eastAsia="ru-RU"/>
              </w:rPr>
              <w:t>С учетом элиминирования по оборотам и сальдо</w:t>
            </w:r>
            <w:r w:rsidRPr="00861F58">
              <w:rPr>
                <w:rFonts w:ascii="Times New Roman" w:eastAsia="Times New Roman" w:hAnsi="Times New Roman" w:cs="Times New Roman"/>
                <w:b/>
                <w:bCs/>
                <w:color w:val="000000"/>
                <w:sz w:val="16"/>
                <w:szCs w:val="16"/>
                <w:highlight w:val="yellow"/>
                <w:lang w:val="ru-RU" w:eastAsia="ru-RU"/>
              </w:rPr>
              <w:t xml:space="preserve"> </w:t>
            </w:r>
          </w:p>
        </w:tc>
        <w:tc>
          <w:tcPr>
            <w:tcW w:w="1125" w:type="dxa"/>
            <w:vAlign w:val="center"/>
          </w:tcPr>
          <w:p w14:paraId="2F61EDAC"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2 244 493 665,6</w:t>
            </w:r>
          </w:p>
        </w:tc>
        <w:tc>
          <w:tcPr>
            <w:tcW w:w="1305" w:type="dxa"/>
            <w:vAlign w:val="center"/>
          </w:tcPr>
          <w:p w14:paraId="5AE7B8B9"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624 815 192,8</w:t>
            </w:r>
          </w:p>
        </w:tc>
        <w:tc>
          <w:tcPr>
            <w:tcW w:w="1477" w:type="dxa"/>
            <w:vAlign w:val="center"/>
          </w:tcPr>
          <w:p w14:paraId="06A677DD"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82 648 197,1</w:t>
            </w:r>
          </w:p>
        </w:tc>
        <w:tc>
          <w:tcPr>
            <w:tcW w:w="1276" w:type="dxa"/>
            <w:vAlign w:val="center"/>
          </w:tcPr>
          <w:p w14:paraId="3B5106EB"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542 166 995,7</w:t>
            </w:r>
          </w:p>
        </w:tc>
        <w:tc>
          <w:tcPr>
            <w:tcW w:w="1014" w:type="dxa"/>
            <w:vAlign w:val="center"/>
          </w:tcPr>
          <w:p w14:paraId="2E83309A"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1 609 425 302,1</w:t>
            </w:r>
          </w:p>
        </w:tc>
        <w:tc>
          <w:tcPr>
            <w:tcW w:w="1219" w:type="dxa"/>
            <w:vAlign w:val="center"/>
          </w:tcPr>
          <w:p w14:paraId="79EC4581"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1 265 990 968,2</w:t>
            </w:r>
          </w:p>
        </w:tc>
      </w:tr>
      <w:tr w:rsidR="00734C73" w:rsidRPr="00F75BC6" w14:paraId="1025861A" w14:textId="77777777" w:rsidTr="006B40B4">
        <w:tc>
          <w:tcPr>
            <w:tcW w:w="413" w:type="dxa"/>
            <w:vAlign w:val="center"/>
          </w:tcPr>
          <w:p w14:paraId="66809043" w14:textId="77777777" w:rsidR="00734C73" w:rsidRPr="00F75BC6" w:rsidRDefault="00734C73">
            <w:pPr>
              <w:spacing w:after="0" w:line="240" w:lineRule="auto"/>
              <w:jc w:val="center"/>
              <w:rPr>
                <w:rFonts w:ascii="Times New Roman" w:eastAsia="Times New Roman" w:hAnsi="Times New Roman" w:cs="Times New Roman"/>
                <w:color w:val="000000"/>
                <w:sz w:val="16"/>
                <w:szCs w:val="16"/>
                <w:highlight w:val="yellow"/>
                <w:lang w:val="ru-RU" w:eastAsia="ru-RU"/>
              </w:rPr>
            </w:pPr>
          </w:p>
        </w:tc>
        <w:tc>
          <w:tcPr>
            <w:tcW w:w="2025" w:type="dxa"/>
            <w:vAlign w:val="center"/>
          </w:tcPr>
          <w:p w14:paraId="6D2B56A5" w14:textId="2D709398" w:rsidR="00734C73" w:rsidRPr="00F75BC6" w:rsidRDefault="00861F58">
            <w:pPr>
              <w:spacing w:after="0" w:line="240" w:lineRule="auto"/>
              <w:jc w:val="center"/>
              <w:rPr>
                <w:rFonts w:ascii="Times New Roman" w:eastAsia="Times New Roman" w:hAnsi="Times New Roman" w:cs="Times New Roman"/>
                <w:color w:val="000000"/>
                <w:sz w:val="16"/>
                <w:szCs w:val="16"/>
                <w:highlight w:val="yellow"/>
                <w:lang w:val="ru-RU" w:eastAsia="ru-RU"/>
              </w:rPr>
            </w:pPr>
            <w:r w:rsidRPr="00861F58">
              <w:rPr>
                <w:rFonts w:ascii="Times New Roman" w:eastAsia="Times New Roman" w:hAnsi="Times New Roman" w:cs="Times New Roman"/>
                <w:b/>
                <w:bCs/>
                <w:color w:val="000000"/>
                <w:sz w:val="16"/>
                <w:szCs w:val="16"/>
                <w:lang w:val="ru-RU" w:eastAsia="ru-RU"/>
              </w:rPr>
              <w:t>Разница</w:t>
            </w:r>
            <w:r w:rsidRPr="00861F58">
              <w:rPr>
                <w:rFonts w:ascii="Times New Roman" w:eastAsia="Times New Roman" w:hAnsi="Times New Roman" w:cs="Times New Roman"/>
                <w:b/>
                <w:bCs/>
                <w:color w:val="000000"/>
                <w:sz w:val="16"/>
                <w:szCs w:val="16"/>
                <w:highlight w:val="yellow"/>
                <w:lang w:val="ru-RU" w:eastAsia="ru-RU"/>
              </w:rPr>
              <w:t xml:space="preserve"> </w:t>
            </w:r>
          </w:p>
        </w:tc>
        <w:tc>
          <w:tcPr>
            <w:tcW w:w="1125" w:type="dxa"/>
            <w:vAlign w:val="center"/>
          </w:tcPr>
          <w:p w14:paraId="32A7DEE5"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252 702,7</w:t>
            </w:r>
          </w:p>
        </w:tc>
        <w:tc>
          <w:tcPr>
            <w:tcW w:w="1305" w:type="dxa"/>
            <w:vAlign w:val="center"/>
          </w:tcPr>
          <w:p w14:paraId="6D1EC0D8"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-252 702,7</w:t>
            </w:r>
          </w:p>
        </w:tc>
        <w:tc>
          <w:tcPr>
            <w:tcW w:w="1477" w:type="dxa"/>
            <w:vAlign w:val="center"/>
          </w:tcPr>
          <w:p w14:paraId="4FD90D8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-252 702,7</w:t>
            </w:r>
          </w:p>
        </w:tc>
        <w:tc>
          <w:tcPr>
            <w:tcW w:w="1276" w:type="dxa"/>
            <w:vAlign w:val="center"/>
          </w:tcPr>
          <w:p w14:paraId="54E83BEC"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0,0</w:t>
            </w:r>
          </w:p>
        </w:tc>
        <w:tc>
          <w:tcPr>
            <w:tcW w:w="1014" w:type="dxa"/>
            <w:vAlign w:val="center"/>
          </w:tcPr>
          <w:p w14:paraId="6C4FA4B3"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-2 199 973 428,2</w:t>
            </w:r>
          </w:p>
        </w:tc>
        <w:tc>
          <w:tcPr>
            <w:tcW w:w="1219" w:type="dxa"/>
            <w:vAlign w:val="center"/>
          </w:tcPr>
          <w:p w14:paraId="466E4A4F" w14:textId="77777777" w:rsidR="00734C73" w:rsidRPr="00275421" w:rsidRDefault="003202D1">
            <w:pPr>
              <w:spacing w:after="0" w:line="240" w:lineRule="auto"/>
              <w:jc w:val="center"/>
              <w:rPr>
                <w:rFonts w:ascii="Times New Roman" w:hAnsi="Times New Roman"/>
                <w:bCs/>
                <w:sz w:val="16"/>
                <w:szCs w:val="16"/>
                <w:lang w:val="kk-KZ"/>
              </w:rPr>
            </w:pPr>
            <w:r w:rsidRPr="00275421">
              <w:rPr>
                <w:rFonts w:ascii="Times New Roman" w:eastAsia="Times New Roman" w:hAnsi="Times New Roman" w:cs="Times New Roman"/>
                <w:b/>
                <w:bCs/>
                <w:color w:val="000000"/>
                <w:sz w:val="16"/>
                <w:szCs w:val="16"/>
                <w:lang w:val="ru-RU" w:eastAsia="ru-RU"/>
              </w:rPr>
              <w:t>-2 133 604 397,6</w:t>
            </w:r>
          </w:p>
        </w:tc>
      </w:tr>
    </w:tbl>
    <w:p w14:paraId="0A965F47" w14:textId="77777777" w:rsidR="00734C73" w:rsidRPr="00F75BC6" w:rsidRDefault="00734C73">
      <w:pPr>
        <w:tabs>
          <w:tab w:val="left" w:pos="0"/>
          <w:tab w:val="left" w:pos="709"/>
        </w:tabs>
        <w:autoSpaceDE w:val="0"/>
        <w:autoSpaceDN w:val="0"/>
        <w:adjustRightInd w:val="0"/>
        <w:spacing w:after="0" w:line="240" w:lineRule="auto"/>
        <w:jc w:val="both"/>
        <w:rPr>
          <w:rFonts w:ascii="Times New Roman" w:hAnsi="Times New Roman"/>
          <w:bCs/>
          <w:sz w:val="16"/>
          <w:szCs w:val="16"/>
          <w:highlight w:val="yellow"/>
          <w:lang w:val="kk-KZ"/>
        </w:rPr>
      </w:pPr>
    </w:p>
    <w:p w14:paraId="1DA6E6A3" w14:textId="52DB055C" w:rsidR="00734C73" w:rsidRPr="00F75BC6" w:rsidRDefault="00861F58">
      <w:pPr>
        <w:pStyle w:val="afe"/>
        <w:spacing w:before="0" w:beforeAutospacing="0" w:after="0" w:afterAutospacing="0"/>
        <w:ind w:firstLine="709"/>
        <w:jc w:val="both"/>
        <w:rPr>
          <w:iCs/>
          <w:color w:val="000000"/>
          <w:sz w:val="28"/>
          <w:szCs w:val="28"/>
          <w:highlight w:val="yellow"/>
          <w:lang w:val="kk-KZ"/>
        </w:rPr>
      </w:pPr>
      <w:r w:rsidRPr="00861F58">
        <w:rPr>
          <w:iCs/>
          <w:color w:val="000000"/>
          <w:sz w:val="28"/>
          <w:szCs w:val="28"/>
          <w:lang w:val="kk-KZ"/>
        </w:rPr>
        <w:t>Как видно из приведенной таблицы, в 2024 году активы Туркестанской области составили 2 244 493 665,6 тыс. тенге, обязательства 624 815 192,8 тыс. тенге, доходы 1 609 425 302,1 тыс. тенге и расходы 1 265 990 968,2 тыс. тенге.</w:t>
      </w:r>
    </w:p>
    <w:p w14:paraId="26EAD01C" w14:textId="37697DC7" w:rsidR="00734C73" w:rsidRPr="00F75BC6" w:rsidRDefault="00861F58">
      <w:pPr>
        <w:pStyle w:val="afe"/>
        <w:spacing w:before="0" w:beforeAutospacing="0" w:after="0" w:afterAutospacing="0"/>
        <w:ind w:firstLine="709"/>
        <w:jc w:val="both"/>
        <w:rPr>
          <w:iCs/>
          <w:color w:val="000000"/>
          <w:sz w:val="28"/>
          <w:szCs w:val="28"/>
          <w:highlight w:val="yellow"/>
          <w:lang w:val="kk-KZ"/>
        </w:rPr>
      </w:pPr>
      <w:r w:rsidRPr="00861F58">
        <w:rPr>
          <w:iCs/>
          <w:color w:val="000000"/>
          <w:sz w:val="28"/>
          <w:szCs w:val="28"/>
          <w:lang w:val="kk-KZ"/>
        </w:rPr>
        <w:t>По сравнению с 2023 годом в 2024 году наблюдается увеличение активов на 34,5% или 575 544 315,8 тыс. тенге, обязательств на 20% или 104 280 599,6 тыс. тенге.</w:t>
      </w:r>
    </w:p>
    <w:p w14:paraId="193E944C" w14:textId="7C93E81D" w:rsidR="00734C73" w:rsidRPr="00F75BC6" w:rsidRDefault="003202D1">
      <w:pPr>
        <w:pStyle w:val="afe"/>
        <w:spacing w:before="0" w:beforeAutospacing="0" w:after="0" w:afterAutospacing="0"/>
        <w:jc w:val="both"/>
        <w:rPr>
          <w:iCs/>
          <w:color w:val="000000"/>
          <w:sz w:val="28"/>
          <w:szCs w:val="28"/>
          <w:highlight w:val="yellow"/>
          <w:lang w:val="kk-KZ"/>
        </w:rPr>
      </w:pPr>
      <w:r w:rsidRPr="008E3E93">
        <w:rPr>
          <w:iCs/>
          <w:color w:val="000000"/>
          <w:sz w:val="28"/>
          <w:szCs w:val="28"/>
          <w:lang w:val="kk-KZ"/>
        </w:rPr>
        <w:tab/>
      </w:r>
      <w:r w:rsidR="00861F58" w:rsidRPr="008E3E93">
        <w:rPr>
          <w:iCs/>
          <w:color w:val="000000"/>
          <w:sz w:val="28"/>
          <w:szCs w:val="28"/>
          <w:lang w:val="kk-KZ"/>
        </w:rPr>
        <w:t xml:space="preserve">Так, в 2024 году основная доля </w:t>
      </w:r>
      <w:r w:rsidR="00275421" w:rsidRPr="008E3E93">
        <w:rPr>
          <w:iCs/>
          <w:color w:val="000000"/>
          <w:sz w:val="28"/>
          <w:szCs w:val="28"/>
          <w:lang w:val="kk-KZ"/>
        </w:rPr>
        <w:t>активов</w:t>
      </w:r>
      <w:r w:rsidR="00275421" w:rsidRPr="008E3E93">
        <w:rPr>
          <w:iCs/>
          <w:color w:val="000000"/>
          <w:sz w:val="28"/>
          <w:szCs w:val="28"/>
          <w:lang w:val="kk-KZ"/>
        </w:rPr>
        <w:t xml:space="preserve"> КФО МБ </w:t>
      </w:r>
      <w:r w:rsidR="00861F58" w:rsidRPr="008E3E93">
        <w:rPr>
          <w:iCs/>
          <w:color w:val="000000"/>
          <w:sz w:val="28"/>
          <w:szCs w:val="28"/>
          <w:lang w:val="kk-KZ"/>
        </w:rPr>
        <w:t>МБ п</w:t>
      </w:r>
      <w:r w:rsidR="00275421" w:rsidRPr="008E3E93">
        <w:rPr>
          <w:iCs/>
          <w:color w:val="000000"/>
          <w:sz w:val="28"/>
          <w:szCs w:val="28"/>
          <w:lang w:val="kk-KZ"/>
        </w:rPr>
        <w:t xml:space="preserve">ринадлежит </w:t>
      </w:r>
      <w:r w:rsidR="00861F58" w:rsidRPr="008E3E93">
        <w:rPr>
          <w:iCs/>
          <w:color w:val="000000"/>
          <w:sz w:val="28"/>
          <w:szCs w:val="28"/>
          <w:lang w:val="kk-KZ"/>
        </w:rPr>
        <w:t>государственному</w:t>
      </w:r>
      <w:r w:rsidR="00861F58" w:rsidRPr="00861F58">
        <w:rPr>
          <w:iCs/>
          <w:color w:val="000000"/>
          <w:sz w:val="28"/>
          <w:szCs w:val="28"/>
          <w:lang w:val="kk-KZ"/>
        </w:rPr>
        <w:t xml:space="preserve"> учреждению </w:t>
      </w:r>
      <w:r w:rsidR="00275421">
        <w:rPr>
          <w:iCs/>
          <w:color w:val="000000"/>
          <w:sz w:val="28"/>
          <w:szCs w:val="28"/>
          <w:lang w:val="kk-KZ"/>
        </w:rPr>
        <w:t>«</w:t>
      </w:r>
      <w:r w:rsidR="00861F58" w:rsidRPr="00861F58">
        <w:rPr>
          <w:iCs/>
          <w:color w:val="000000"/>
          <w:sz w:val="28"/>
          <w:szCs w:val="28"/>
          <w:lang w:val="kk-KZ"/>
        </w:rPr>
        <w:t>Управление строительства Туркестанской области</w:t>
      </w:r>
      <w:r w:rsidR="00275421">
        <w:rPr>
          <w:iCs/>
          <w:color w:val="000000"/>
          <w:sz w:val="28"/>
          <w:szCs w:val="28"/>
          <w:lang w:val="kk-KZ"/>
        </w:rPr>
        <w:t>»</w:t>
      </w:r>
      <w:r w:rsidR="00861F58" w:rsidRPr="00861F58">
        <w:rPr>
          <w:iCs/>
          <w:color w:val="000000"/>
          <w:sz w:val="28"/>
          <w:szCs w:val="28"/>
          <w:lang w:val="kk-KZ"/>
        </w:rPr>
        <w:t xml:space="preserve"> (461 951 249,1 тыс. тенге или 20,5%), государственному учреждению</w:t>
      </w:r>
      <w:r w:rsidR="00275421">
        <w:rPr>
          <w:iCs/>
          <w:color w:val="000000"/>
          <w:sz w:val="28"/>
          <w:szCs w:val="28"/>
          <w:lang w:val="kk-KZ"/>
        </w:rPr>
        <w:t xml:space="preserve"> «</w:t>
      </w:r>
      <w:r w:rsidR="00861F58" w:rsidRPr="00861F58">
        <w:rPr>
          <w:iCs/>
          <w:color w:val="000000"/>
          <w:sz w:val="28"/>
          <w:szCs w:val="28"/>
          <w:lang w:val="kk-KZ"/>
        </w:rPr>
        <w:t>Управление образования Туркестанской области</w:t>
      </w:r>
      <w:r w:rsidR="00275421">
        <w:rPr>
          <w:iCs/>
          <w:color w:val="000000"/>
          <w:sz w:val="28"/>
          <w:szCs w:val="28"/>
          <w:lang w:val="kk-KZ"/>
        </w:rPr>
        <w:t xml:space="preserve">» </w:t>
      </w:r>
      <w:r w:rsidR="00861F58" w:rsidRPr="00861F58">
        <w:rPr>
          <w:iCs/>
          <w:color w:val="000000"/>
          <w:sz w:val="28"/>
          <w:szCs w:val="28"/>
          <w:lang w:val="kk-KZ"/>
        </w:rPr>
        <w:t>(231 417 140,7 тыс. тенге или 10,3%), государственному учреждению</w:t>
      </w:r>
      <w:r w:rsidR="00275421">
        <w:rPr>
          <w:iCs/>
          <w:color w:val="000000"/>
          <w:sz w:val="28"/>
          <w:szCs w:val="28"/>
          <w:lang w:val="kk-KZ"/>
        </w:rPr>
        <w:t xml:space="preserve"> «</w:t>
      </w:r>
      <w:r w:rsidR="00861F58" w:rsidRPr="00861F58">
        <w:rPr>
          <w:iCs/>
          <w:color w:val="000000"/>
          <w:sz w:val="28"/>
          <w:szCs w:val="28"/>
          <w:lang w:val="kk-KZ"/>
        </w:rPr>
        <w:t>Управление пассажирского транспорта и автомобильных дорог Туркестанской области</w:t>
      </w:r>
      <w:r w:rsidR="00275421">
        <w:rPr>
          <w:iCs/>
          <w:color w:val="000000"/>
          <w:sz w:val="28"/>
          <w:szCs w:val="28"/>
          <w:lang w:val="kk-KZ"/>
        </w:rPr>
        <w:t>»</w:t>
      </w:r>
      <w:r w:rsidR="00861F58" w:rsidRPr="00861F58">
        <w:rPr>
          <w:iCs/>
          <w:color w:val="000000"/>
          <w:sz w:val="28"/>
          <w:szCs w:val="28"/>
          <w:lang w:val="kk-KZ"/>
        </w:rPr>
        <w:t xml:space="preserve"> (160 416 094,6 тыс. тенге или 7,1%) и государственному учреждению «Управление финансов и государственных активов Туркестанской области» (155 284 155,6 тыс. тенге или 6,9%).</w:t>
      </w:r>
    </w:p>
    <w:p w14:paraId="10CBDE16" w14:textId="77777777" w:rsidR="00734C73" w:rsidRPr="00F75BC6" w:rsidRDefault="00734C73">
      <w:pPr>
        <w:tabs>
          <w:tab w:val="left" w:pos="0"/>
          <w:tab w:val="left" w:pos="709"/>
        </w:tabs>
        <w:autoSpaceDE w:val="0"/>
        <w:autoSpaceDN w:val="0"/>
        <w:adjustRightInd w:val="0"/>
        <w:spacing w:after="0" w:line="240" w:lineRule="auto"/>
        <w:jc w:val="both"/>
        <w:rPr>
          <w:rFonts w:ascii="Times New Roman" w:hAnsi="Times New Roman"/>
          <w:bCs/>
          <w:sz w:val="28"/>
          <w:szCs w:val="28"/>
          <w:highlight w:val="yellow"/>
          <w:lang w:val="kk-KZ"/>
        </w:rPr>
      </w:pPr>
    </w:p>
    <w:p w14:paraId="46C18836" w14:textId="77777777" w:rsidR="00275421" w:rsidRDefault="00861F58">
      <w:pPr>
        <w:spacing w:after="0" w:line="240" w:lineRule="auto"/>
        <w:jc w:val="center"/>
        <w:rPr>
          <w:rFonts w:ascii="Times New Roman" w:hAnsi="Times New Roman" w:cs="Times New Roman"/>
          <w:b/>
          <w:sz w:val="28"/>
          <w:szCs w:val="28"/>
          <w:lang w:val="kk-KZ"/>
        </w:rPr>
      </w:pPr>
      <w:r w:rsidRPr="00861F58">
        <w:rPr>
          <w:rFonts w:ascii="Times New Roman" w:hAnsi="Times New Roman" w:cs="Times New Roman"/>
          <w:b/>
          <w:sz w:val="28"/>
          <w:szCs w:val="28"/>
          <w:lang w:val="kk-KZ"/>
        </w:rPr>
        <w:t xml:space="preserve">Консолидированный бухгалтерский баланс за отчетный период </w:t>
      </w:r>
    </w:p>
    <w:p w14:paraId="7813A77D" w14:textId="099362D4" w:rsidR="00734C73" w:rsidRPr="00F75BC6" w:rsidRDefault="00861F58">
      <w:pPr>
        <w:spacing w:after="0" w:line="240" w:lineRule="auto"/>
        <w:jc w:val="center"/>
        <w:rPr>
          <w:rFonts w:ascii="Times New Roman" w:eastAsia="Calibri" w:hAnsi="Times New Roman" w:cs="Times New Roman"/>
          <w:b/>
          <w:bCs/>
          <w:sz w:val="28"/>
          <w:szCs w:val="28"/>
          <w:highlight w:val="yellow"/>
          <w:lang w:val="kk-KZ" w:eastAsia="ru-RU"/>
        </w:rPr>
      </w:pPr>
      <w:r w:rsidRPr="00861F58">
        <w:rPr>
          <w:rFonts w:ascii="Times New Roman" w:hAnsi="Times New Roman" w:cs="Times New Roman"/>
          <w:b/>
          <w:sz w:val="28"/>
          <w:szCs w:val="28"/>
          <w:lang w:val="kk-KZ"/>
        </w:rPr>
        <w:t>от</w:t>
      </w:r>
      <w:r w:rsidR="00275421">
        <w:rPr>
          <w:rFonts w:ascii="Times New Roman" w:hAnsi="Times New Roman" w:cs="Times New Roman"/>
          <w:b/>
          <w:sz w:val="28"/>
          <w:szCs w:val="28"/>
          <w:lang w:val="kk-KZ"/>
        </w:rPr>
        <w:t xml:space="preserve"> «</w:t>
      </w:r>
      <w:r w:rsidRPr="00861F58">
        <w:rPr>
          <w:rFonts w:ascii="Times New Roman" w:hAnsi="Times New Roman" w:cs="Times New Roman"/>
          <w:b/>
          <w:sz w:val="28"/>
          <w:szCs w:val="28"/>
          <w:lang w:val="kk-KZ"/>
        </w:rPr>
        <w:t>31</w:t>
      </w:r>
      <w:r w:rsidR="00275421">
        <w:rPr>
          <w:rFonts w:ascii="Times New Roman" w:hAnsi="Times New Roman" w:cs="Times New Roman"/>
          <w:b/>
          <w:sz w:val="28"/>
          <w:szCs w:val="28"/>
          <w:lang w:val="kk-KZ"/>
        </w:rPr>
        <w:t>»</w:t>
      </w:r>
      <w:r w:rsidRPr="00861F58">
        <w:rPr>
          <w:rFonts w:ascii="Times New Roman" w:hAnsi="Times New Roman" w:cs="Times New Roman"/>
          <w:b/>
          <w:sz w:val="28"/>
          <w:szCs w:val="28"/>
          <w:lang w:val="kk-KZ"/>
        </w:rPr>
        <w:t xml:space="preserve"> декабря 2024 года</w:t>
      </w:r>
    </w:p>
    <w:p w14:paraId="250D5AC7" w14:textId="5E46C902" w:rsidR="00734C73" w:rsidRPr="008E3E93" w:rsidRDefault="00861F58">
      <w:pPr>
        <w:spacing w:after="0" w:line="240" w:lineRule="auto"/>
        <w:ind w:left="7799" w:firstLine="709"/>
        <w:jc w:val="center"/>
        <w:rPr>
          <w:rFonts w:ascii="Times New Roman" w:eastAsia="Calibri" w:hAnsi="Times New Roman" w:cs="Times New Roman"/>
          <w:bCs/>
          <w:i/>
          <w:sz w:val="20"/>
          <w:szCs w:val="20"/>
          <w:lang w:val="kk-KZ" w:eastAsia="ru-RU"/>
        </w:rPr>
      </w:pPr>
      <w:r w:rsidRPr="008E3E93">
        <w:rPr>
          <w:rFonts w:ascii="Times New Roman" w:eastAsia="Calibri" w:hAnsi="Times New Roman" w:cs="Times New Roman"/>
          <w:bCs/>
          <w:i/>
          <w:sz w:val="20"/>
          <w:szCs w:val="20"/>
          <w:lang w:val="kk-KZ" w:eastAsia="ru-RU"/>
        </w:rPr>
        <w:t xml:space="preserve">тыс тенге </w:t>
      </w:r>
    </w:p>
    <w:tbl>
      <w:tblPr>
        <w:tblW w:w="9760" w:type="dxa"/>
        <w:tblInd w:w="113" w:type="dxa"/>
        <w:tblLook w:val="04A0" w:firstRow="1" w:lastRow="0" w:firstColumn="1" w:lastColumn="0" w:noHBand="0" w:noVBand="1"/>
      </w:tblPr>
      <w:tblGrid>
        <w:gridCol w:w="5709"/>
        <w:gridCol w:w="993"/>
        <w:gridCol w:w="1551"/>
        <w:gridCol w:w="1507"/>
      </w:tblGrid>
      <w:tr w:rsidR="00734C73" w:rsidRPr="00F75BC6" w14:paraId="7558CC80" w14:textId="77777777">
        <w:trPr>
          <w:trHeight w:val="420"/>
        </w:trPr>
        <w:tc>
          <w:tcPr>
            <w:tcW w:w="5709" w:type="dxa"/>
            <w:tcBorders>
              <w:top w:val="single" w:sz="4" w:space="0" w:color="auto"/>
              <w:left w:val="single" w:sz="4" w:space="0" w:color="auto"/>
              <w:bottom w:val="single" w:sz="4" w:space="0" w:color="auto"/>
              <w:right w:val="single" w:sz="4" w:space="0" w:color="auto"/>
            </w:tcBorders>
            <w:vAlign w:val="center"/>
          </w:tcPr>
          <w:p w14:paraId="0C603B38" w14:textId="31537EF9" w:rsidR="00734C73" w:rsidRPr="00723D26" w:rsidRDefault="003202D1">
            <w:pPr>
              <w:spacing w:after="0" w:line="240" w:lineRule="auto"/>
              <w:jc w:val="center"/>
              <w:rPr>
                <w:rFonts w:ascii="Times New Roman" w:eastAsia="Times New Roman" w:hAnsi="Times New Roman" w:cs="Times New Roman"/>
                <w:b/>
                <w:bCs/>
                <w:color w:val="000000"/>
                <w:sz w:val="16"/>
                <w:szCs w:val="16"/>
                <w:lang w:val="ru-RU" w:eastAsia="ru-RU"/>
              </w:rPr>
            </w:pPr>
            <w:r w:rsidRPr="00723D26">
              <w:rPr>
                <w:rFonts w:ascii="MinionPro-Regular" w:eastAsia="Calibri" w:hAnsi="MinionPro-Regular" w:cs="MinionPro-Regular"/>
                <w:sz w:val="20"/>
                <w:szCs w:val="20"/>
                <w:lang w:val="ru-RU" w:eastAsia="ru-RU"/>
              </w:rPr>
              <w:t>АКТИВ</w:t>
            </w:r>
            <w:r w:rsidR="00275421" w:rsidRPr="00723D26">
              <w:rPr>
                <w:rFonts w:ascii="MinionPro-Regular" w:eastAsia="Calibri" w:hAnsi="MinionPro-Regular" w:cs="MinionPro-Regular"/>
                <w:sz w:val="20"/>
                <w:szCs w:val="20"/>
                <w:lang w:val="ru-RU" w:eastAsia="ru-RU"/>
              </w:rPr>
              <w:t>Ы</w:t>
            </w:r>
            <w:r w:rsidR="00275421" w:rsidRPr="00723D26">
              <w:rPr>
                <w:rFonts w:asciiTheme="minorHAnsi" w:eastAsia="Calibri" w:hAnsiTheme="minorHAnsi" w:cs="MinionPro-Regular"/>
                <w:sz w:val="20"/>
                <w:szCs w:val="20"/>
                <w:lang w:val="ru-RU" w:eastAsia="ru-RU"/>
              </w:rPr>
              <w:t xml:space="preserve"> </w:t>
            </w:r>
          </w:p>
        </w:tc>
        <w:tc>
          <w:tcPr>
            <w:tcW w:w="993" w:type="dxa"/>
            <w:tcBorders>
              <w:top w:val="single" w:sz="4" w:space="0" w:color="auto"/>
              <w:left w:val="nil"/>
              <w:bottom w:val="single" w:sz="4" w:space="0" w:color="auto"/>
              <w:right w:val="single" w:sz="4" w:space="0" w:color="auto"/>
            </w:tcBorders>
            <w:vAlign w:val="center"/>
          </w:tcPr>
          <w:p w14:paraId="62CC8C4A" w14:textId="65686DDA" w:rsidR="00734C73" w:rsidRPr="00F75BC6" w:rsidRDefault="00275421">
            <w:pPr>
              <w:spacing w:after="0" w:line="240" w:lineRule="auto"/>
              <w:jc w:val="center"/>
              <w:rPr>
                <w:rFonts w:ascii="Times New Roman" w:eastAsia="Times New Roman" w:hAnsi="Times New Roman" w:cs="Times New Roman"/>
                <w:b/>
                <w:bCs/>
                <w:color w:val="000000"/>
                <w:sz w:val="16"/>
                <w:szCs w:val="16"/>
                <w:highlight w:val="yellow"/>
                <w:lang w:val="ru-RU" w:eastAsia="ru-RU"/>
              </w:rPr>
            </w:pPr>
            <w:r w:rsidRPr="00275421">
              <w:rPr>
                <w:rFonts w:ascii="Times New Roman" w:eastAsia="Times New Roman" w:hAnsi="Times New Roman" w:cs="Times New Roman"/>
                <w:b/>
                <w:bCs/>
                <w:color w:val="000000"/>
                <w:sz w:val="16"/>
                <w:szCs w:val="16"/>
                <w:lang w:val="ru-RU" w:eastAsia="ru-RU"/>
              </w:rPr>
              <w:t>Код строки</w:t>
            </w:r>
          </w:p>
        </w:tc>
        <w:tc>
          <w:tcPr>
            <w:tcW w:w="1551" w:type="dxa"/>
            <w:tcBorders>
              <w:top w:val="single" w:sz="4" w:space="0" w:color="auto"/>
              <w:left w:val="nil"/>
              <w:bottom w:val="single" w:sz="4" w:space="0" w:color="auto"/>
              <w:right w:val="single" w:sz="4" w:space="0" w:color="auto"/>
            </w:tcBorders>
            <w:vAlign w:val="center"/>
          </w:tcPr>
          <w:p w14:paraId="5C2ECE85" w14:textId="7A16F1F1" w:rsidR="00734C73" w:rsidRPr="00F75BC6" w:rsidRDefault="00154E58">
            <w:pPr>
              <w:spacing w:after="0" w:line="240" w:lineRule="auto"/>
              <w:jc w:val="center"/>
              <w:rPr>
                <w:rFonts w:ascii="Times New Roman" w:eastAsia="Times New Roman" w:hAnsi="Times New Roman" w:cs="Times New Roman"/>
                <w:b/>
                <w:bCs/>
                <w:color w:val="000000"/>
                <w:sz w:val="16"/>
                <w:szCs w:val="16"/>
                <w:highlight w:val="yellow"/>
                <w:lang w:val="ru-RU" w:eastAsia="ru-RU"/>
              </w:rPr>
            </w:pPr>
            <w:r w:rsidRPr="00154E58">
              <w:rPr>
                <w:rFonts w:ascii="Times New Roman" w:eastAsia="Times New Roman" w:hAnsi="Times New Roman" w:cs="Times New Roman"/>
                <w:b/>
                <w:bCs/>
                <w:color w:val="000000"/>
                <w:sz w:val="16"/>
                <w:szCs w:val="16"/>
                <w:lang w:val="ru-RU" w:eastAsia="ru-RU"/>
              </w:rPr>
              <w:t>На начало отчетного периода</w:t>
            </w:r>
          </w:p>
        </w:tc>
        <w:tc>
          <w:tcPr>
            <w:tcW w:w="1507" w:type="dxa"/>
            <w:tcBorders>
              <w:top w:val="single" w:sz="4" w:space="0" w:color="auto"/>
              <w:left w:val="nil"/>
              <w:bottom w:val="single" w:sz="4" w:space="0" w:color="auto"/>
              <w:right w:val="single" w:sz="4" w:space="0" w:color="auto"/>
            </w:tcBorders>
            <w:vAlign w:val="center"/>
          </w:tcPr>
          <w:p w14:paraId="0AB5A3C7" w14:textId="48101202" w:rsidR="00734C73" w:rsidRPr="00F75BC6" w:rsidRDefault="00154E58">
            <w:pPr>
              <w:spacing w:after="0" w:line="240" w:lineRule="auto"/>
              <w:jc w:val="center"/>
              <w:rPr>
                <w:rFonts w:ascii="Times New Roman" w:eastAsia="Times New Roman" w:hAnsi="Times New Roman" w:cs="Times New Roman"/>
                <w:b/>
                <w:bCs/>
                <w:color w:val="000000"/>
                <w:sz w:val="16"/>
                <w:szCs w:val="16"/>
                <w:highlight w:val="yellow"/>
                <w:lang w:val="ru-RU" w:eastAsia="ru-RU"/>
              </w:rPr>
            </w:pPr>
            <w:r w:rsidRPr="00154E58">
              <w:rPr>
                <w:rFonts w:ascii="Times New Roman" w:eastAsia="Times New Roman" w:hAnsi="Times New Roman" w:cs="Times New Roman"/>
                <w:b/>
                <w:bCs/>
                <w:color w:val="000000"/>
                <w:sz w:val="16"/>
                <w:szCs w:val="16"/>
                <w:lang w:val="ru-RU" w:eastAsia="ru-RU"/>
              </w:rPr>
              <w:t>На конец отчетного периода</w:t>
            </w:r>
          </w:p>
        </w:tc>
      </w:tr>
      <w:tr w:rsidR="00734C73" w:rsidRPr="00F75BC6" w14:paraId="61EC45CF" w14:textId="77777777">
        <w:trPr>
          <w:trHeight w:val="204"/>
        </w:trPr>
        <w:tc>
          <w:tcPr>
            <w:tcW w:w="5709" w:type="dxa"/>
            <w:tcBorders>
              <w:top w:val="nil"/>
              <w:left w:val="single" w:sz="4" w:space="0" w:color="auto"/>
              <w:bottom w:val="single" w:sz="4" w:space="0" w:color="auto"/>
              <w:right w:val="single" w:sz="4" w:space="0" w:color="auto"/>
            </w:tcBorders>
            <w:noWrap/>
            <w:vAlign w:val="center"/>
          </w:tcPr>
          <w:p w14:paraId="6AAA4814" w14:textId="77777777" w:rsidR="00734C73" w:rsidRPr="00723D26" w:rsidRDefault="003202D1">
            <w:pPr>
              <w:spacing w:after="0" w:line="240" w:lineRule="auto"/>
              <w:jc w:val="center"/>
              <w:rPr>
                <w:rFonts w:ascii="Times New Roman" w:eastAsia="Times New Roman" w:hAnsi="Times New Roman" w:cs="Times New Roman"/>
                <w:b/>
                <w:bCs/>
                <w:color w:val="000000"/>
                <w:sz w:val="16"/>
                <w:szCs w:val="16"/>
                <w:lang w:val="ru-RU" w:eastAsia="ru-RU"/>
              </w:rPr>
            </w:pPr>
            <w:r w:rsidRPr="00723D26">
              <w:rPr>
                <w:rFonts w:ascii="Times New Roman" w:eastAsia="Times New Roman" w:hAnsi="Times New Roman" w:cs="Times New Roman"/>
                <w:b/>
                <w:bCs/>
                <w:color w:val="000000"/>
                <w:sz w:val="16"/>
                <w:szCs w:val="16"/>
                <w:lang w:val="ru-RU" w:eastAsia="ru-RU"/>
              </w:rPr>
              <w:t>1</w:t>
            </w:r>
          </w:p>
        </w:tc>
        <w:tc>
          <w:tcPr>
            <w:tcW w:w="993" w:type="dxa"/>
            <w:tcBorders>
              <w:top w:val="nil"/>
              <w:left w:val="nil"/>
              <w:bottom w:val="single" w:sz="4" w:space="0" w:color="auto"/>
              <w:right w:val="single" w:sz="4" w:space="0" w:color="auto"/>
            </w:tcBorders>
            <w:vAlign w:val="center"/>
          </w:tcPr>
          <w:p w14:paraId="219C1197" w14:textId="77777777" w:rsidR="00734C73" w:rsidRPr="00861F58" w:rsidRDefault="003202D1">
            <w:pPr>
              <w:spacing w:after="0" w:line="240" w:lineRule="auto"/>
              <w:jc w:val="center"/>
              <w:rPr>
                <w:rFonts w:ascii="Arial" w:eastAsia="Times New Roman" w:hAnsi="Arial" w:cs="Arial"/>
                <w:b/>
                <w:bCs/>
                <w:sz w:val="16"/>
                <w:szCs w:val="16"/>
                <w:lang w:val="ru-RU" w:eastAsia="ru-RU"/>
              </w:rPr>
            </w:pPr>
            <w:r w:rsidRPr="00861F58">
              <w:rPr>
                <w:rFonts w:ascii="Arial" w:eastAsia="Times New Roman" w:hAnsi="Arial" w:cs="Arial"/>
                <w:b/>
                <w:bCs/>
                <w:sz w:val="16"/>
                <w:szCs w:val="16"/>
                <w:lang w:val="ru-RU" w:eastAsia="ru-RU"/>
              </w:rPr>
              <w:t>2</w:t>
            </w:r>
          </w:p>
        </w:tc>
        <w:tc>
          <w:tcPr>
            <w:tcW w:w="1551" w:type="dxa"/>
            <w:tcBorders>
              <w:top w:val="nil"/>
              <w:left w:val="nil"/>
              <w:bottom w:val="single" w:sz="4" w:space="0" w:color="auto"/>
              <w:right w:val="single" w:sz="4" w:space="0" w:color="auto"/>
            </w:tcBorders>
            <w:noWrap/>
            <w:vAlign w:val="center"/>
          </w:tcPr>
          <w:p w14:paraId="7B5B9E07" w14:textId="77777777" w:rsidR="00734C73" w:rsidRPr="00861F58" w:rsidRDefault="003202D1">
            <w:pPr>
              <w:spacing w:after="0" w:line="240" w:lineRule="auto"/>
              <w:jc w:val="center"/>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3  </w:t>
            </w:r>
          </w:p>
        </w:tc>
        <w:tc>
          <w:tcPr>
            <w:tcW w:w="1507" w:type="dxa"/>
            <w:tcBorders>
              <w:top w:val="nil"/>
              <w:left w:val="nil"/>
              <w:bottom w:val="single" w:sz="4" w:space="0" w:color="auto"/>
              <w:right w:val="single" w:sz="4" w:space="0" w:color="auto"/>
            </w:tcBorders>
            <w:noWrap/>
            <w:vAlign w:val="center"/>
          </w:tcPr>
          <w:p w14:paraId="04CA5A06" w14:textId="77777777" w:rsidR="00734C73" w:rsidRPr="00861F58" w:rsidRDefault="003202D1">
            <w:pPr>
              <w:spacing w:after="0" w:line="240" w:lineRule="auto"/>
              <w:jc w:val="center"/>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4  </w:t>
            </w:r>
          </w:p>
        </w:tc>
      </w:tr>
      <w:tr w:rsidR="00734C73" w:rsidRPr="00F75BC6" w14:paraId="11B4FCD6"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03F07CA" w14:textId="50EE9191" w:rsidR="00734C73" w:rsidRPr="00723D26" w:rsidRDefault="003202D1">
            <w:pPr>
              <w:spacing w:after="0" w:line="240" w:lineRule="auto"/>
              <w:rPr>
                <w:rFonts w:ascii="Times New Roman" w:eastAsia="Times New Roman" w:hAnsi="Times New Roman" w:cs="Times New Roman"/>
                <w:b/>
                <w:color w:val="000000"/>
                <w:sz w:val="16"/>
                <w:szCs w:val="16"/>
                <w:lang w:val="ru-RU" w:eastAsia="ru-RU"/>
              </w:rPr>
            </w:pPr>
            <w:r w:rsidRPr="00723D26">
              <w:rPr>
                <w:rFonts w:ascii="Times New Roman" w:eastAsia="Times New Roman" w:hAnsi="Times New Roman" w:cs="Times New Roman"/>
                <w:b/>
                <w:color w:val="000000"/>
                <w:sz w:val="16"/>
                <w:szCs w:val="16"/>
                <w:lang w:val="ru-RU" w:eastAsia="ru-RU"/>
              </w:rPr>
              <w:t xml:space="preserve">I. </w:t>
            </w:r>
            <w:r w:rsidR="00275421" w:rsidRPr="00723D26">
              <w:rPr>
                <w:rFonts w:ascii="Times New Roman" w:hAnsi="Times New Roman" w:cs="Times New Roman"/>
                <w:b/>
                <w:bCs/>
                <w:sz w:val="16"/>
                <w:szCs w:val="16"/>
                <w:lang w:val="kk-KZ"/>
              </w:rPr>
              <w:t>Краткосрочные активы</w:t>
            </w:r>
          </w:p>
        </w:tc>
        <w:tc>
          <w:tcPr>
            <w:tcW w:w="993" w:type="dxa"/>
            <w:tcBorders>
              <w:top w:val="nil"/>
              <w:left w:val="nil"/>
              <w:bottom w:val="single" w:sz="4" w:space="0" w:color="auto"/>
              <w:right w:val="single" w:sz="4" w:space="0" w:color="auto"/>
            </w:tcBorders>
            <w:noWrap/>
            <w:vAlign w:val="bottom"/>
          </w:tcPr>
          <w:p w14:paraId="4D1AB84F"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51" w:type="dxa"/>
            <w:tcBorders>
              <w:top w:val="nil"/>
              <w:left w:val="nil"/>
              <w:bottom w:val="single" w:sz="4" w:space="0" w:color="auto"/>
              <w:right w:val="single" w:sz="4" w:space="0" w:color="auto"/>
            </w:tcBorders>
            <w:noWrap/>
            <w:vAlign w:val="center"/>
          </w:tcPr>
          <w:p w14:paraId="151D8612"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28AD0C13"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6479AC43"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7545F9A" w14:textId="7DAC0C07"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Денежные средства и их эквиваленты</w:t>
            </w:r>
          </w:p>
        </w:tc>
        <w:tc>
          <w:tcPr>
            <w:tcW w:w="993" w:type="dxa"/>
            <w:tcBorders>
              <w:top w:val="nil"/>
              <w:left w:val="nil"/>
              <w:bottom w:val="single" w:sz="4" w:space="0" w:color="auto"/>
              <w:right w:val="single" w:sz="4" w:space="0" w:color="auto"/>
            </w:tcBorders>
          </w:tcPr>
          <w:p w14:paraId="2AE48A30"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010</w:t>
            </w:r>
          </w:p>
        </w:tc>
        <w:tc>
          <w:tcPr>
            <w:tcW w:w="1551" w:type="dxa"/>
            <w:tcBorders>
              <w:top w:val="nil"/>
              <w:left w:val="nil"/>
              <w:bottom w:val="single" w:sz="4" w:space="0" w:color="auto"/>
              <w:right w:val="single" w:sz="4" w:space="0" w:color="auto"/>
            </w:tcBorders>
            <w:noWrap/>
            <w:vAlign w:val="center"/>
          </w:tcPr>
          <w:p w14:paraId="1C9614DA"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15 553 949,4  </w:t>
            </w:r>
          </w:p>
        </w:tc>
        <w:tc>
          <w:tcPr>
            <w:tcW w:w="1507" w:type="dxa"/>
            <w:tcBorders>
              <w:top w:val="nil"/>
              <w:left w:val="nil"/>
              <w:bottom w:val="single" w:sz="4" w:space="0" w:color="auto"/>
              <w:right w:val="single" w:sz="4" w:space="0" w:color="auto"/>
            </w:tcBorders>
            <w:noWrap/>
            <w:vAlign w:val="bottom"/>
          </w:tcPr>
          <w:p w14:paraId="44AAB8A0"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24 292 052,2  </w:t>
            </w:r>
          </w:p>
        </w:tc>
      </w:tr>
      <w:tr w:rsidR="00734C73" w:rsidRPr="00F75BC6" w14:paraId="76C4984C"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2AD273E3" w14:textId="598B90BC"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Краткосрочные финансовые инвестиции</w:t>
            </w:r>
          </w:p>
        </w:tc>
        <w:tc>
          <w:tcPr>
            <w:tcW w:w="993" w:type="dxa"/>
            <w:tcBorders>
              <w:top w:val="nil"/>
              <w:left w:val="nil"/>
              <w:bottom w:val="single" w:sz="4" w:space="0" w:color="auto"/>
              <w:right w:val="single" w:sz="4" w:space="0" w:color="auto"/>
            </w:tcBorders>
          </w:tcPr>
          <w:p w14:paraId="66B4945E"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011</w:t>
            </w:r>
          </w:p>
        </w:tc>
        <w:tc>
          <w:tcPr>
            <w:tcW w:w="1551" w:type="dxa"/>
            <w:tcBorders>
              <w:top w:val="nil"/>
              <w:left w:val="nil"/>
              <w:bottom w:val="single" w:sz="4" w:space="0" w:color="auto"/>
              <w:right w:val="single" w:sz="4" w:space="0" w:color="auto"/>
            </w:tcBorders>
            <w:noWrap/>
            <w:vAlign w:val="center"/>
          </w:tcPr>
          <w:p w14:paraId="38ACD03C"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58BD71D3"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4ACE6643"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F1383FB" w14:textId="7EA466E9"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 бюджетным платежам</w:t>
            </w:r>
          </w:p>
        </w:tc>
        <w:tc>
          <w:tcPr>
            <w:tcW w:w="993" w:type="dxa"/>
            <w:tcBorders>
              <w:top w:val="nil"/>
              <w:left w:val="nil"/>
              <w:bottom w:val="single" w:sz="4" w:space="0" w:color="auto"/>
              <w:right w:val="single" w:sz="4" w:space="0" w:color="auto"/>
            </w:tcBorders>
          </w:tcPr>
          <w:p w14:paraId="5ABB356F"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012</w:t>
            </w:r>
          </w:p>
        </w:tc>
        <w:tc>
          <w:tcPr>
            <w:tcW w:w="1551" w:type="dxa"/>
            <w:tcBorders>
              <w:top w:val="nil"/>
              <w:left w:val="nil"/>
              <w:bottom w:val="single" w:sz="4" w:space="0" w:color="auto"/>
              <w:right w:val="single" w:sz="4" w:space="0" w:color="auto"/>
            </w:tcBorders>
            <w:noWrap/>
            <w:vAlign w:val="center"/>
          </w:tcPr>
          <w:p w14:paraId="5AFDC9E6"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1 548,6  </w:t>
            </w:r>
          </w:p>
        </w:tc>
        <w:tc>
          <w:tcPr>
            <w:tcW w:w="1507" w:type="dxa"/>
            <w:tcBorders>
              <w:top w:val="nil"/>
              <w:left w:val="nil"/>
              <w:bottom w:val="single" w:sz="4" w:space="0" w:color="auto"/>
              <w:right w:val="single" w:sz="4" w:space="0" w:color="auto"/>
            </w:tcBorders>
            <w:noWrap/>
            <w:vAlign w:val="bottom"/>
          </w:tcPr>
          <w:p w14:paraId="55376FF1"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1 162,8  </w:t>
            </w:r>
          </w:p>
        </w:tc>
      </w:tr>
      <w:tr w:rsidR="00734C73" w:rsidRPr="00F75BC6" w14:paraId="33CFE6AC"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B35FFE3" w14:textId="7DA415AD"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 расчетам с бюджетом</w:t>
            </w:r>
          </w:p>
        </w:tc>
        <w:tc>
          <w:tcPr>
            <w:tcW w:w="993" w:type="dxa"/>
            <w:tcBorders>
              <w:top w:val="nil"/>
              <w:left w:val="nil"/>
              <w:bottom w:val="single" w:sz="4" w:space="0" w:color="auto"/>
              <w:right w:val="single" w:sz="4" w:space="0" w:color="auto"/>
            </w:tcBorders>
          </w:tcPr>
          <w:p w14:paraId="11A6A8B8"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013</w:t>
            </w:r>
          </w:p>
        </w:tc>
        <w:tc>
          <w:tcPr>
            <w:tcW w:w="1551" w:type="dxa"/>
            <w:tcBorders>
              <w:top w:val="nil"/>
              <w:left w:val="nil"/>
              <w:bottom w:val="single" w:sz="4" w:space="0" w:color="auto"/>
              <w:right w:val="single" w:sz="4" w:space="0" w:color="auto"/>
            </w:tcBorders>
            <w:noWrap/>
            <w:vAlign w:val="center"/>
          </w:tcPr>
          <w:p w14:paraId="41A35B0F"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942 360,0  </w:t>
            </w:r>
          </w:p>
        </w:tc>
        <w:tc>
          <w:tcPr>
            <w:tcW w:w="1507" w:type="dxa"/>
            <w:tcBorders>
              <w:top w:val="nil"/>
              <w:left w:val="nil"/>
              <w:bottom w:val="single" w:sz="4" w:space="0" w:color="auto"/>
              <w:right w:val="single" w:sz="4" w:space="0" w:color="auto"/>
            </w:tcBorders>
            <w:noWrap/>
            <w:vAlign w:val="bottom"/>
          </w:tcPr>
          <w:p w14:paraId="32E91B7A"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157 221,4  </w:t>
            </w:r>
          </w:p>
        </w:tc>
      </w:tr>
      <w:tr w:rsidR="00734C73" w:rsidRPr="00F75BC6" w14:paraId="44E9BD0F"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9D115AC" w14:textId="282920DD"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покупателей и заказчиков</w:t>
            </w:r>
          </w:p>
        </w:tc>
        <w:tc>
          <w:tcPr>
            <w:tcW w:w="993" w:type="dxa"/>
            <w:tcBorders>
              <w:top w:val="nil"/>
              <w:left w:val="nil"/>
              <w:bottom w:val="single" w:sz="4" w:space="0" w:color="auto"/>
              <w:right w:val="single" w:sz="4" w:space="0" w:color="auto"/>
            </w:tcBorders>
          </w:tcPr>
          <w:p w14:paraId="7539425F"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014</w:t>
            </w:r>
          </w:p>
        </w:tc>
        <w:tc>
          <w:tcPr>
            <w:tcW w:w="1551" w:type="dxa"/>
            <w:tcBorders>
              <w:top w:val="nil"/>
              <w:left w:val="nil"/>
              <w:bottom w:val="single" w:sz="4" w:space="0" w:color="auto"/>
              <w:right w:val="single" w:sz="4" w:space="0" w:color="auto"/>
            </w:tcBorders>
            <w:noWrap/>
            <w:vAlign w:val="center"/>
          </w:tcPr>
          <w:p w14:paraId="30B41D04"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1 200,9  </w:t>
            </w:r>
          </w:p>
        </w:tc>
        <w:tc>
          <w:tcPr>
            <w:tcW w:w="1507" w:type="dxa"/>
            <w:tcBorders>
              <w:top w:val="nil"/>
              <w:left w:val="nil"/>
              <w:bottom w:val="single" w:sz="4" w:space="0" w:color="auto"/>
              <w:right w:val="single" w:sz="4" w:space="0" w:color="auto"/>
            </w:tcBorders>
            <w:noWrap/>
            <w:vAlign w:val="bottom"/>
          </w:tcPr>
          <w:p w14:paraId="08C9E884"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61 883,6  </w:t>
            </w:r>
          </w:p>
        </w:tc>
      </w:tr>
      <w:tr w:rsidR="00734C73" w:rsidRPr="00F75BC6" w14:paraId="0E1A72F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606CFA0" w14:textId="0E1E9F18"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 ведомственным расчетам</w:t>
            </w:r>
          </w:p>
        </w:tc>
        <w:tc>
          <w:tcPr>
            <w:tcW w:w="993" w:type="dxa"/>
            <w:tcBorders>
              <w:top w:val="nil"/>
              <w:left w:val="nil"/>
              <w:bottom w:val="single" w:sz="4" w:space="0" w:color="auto"/>
              <w:right w:val="single" w:sz="4" w:space="0" w:color="auto"/>
            </w:tcBorders>
          </w:tcPr>
          <w:p w14:paraId="5E580B88"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015</w:t>
            </w:r>
          </w:p>
        </w:tc>
        <w:tc>
          <w:tcPr>
            <w:tcW w:w="1551" w:type="dxa"/>
            <w:tcBorders>
              <w:top w:val="nil"/>
              <w:left w:val="nil"/>
              <w:bottom w:val="single" w:sz="4" w:space="0" w:color="auto"/>
              <w:right w:val="single" w:sz="4" w:space="0" w:color="auto"/>
            </w:tcBorders>
            <w:noWrap/>
            <w:vAlign w:val="center"/>
          </w:tcPr>
          <w:p w14:paraId="72BF5B83"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32269B24"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3D15D53F"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27B8709A" w14:textId="628601F0" w:rsidR="00734C73" w:rsidRPr="00723D26" w:rsidRDefault="00154E58">
            <w:pPr>
              <w:spacing w:after="0" w:line="240" w:lineRule="auto"/>
              <w:rPr>
                <w:rFonts w:ascii="Times New Roman" w:eastAsia="Times New Roman" w:hAnsi="Times New Roman" w:cs="Times New Roman"/>
                <w:color w:val="000000"/>
                <w:sz w:val="16"/>
                <w:szCs w:val="16"/>
                <w:lang w:eastAsia="ru-RU"/>
              </w:rPr>
            </w:pPr>
            <w:r w:rsidRPr="00723D26">
              <w:rPr>
                <w:rFonts w:ascii="Times New Roman" w:eastAsia="Times New Roman" w:hAnsi="Times New Roman" w:cs="Times New Roman"/>
                <w:color w:val="000000"/>
                <w:sz w:val="16"/>
                <w:szCs w:val="16"/>
                <w:lang w:val="ru-RU" w:eastAsia="ru-RU"/>
              </w:rPr>
              <w:t>Краткосрочные вознаграждения, подлежащие получению</w:t>
            </w:r>
          </w:p>
        </w:tc>
        <w:tc>
          <w:tcPr>
            <w:tcW w:w="993" w:type="dxa"/>
            <w:tcBorders>
              <w:top w:val="nil"/>
              <w:left w:val="nil"/>
              <w:bottom w:val="single" w:sz="4" w:space="0" w:color="auto"/>
              <w:right w:val="single" w:sz="4" w:space="0" w:color="auto"/>
            </w:tcBorders>
          </w:tcPr>
          <w:p w14:paraId="69C490BF"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016</w:t>
            </w:r>
          </w:p>
        </w:tc>
        <w:tc>
          <w:tcPr>
            <w:tcW w:w="1551" w:type="dxa"/>
            <w:tcBorders>
              <w:top w:val="nil"/>
              <w:left w:val="nil"/>
              <w:bottom w:val="single" w:sz="4" w:space="0" w:color="auto"/>
              <w:right w:val="single" w:sz="4" w:space="0" w:color="auto"/>
            </w:tcBorders>
            <w:noWrap/>
            <w:vAlign w:val="center"/>
          </w:tcPr>
          <w:p w14:paraId="34F1D032"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3BCCDBB7"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7A90670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09A29C98" w14:textId="6A759204"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работников и иных подотчетных лиц</w:t>
            </w:r>
          </w:p>
        </w:tc>
        <w:tc>
          <w:tcPr>
            <w:tcW w:w="993" w:type="dxa"/>
            <w:tcBorders>
              <w:top w:val="nil"/>
              <w:left w:val="nil"/>
              <w:bottom w:val="single" w:sz="4" w:space="0" w:color="auto"/>
              <w:right w:val="single" w:sz="4" w:space="0" w:color="auto"/>
            </w:tcBorders>
          </w:tcPr>
          <w:p w14:paraId="3E5E2A5E"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017</w:t>
            </w:r>
          </w:p>
        </w:tc>
        <w:tc>
          <w:tcPr>
            <w:tcW w:w="1551" w:type="dxa"/>
            <w:tcBorders>
              <w:top w:val="nil"/>
              <w:left w:val="nil"/>
              <w:bottom w:val="single" w:sz="4" w:space="0" w:color="auto"/>
              <w:right w:val="single" w:sz="4" w:space="0" w:color="auto"/>
            </w:tcBorders>
            <w:noWrap/>
            <w:vAlign w:val="center"/>
          </w:tcPr>
          <w:p w14:paraId="3D8C2600"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1 785 644,8  </w:t>
            </w:r>
          </w:p>
        </w:tc>
        <w:tc>
          <w:tcPr>
            <w:tcW w:w="1507" w:type="dxa"/>
            <w:tcBorders>
              <w:top w:val="nil"/>
              <w:left w:val="nil"/>
              <w:bottom w:val="single" w:sz="4" w:space="0" w:color="auto"/>
              <w:right w:val="single" w:sz="4" w:space="0" w:color="auto"/>
            </w:tcBorders>
            <w:noWrap/>
            <w:vAlign w:val="bottom"/>
          </w:tcPr>
          <w:p w14:paraId="449A9D46" w14:textId="77777777" w:rsidR="00734C73" w:rsidRPr="00861F58" w:rsidRDefault="003202D1">
            <w:pPr>
              <w:spacing w:after="0" w:line="240" w:lineRule="auto"/>
              <w:jc w:val="center"/>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246 486,2</w:t>
            </w:r>
          </w:p>
        </w:tc>
      </w:tr>
      <w:tr w:rsidR="00734C73" w:rsidRPr="00F75BC6" w14:paraId="43914677"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0CCBD1A" w14:textId="17FC3B08"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 аренде</w:t>
            </w:r>
          </w:p>
        </w:tc>
        <w:tc>
          <w:tcPr>
            <w:tcW w:w="993" w:type="dxa"/>
            <w:tcBorders>
              <w:top w:val="nil"/>
              <w:left w:val="nil"/>
              <w:bottom w:val="single" w:sz="4" w:space="0" w:color="auto"/>
              <w:right w:val="single" w:sz="4" w:space="0" w:color="auto"/>
            </w:tcBorders>
          </w:tcPr>
          <w:p w14:paraId="197F4E36"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018</w:t>
            </w:r>
          </w:p>
        </w:tc>
        <w:tc>
          <w:tcPr>
            <w:tcW w:w="1551" w:type="dxa"/>
            <w:tcBorders>
              <w:top w:val="nil"/>
              <w:left w:val="nil"/>
              <w:bottom w:val="single" w:sz="4" w:space="0" w:color="auto"/>
              <w:right w:val="single" w:sz="4" w:space="0" w:color="auto"/>
            </w:tcBorders>
            <w:noWrap/>
            <w:vAlign w:val="center"/>
          </w:tcPr>
          <w:p w14:paraId="43E83732"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3E9A613D"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714190B0"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37490CE3" w14:textId="505E4155" w:rsidR="00734C73" w:rsidRPr="00723D26" w:rsidRDefault="00154E58">
            <w:pPr>
              <w:spacing w:after="0" w:line="240" w:lineRule="auto"/>
              <w:rPr>
                <w:rFonts w:ascii="Times New Roman" w:eastAsia="Times New Roman" w:hAnsi="Times New Roman" w:cs="Times New Roman"/>
                <w:color w:val="000000"/>
                <w:sz w:val="16"/>
                <w:szCs w:val="16"/>
                <w:lang w:eastAsia="ru-RU"/>
              </w:rPr>
            </w:pPr>
            <w:r w:rsidRPr="00723D26">
              <w:rPr>
                <w:rFonts w:ascii="Times New Roman" w:eastAsia="Times New Roman" w:hAnsi="Times New Roman" w:cs="Times New Roman"/>
                <w:color w:val="000000"/>
                <w:sz w:val="16"/>
                <w:szCs w:val="16"/>
                <w:lang w:val="ru-RU" w:eastAsia="ru-RU"/>
              </w:rPr>
              <w:t>Прочая краткосрочная дебиторская задолженность</w:t>
            </w:r>
          </w:p>
        </w:tc>
        <w:tc>
          <w:tcPr>
            <w:tcW w:w="993" w:type="dxa"/>
            <w:tcBorders>
              <w:top w:val="nil"/>
              <w:left w:val="nil"/>
              <w:bottom w:val="single" w:sz="4" w:space="0" w:color="auto"/>
              <w:right w:val="single" w:sz="4" w:space="0" w:color="auto"/>
            </w:tcBorders>
          </w:tcPr>
          <w:p w14:paraId="08802926"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019</w:t>
            </w:r>
          </w:p>
        </w:tc>
        <w:tc>
          <w:tcPr>
            <w:tcW w:w="1551" w:type="dxa"/>
            <w:tcBorders>
              <w:top w:val="nil"/>
              <w:left w:val="nil"/>
              <w:bottom w:val="single" w:sz="4" w:space="0" w:color="auto"/>
              <w:right w:val="single" w:sz="4" w:space="0" w:color="auto"/>
            </w:tcBorders>
            <w:noWrap/>
            <w:vAlign w:val="center"/>
          </w:tcPr>
          <w:p w14:paraId="37B751A0"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860 299,1  </w:t>
            </w:r>
          </w:p>
        </w:tc>
        <w:tc>
          <w:tcPr>
            <w:tcW w:w="1507" w:type="dxa"/>
            <w:tcBorders>
              <w:top w:val="nil"/>
              <w:left w:val="nil"/>
              <w:bottom w:val="single" w:sz="4" w:space="0" w:color="auto"/>
              <w:right w:val="single" w:sz="4" w:space="0" w:color="auto"/>
            </w:tcBorders>
            <w:noWrap/>
            <w:vAlign w:val="bottom"/>
          </w:tcPr>
          <w:p w14:paraId="0EC33128"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363 060,0  </w:t>
            </w:r>
          </w:p>
        </w:tc>
      </w:tr>
      <w:tr w:rsidR="00734C73" w:rsidRPr="00F75BC6" w14:paraId="58C4BA1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B58A2E0" w14:textId="413AD235"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Фонды</w:t>
            </w:r>
          </w:p>
        </w:tc>
        <w:tc>
          <w:tcPr>
            <w:tcW w:w="993" w:type="dxa"/>
            <w:tcBorders>
              <w:top w:val="nil"/>
              <w:left w:val="nil"/>
              <w:bottom w:val="single" w:sz="4" w:space="0" w:color="auto"/>
              <w:right w:val="single" w:sz="4" w:space="0" w:color="auto"/>
            </w:tcBorders>
          </w:tcPr>
          <w:p w14:paraId="126D5DCB"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020</w:t>
            </w:r>
          </w:p>
        </w:tc>
        <w:tc>
          <w:tcPr>
            <w:tcW w:w="1551" w:type="dxa"/>
            <w:tcBorders>
              <w:top w:val="nil"/>
              <w:left w:val="nil"/>
              <w:bottom w:val="single" w:sz="4" w:space="0" w:color="auto"/>
              <w:right w:val="single" w:sz="4" w:space="0" w:color="auto"/>
            </w:tcBorders>
            <w:noWrap/>
            <w:vAlign w:val="center"/>
          </w:tcPr>
          <w:p w14:paraId="08B3F650"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16 749 980,0  </w:t>
            </w:r>
          </w:p>
        </w:tc>
        <w:tc>
          <w:tcPr>
            <w:tcW w:w="1507" w:type="dxa"/>
            <w:tcBorders>
              <w:top w:val="nil"/>
              <w:left w:val="nil"/>
              <w:bottom w:val="single" w:sz="4" w:space="0" w:color="auto"/>
              <w:right w:val="single" w:sz="4" w:space="0" w:color="auto"/>
            </w:tcBorders>
            <w:noWrap/>
            <w:vAlign w:val="bottom"/>
          </w:tcPr>
          <w:p w14:paraId="7AFD0C10"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22 000 707,1  </w:t>
            </w:r>
          </w:p>
        </w:tc>
      </w:tr>
      <w:tr w:rsidR="00734C73" w:rsidRPr="00F75BC6" w14:paraId="790285F0"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0E2332E9" w14:textId="37DB64B8"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Выданные краткосрочные авансы</w:t>
            </w:r>
          </w:p>
        </w:tc>
        <w:tc>
          <w:tcPr>
            <w:tcW w:w="993" w:type="dxa"/>
            <w:tcBorders>
              <w:top w:val="nil"/>
              <w:left w:val="nil"/>
              <w:bottom w:val="single" w:sz="4" w:space="0" w:color="auto"/>
              <w:right w:val="single" w:sz="4" w:space="0" w:color="auto"/>
            </w:tcBorders>
          </w:tcPr>
          <w:p w14:paraId="7764DD79"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021</w:t>
            </w:r>
          </w:p>
        </w:tc>
        <w:tc>
          <w:tcPr>
            <w:tcW w:w="1551" w:type="dxa"/>
            <w:tcBorders>
              <w:top w:val="nil"/>
              <w:left w:val="nil"/>
              <w:bottom w:val="single" w:sz="4" w:space="0" w:color="auto"/>
              <w:right w:val="single" w:sz="4" w:space="0" w:color="auto"/>
            </w:tcBorders>
            <w:noWrap/>
            <w:vAlign w:val="center"/>
          </w:tcPr>
          <w:p w14:paraId="73915A13"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56 306 087,0  </w:t>
            </w:r>
          </w:p>
        </w:tc>
        <w:tc>
          <w:tcPr>
            <w:tcW w:w="1507" w:type="dxa"/>
            <w:tcBorders>
              <w:top w:val="nil"/>
              <w:left w:val="nil"/>
              <w:bottom w:val="single" w:sz="4" w:space="0" w:color="auto"/>
              <w:right w:val="single" w:sz="4" w:space="0" w:color="auto"/>
            </w:tcBorders>
            <w:noWrap/>
            <w:vAlign w:val="bottom"/>
          </w:tcPr>
          <w:p w14:paraId="2A397321"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138 833 574,9  </w:t>
            </w:r>
          </w:p>
        </w:tc>
      </w:tr>
      <w:tr w:rsidR="00734C73" w:rsidRPr="00F75BC6" w14:paraId="38D3A9CF"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0D936EE" w14:textId="1A0F7851"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Прочие краткосрочные активы</w:t>
            </w:r>
          </w:p>
        </w:tc>
        <w:tc>
          <w:tcPr>
            <w:tcW w:w="993" w:type="dxa"/>
            <w:tcBorders>
              <w:top w:val="nil"/>
              <w:left w:val="nil"/>
              <w:bottom w:val="single" w:sz="4" w:space="0" w:color="auto"/>
              <w:right w:val="single" w:sz="4" w:space="0" w:color="auto"/>
            </w:tcBorders>
          </w:tcPr>
          <w:p w14:paraId="581D3448"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022</w:t>
            </w:r>
          </w:p>
        </w:tc>
        <w:tc>
          <w:tcPr>
            <w:tcW w:w="1551" w:type="dxa"/>
            <w:tcBorders>
              <w:top w:val="nil"/>
              <w:left w:val="nil"/>
              <w:bottom w:val="single" w:sz="4" w:space="0" w:color="auto"/>
              <w:right w:val="single" w:sz="4" w:space="0" w:color="auto"/>
            </w:tcBorders>
            <w:noWrap/>
            <w:vAlign w:val="center"/>
          </w:tcPr>
          <w:p w14:paraId="736B96AE"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7 586,6  </w:t>
            </w:r>
          </w:p>
        </w:tc>
        <w:tc>
          <w:tcPr>
            <w:tcW w:w="1507" w:type="dxa"/>
            <w:tcBorders>
              <w:top w:val="nil"/>
              <w:left w:val="nil"/>
              <w:bottom w:val="single" w:sz="4" w:space="0" w:color="auto"/>
              <w:right w:val="single" w:sz="4" w:space="0" w:color="auto"/>
            </w:tcBorders>
            <w:noWrap/>
            <w:vAlign w:val="bottom"/>
          </w:tcPr>
          <w:p w14:paraId="018079F7"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8 877,2  </w:t>
            </w:r>
          </w:p>
        </w:tc>
      </w:tr>
      <w:tr w:rsidR="00734C73" w:rsidRPr="00F75BC6" w14:paraId="58A5BFF5" w14:textId="77777777">
        <w:trPr>
          <w:trHeight w:val="408"/>
        </w:trPr>
        <w:tc>
          <w:tcPr>
            <w:tcW w:w="5709" w:type="dxa"/>
            <w:tcBorders>
              <w:top w:val="nil"/>
              <w:left w:val="single" w:sz="4" w:space="0" w:color="auto"/>
              <w:bottom w:val="single" w:sz="4" w:space="0" w:color="auto"/>
              <w:right w:val="single" w:sz="4" w:space="0" w:color="auto"/>
            </w:tcBorders>
            <w:vAlign w:val="bottom"/>
          </w:tcPr>
          <w:p w14:paraId="2B264311" w14:textId="2AE37E66" w:rsidR="00734C73" w:rsidRPr="00723D26" w:rsidRDefault="00154E58">
            <w:pPr>
              <w:spacing w:after="0" w:line="240" w:lineRule="auto"/>
              <w:rPr>
                <w:rFonts w:ascii="Times New Roman" w:eastAsia="Times New Roman" w:hAnsi="Times New Roman" w:cs="Times New Roman"/>
                <w:color w:val="000000"/>
                <w:sz w:val="16"/>
                <w:szCs w:val="16"/>
                <w:lang w:val="ru-RU" w:eastAsia="ru-RU"/>
              </w:rPr>
            </w:pPr>
            <w:r w:rsidRPr="00723D26">
              <w:rPr>
                <w:rFonts w:ascii="Times New Roman" w:eastAsia="Times New Roman" w:hAnsi="Times New Roman" w:cs="Times New Roman"/>
                <w:color w:val="000000"/>
                <w:sz w:val="16"/>
                <w:szCs w:val="16"/>
                <w:lang w:val="ru-RU" w:eastAsia="ru-RU"/>
              </w:rPr>
              <w:t>Краткосрочная дебиторская задолженность по расчетам с бюджетом по налоговым и неналоговым поступлениям</w:t>
            </w:r>
          </w:p>
        </w:tc>
        <w:tc>
          <w:tcPr>
            <w:tcW w:w="993" w:type="dxa"/>
            <w:tcBorders>
              <w:top w:val="nil"/>
              <w:left w:val="nil"/>
              <w:bottom w:val="single" w:sz="4" w:space="0" w:color="auto"/>
              <w:right w:val="single" w:sz="4" w:space="0" w:color="auto"/>
            </w:tcBorders>
          </w:tcPr>
          <w:p w14:paraId="75E7B272"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023</w:t>
            </w:r>
          </w:p>
        </w:tc>
        <w:tc>
          <w:tcPr>
            <w:tcW w:w="1551" w:type="dxa"/>
            <w:tcBorders>
              <w:top w:val="nil"/>
              <w:left w:val="nil"/>
              <w:bottom w:val="single" w:sz="4" w:space="0" w:color="auto"/>
              <w:right w:val="single" w:sz="4" w:space="0" w:color="auto"/>
            </w:tcBorders>
            <w:noWrap/>
            <w:vAlign w:val="center"/>
          </w:tcPr>
          <w:p w14:paraId="54B5C65C"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8 990 000,4  </w:t>
            </w:r>
          </w:p>
        </w:tc>
        <w:tc>
          <w:tcPr>
            <w:tcW w:w="1507" w:type="dxa"/>
            <w:tcBorders>
              <w:top w:val="nil"/>
              <w:left w:val="nil"/>
              <w:bottom w:val="single" w:sz="4" w:space="0" w:color="auto"/>
              <w:right w:val="single" w:sz="4" w:space="0" w:color="auto"/>
            </w:tcBorders>
            <w:noWrap/>
            <w:vAlign w:val="bottom"/>
          </w:tcPr>
          <w:p w14:paraId="5C879681"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10 003 586,7  </w:t>
            </w:r>
          </w:p>
        </w:tc>
      </w:tr>
      <w:tr w:rsidR="00734C73" w:rsidRPr="00F75BC6" w14:paraId="5E923299" w14:textId="77777777">
        <w:trPr>
          <w:trHeight w:val="216"/>
        </w:trPr>
        <w:tc>
          <w:tcPr>
            <w:tcW w:w="5709" w:type="dxa"/>
            <w:tcBorders>
              <w:top w:val="nil"/>
              <w:left w:val="single" w:sz="4" w:space="0" w:color="auto"/>
              <w:bottom w:val="single" w:sz="4" w:space="0" w:color="auto"/>
              <w:right w:val="single" w:sz="4" w:space="0" w:color="auto"/>
            </w:tcBorders>
            <w:noWrap/>
            <w:vAlign w:val="bottom"/>
          </w:tcPr>
          <w:p w14:paraId="69C205D3" w14:textId="3835B2DB" w:rsidR="00734C73" w:rsidRPr="00723D26" w:rsidRDefault="00154E58">
            <w:pPr>
              <w:spacing w:after="0" w:line="240" w:lineRule="auto"/>
              <w:rPr>
                <w:rFonts w:ascii="Times New Roman" w:eastAsia="Times New Roman" w:hAnsi="Times New Roman" w:cs="Times New Roman"/>
                <w:b/>
                <w:bCs/>
                <w:i/>
                <w:iCs/>
                <w:color w:val="000000"/>
                <w:sz w:val="16"/>
                <w:szCs w:val="16"/>
                <w:lang w:val="ru-RU" w:eastAsia="ru-RU"/>
              </w:rPr>
            </w:pPr>
            <w:r w:rsidRPr="00723D26">
              <w:rPr>
                <w:rFonts w:ascii="Times New Roman" w:eastAsia="Times New Roman" w:hAnsi="Times New Roman" w:cs="Times New Roman"/>
                <w:b/>
                <w:bCs/>
                <w:i/>
                <w:iCs/>
                <w:color w:val="000000"/>
                <w:sz w:val="16"/>
                <w:szCs w:val="16"/>
                <w:lang w:val="ru-RU" w:eastAsia="ru-RU"/>
              </w:rPr>
              <w:t>Итого краткосрочных активов</w:t>
            </w:r>
          </w:p>
        </w:tc>
        <w:tc>
          <w:tcPr>
            <w:tcW w:w="993" w:type="dxa"/>
            <w:tcBorders>
              <w:top w:val="nil"/>
              <w:left w:val="nil"/>
              <w:bottom w:val="single" w:sz="4" w:space="0" w:color="auto"/>
              <w:right w:val="single" w:sz="4" w:space="0" w:color="auto"/>
            </w:tcBorders>
          </w:tcPr>
          <w:p w14:paraId="5366581A" w14:textId="77777777" w:rsidR="00734C73" w:rsidRPr="00861F58" w:rsidRDefault="003202D1">
            <w:pPr>
              <w:spacing w:after="0" w:line="240" w:lineRule="auto"/>
              <w:jc w:val="center"/>
              <w:rPr>
                <w:rFonts w:ascii="Arial" w:eastAsia="Times New Roman" w:hAnsi="Arial" w:cs="Arial"/>
                <w:b/>
                <w:bCs/>
                <w:i/>
                <w:iCs/>
                <w:sz w:val="16"/>
                <w:szCs w:val="16"/>
                <w:lang w:val="ru-RU" w:eastAsia="ru-RU"/>
              </w:rPr>
            </w:pPr>
            <w:r w:rsidRPr="00861F58">
              <w:rPr>
                <w:rFonts w:ascii="Arial" w:eastAsia="Times New Roman" w:hAnsi="Arial" w:cs="Arial"/>
                <w:b/>
                <w:bCs/>
                <w:i/>
                <w:iCs/>
                <w:sz w:val="16"/>
                <w:szCs w:val="16"/>
                <w:lang w:val="ru-RU" w:eastAsia="ru-RU"/>
              </w:rPr>
              <w:t>100</w:t>
            </w:r>
          </w:p>
        </w:tc>
        <w:tc>
          <w:tcPr>
            <w:tcW w:w="1551" w:type="dxa"/>
            <w:tcBorders>
              <w:top w:val="nil"/>
              <w:left w:val="nil"/>
              <w:bottom w:val="single" w:sz="4" w:space="0" w:color="auto"/>
              <w:right w:val="single" w:sz="4" w:space="0" w:color="auto"/>
            </w:tcBorders>
            <w:noWrap/>
            <w:vAlign w:val="bottom"/>
          </w:tcPr>
          <w:p w14:paraId="184EBF3B" w14:textId="77777777" w:rsidR="00734C73" w:rsidRPr="00861F58"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101 198 656,8  </w:t>
            </w:r>
          </w:p>
        </w:tc>
        <w:tc>
          <w:tcPr>
            <w:tcW w:w="1507" w:type="dxa"/>
            <w:tcBorders>
              <w:top w:val="nil"/>
              <w:left w:val="nil"/>
              <w:bottom w:val="single" w:sz="4" w:space="0" w:color="auto"/>
              <w:right w:val="single" w:sz="4" w:space="0" w:color="auto"/>
            </w:tcBorders>
            <w:noWrap/>
            <w:vAlign w:val="bottom"/>
          </w:tcPr>
          <w:p w14:paraId="200AEF7C" w14:textId="77777777" w:rsidR="00734C73" w:rsidRPr="00861F58"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195 968 612,1  </w:t>
            </w:r>
          </w:p>
        </w:tc>
      </w:tr>
      <w:tr w:rsidR="00734C73" w:rsidRPr="00F75BC6" w14:paraId="0CF2573F"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29AC0D85" w14:textId="5B7BB8EF" w:rsidR="00734C73" w:rsidRPr="00723D26" w:rsidRDefault="003202D1">
            <w:pPr>
              <w:spacing w:after="0" w:line="240" w:lineRule="auto"/>
              <w:rPr>
                <w:rFonts w:ascii="Times New Roman" w:eastAsia="Times New Roman" w:hAnsi="Times New Roman" w:cs="Times New Roman"/>
                <w:b/>
                <w:bCs/>
                <w:color w:val="000000"/>
                <w:sz w:val="16"/>
                <w:szCs w:val="16"/>
                <w:lang w:val="ru-RU" w:eastAsia="ru-RU"/>
              </w:rPr>
            </w:pPr>
            <w:r w:rsidRPr="00723D26">
              <w:rPr>
                <w:rFonts w:ascii="Times New Roman" w:eastAsia="Times New Roman" w:hAnsi="Times New Roman" w:cs="Times New Roman"/>
                <w:b/>
                <w:bCs/>
                <w:color w:val="000000"/>
                <w:sz w:val="16"/>
                <w:szCs w:val="16"/>
                <w:lang w:val="ru-RU" w:eastAsia="ru-RU"/>
              </w:rPr>
              <w:t xml:space="preserve">II. </w:t>
            </w:r>
            <w:r w:rsidR="00154E58" w:rsidRPr="00723D26">
              <w:rPr>
                <w:rFonts w:ascii="Times New Roman" w:eastAsia="Times New Roman" w:hAnsi="Times New Roman" w:cs="Times New Roman"/>
                <w:b/>
                <w:bCs/>
                <w:color w:val="000000"/>
                <w:sz w:val="16"/>
                <w:szCs w:val="16"/>
                <w:lang w:val="ru-RU" w:eastAsia="ru-RU"/>
              </w:rPr>
              <w:t>Долгосрочные активы</w:t>
            </w:r>
          </w:p>
        </w:tc>
        <w:tc>
          <w:tcPr>
            <w:tcW w:w="993" w:type="dxa"/>
            <w:tcBorders>
              <w:top w:val="nil"/>
              <w:left w:val="nil"/>
              <w:bottom w:val="single" w:sz="4" w:space="0" w:color="auto"/>
              <w:right w:val="single" w:sz="4" w:space="0" w:color="auto"/>
            </w:tcBorders>
          </w:tcPr>
          <w:p w14:paraId="488F7D69" w14:textId="77777777" w:rsidR="00734C73" w:rsidRPr="00861F58" w:rsidRDefault="003202D1">
            <w:pPr>
              <w:spacing w:after="0" w:line="240" w:lineRule="auto"/>
              <w:jc w:val="center"/>
              <w:rPr>
                <w:rFonts w:ascii="Arial" w:eastAsia="Times New Roman" w:hAnsi="Arial" w:cs="Arial"/>
                <w:b/>
                <w:bCs/>
                <w:sz w:val="16"/>
                <w:szCs w:val="16"/>
                <w:lang w:val="ru-RU" w:eastAsia="ru-RU"/>
              </w:rPr>
            </w:pPr>
            <w:r w:rsidRPr="00861F58">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43CAF3AB"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5BF2CEBF"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2207DCB1"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809C7E7" w14:textId="39761C3B" w:rsidR="00734C73" w:rsidRPr="00F75BC6" w:rsidRDefault="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t>Долгосрочные финансовые инвестиции</w:t>
            </w:r>
          </w:p>
        </w:tc>
        <w:tc>
          <w:tcPr>
            <w:tcW w:w="993" w:type="dxa"/>
            <w:tcBorders>
              <w:top w:val="nil"/>
              <w:left w:val="nil"/>
              <w:bottom w:val="single" w:sz="4" w:space="0" w:color="auto"/>
              <w:right w:val="single" w:sz="4" w:space="0" w:color="auto"/>
            </w:tcBorders>
          </w:tcPr>
          <w:p w14:paraId="3A46D5B7"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110</w:t>
            </w:r>
          </w:p>
        </w:tc>
        <w:tc>
          <w:tcPr>
            <w:tcW w:w="1551" w:type="dxa"/>
            <w:tcBorders>
              <w:top w:val="nil"/>
              <w:left w:val="nil"/>
              <w:bottom w:val="single" w:sz="4" w:space="0" w:color="auto"/>
              <w:right w:val="single" w:sz="4" w:space="0" w:color="auto"/>
            </w:tcBorders>
            <w:noWrap/>
            <w:vAlign w:val="bottom"/>
          </w:tcPr>
          <w:p w14:paraId="4A819D6E"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346 229 041,0  </w:t>
            </w:r>
          </w:p>
        </w:tc>
        <w:tc>
          <w:tcPr>
            <w:tcW w:w="1507" w:type="dxa"/>
            <w:tcBorders>
              <w:top w:val="nil"/>
              <w:left w:val="nil"/>
              <w:bottom w:val="single" w:sz="4" w:space="0" w:color="auto"/>
              <w:right w:val="single" w:sz="4" w:space="0" w:color="auto"/>
            </w:tcBorders>
            <w:noWrap/>
            <w:vAlign w:val="bottom"/>
          </w:tcPr>
          <w:p w14:paraId="69815788"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433 498 766,1  </w:t>
            </w:r>
          </w:p>
        </w:tc>
      </w:tr>
      <w:tr w:rsidR="00734C73" w:rsidRPr="00F75BC6" w14:paraId="1025CB07"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22AA3570" w14:textId="0445C820" w:rsidR="00734C73" w:rsidRPr="00723D26" w:rsidRDefault="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t>Долгосрочная дебиторская задолженность покупателей и заказчиков</w:t>
            </w:r>
          </w:p>
        </w:tc>
        <w:tc>
          <w:tcPr>
            <w:tcW w:w="993" w:type="dxa"/>
            <w:tcBorders>
              <w:top w:val="nil"/>
              <w:left w:val="nil"/>
              <w:bottom w:val="single" w:sz="4" w:space="0" w:color="auto"/>
              <w:right w:val="single" w:sz="4" w:space="0" w:color="auto"/>
            </w:tcBorders>
          </w:tcPr>
          <w:p w14:paraId="76D0D9EF"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111</w:t>
            </w:r>
          </w:p>
        </w:tc>
        <w:tc>
          <w:tcPr>
            <w:tcW w:w="1551" w:type="dxa"/>
            <w:tcBorders>
              <w:top w:val="nil"/>
              <w:left w:val="nil"/>
              <w:bottom w:val="single" w:sz="4" w:space="0" w:color="auto"/>
              <w:right w:val="single" w:sz="4" w:space="0" w:color="auto"/>
            </w:tcBorders>
            <w:noWrap/>
            <w:vAlign w:val="bottom"/>
          </w:tcPr>
          <w:p w14:paraId="45459445"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1955EB05"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2 370 045,9  </w:t>
            </w:r>
          </w:p>
        </w:tc>
      </w:tr>
      <w:tr w:rsidR="00734C73" w:rsidRPr="00F75BC6" w14:paraId="22095E84"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4EA8577" w14:textId="1BCDF1F6" w:rsidR="00734C73" w:rsidRPr="00723D26" w:rsidRDefault="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t>Долгосрочная дебиторская задолженность по аренде</w:t>
            </w:r>
          </w:p>
        </w:tc>
        <w:tc>
          <w:tcPr>
            <w:tcW w:w="993" w:type="dxa"/>
            <w:tcBorders>
              <w:top w:val="nil"/>
              <w:left w:val="nil"/>
              <w:bottom w:val="single" w:sz="4" w:space="0" w:color="auto"/>
              <w:right w:val="single" w:sz="4" w:space="0" w:color="auto"/>
            </w:tcBorders>
          </w:tcPr>
          <w:p w14:paraId="040EE95F"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112</w:t>
            </w:r>
          </w:p>
        </w:tc>
        <w:tc>
          <w:tcPr>
            <w:tcW w:w="1551" w:type="dxa"/>
            <w:tcBorders>
              <w:top w:val="nil"/>
              <w:left w:val="nil"/>
              <w:bottom w:val="single" w:sz="4" w:space="0" w:color="auto"/>
              <w:right w:val="single" w:sz="4" w:space="0" w:color="auto"/>
            </w:tcBorders>
            <w:noWrap/>
            <w:vAlign w:val="bottom"/>
          </w:tcPr>
          <w:p w14:paraId="4B1B8B65"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7ABF9022"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0877DA60"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C7BB2A9" w14:textId="625EC059" w:rsidR="00734C73" w:rsidRPr="00F75BC6" w:rsidRDefault="00723D26">
            <w:pPr>
              <w:spacing w:after="0" w:line="240" w:lineRule="auto"/>
              <w:rPr>
                <w:rFonts w:ascii="Times New Roman" w:eastAsia="Times New Roman" w:hAnsi="Times New Roman" w:cs="Times New Roman"/>
                <w:color w:val="000000"/>
                <w:sz w:val="16"/>
                <w:szCs w:val="16"/>
                <w:highlight w:val="yellow"/>
                <w:lang w:eastAsia="ru-RU"/>
              </w:rPr>
            </w:pPr>
            <w:r w:rsidRPr="00723D26">
              <w:rPr>
                <w:rFonts w:ascii="Times New Roman" w:eastAsia="Times New Roman" w:hAnsi="Times New Roman" w:cs="Times New Roman"/>
                <w:color w:val="000000"/>
                <w:sz w:val="16"/>
                <w:szCs w:val="16"/>
                <w:lang w:val="ru-RU" w:eastAsia="ru-RU"/>
              </w:rPr>
              <w:t>Прочая долгосрочная дебиторская задолженность</w:t>
            </w:r>
          </w:p>
        </w:tc>
        <w:tc>
          <w:tcPr>
            <w:tcW w:w="993" w:type="dxa"/>
            <w:tcBorders>
              <w:top w:val="nil"/>
              <w:left w:val="nil"/>
              <w:bottom w:val="single" w:sz="4" w:space="0" w:color="auto"/>
              <w:right w:val="single" w:sz="4" w:space="0" w:color="auto"/>
            </w:tcBorders>
          </w:tcPr>
          <w:p w14:paraId="1081ECE4"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113</w:t>
            </w:r>
          </w:p>
        </w:tc>
        <w:tc>
          <w:tcPr>
            <w:tcW w:w="1551" w:type="dxa"/>
            <w:tcBorders>
              <w:top w:val="nil"/>
              <w:left w:val="nil"/>
              <w:bottom w:val="single" w:sz="4" w:space="0" w:color="auto"/>
              <w:right w:val="single" w:sz="4" w:space="0" w:color="auto"/>
            </w:tcBorders>
            <w:noWrap/>
            <w:vAlign w:val="bottom"/>
          </w:tcPr>
          <w:p w14:paraId="6369A517"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195 234,7  </w:t>
            </w:r>
          </w:p>
        </w:tc>
        <w:tc>
          <w:tcPr>
            <w:tcW w:w="1507" w:type="dxa"/>
            <w:tcBorders>
              <w:top w:val="nil"/>
              <w:left w:val="nil"/>
              <w:bottom w:val="single" w:sz="4" w:space="0" w:color="auto"/>
              <w:right w:val="single" w:sz="4" w:space="0" w:color="auto"/>
            </w:tcBorders>
            <w:noWrap/>
            <w:vAlign w:val="bottom"/>
          </w:tcPr>
          <w:p w14:paraId="66EF6162"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195 234,7  </w:t>
            </w:r>
          </w:p>
        </w:tc>
      </w:tr>
      <w:tr w:rsidR="00734C73" w:rsidRPr="00F75BC6" w14:paraId="644F969F"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9014C52" w14:textId="18389759" w:rsidR="00734C73" w:rsidRPr="00F75BC6" w:rsidRDefault="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lastRenderedPageBreak/>
              <w:t>Основные средства</w:t>
            </w:r>
          </w:p>
        </w:tc>
        <w:tc>
          <w:tcPr>
            <w:tcW w:w="993" w:type="dxa"/>
            <w:tcBorders>
              <w:top w:val="nil"/>
              <w:left w:val="nil"/>
              <w:bottom w:val="single" w:sz="4" w:space="0" w:color="auto"/>
              <w:right w:val="single" w:sz="4" w:space="0" w:color="auto"/>
            </w:tcBorders>
          </w:tcPr>
          <w:p w14:paraId="41D9CF83"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114</w:t>
            </w:r>
          </w:p>
        </w:tc>
        <w:tc>
          <w:tcPr>
            <w:tcW w:w="1551" w:type="dxa"/>
            <w:tcBorders>
              <w:top w:val="nil"/>
              <w:left w:val="nil"/>
              <w:bottom w:val="single" w:sz="4" w:space="0" w:color="auto"/>
              <w:right w:val="single" w:sz="4" w:space="0" w:color="auto"/>
            </w:tcBorders>
            <w:noWrap/>
            <w:vAlign w:val="bottom"/>
          </w:tcPr>
          <w:p w14:paraId="5BFAB9D1"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803 670 030,0  </w:t>
            </w:r>
          </w:p>
        </w:tc>
        <w:tc>
          <w:tcPr>
            <w:tcW w:w="1507" w:type="dxa"/>
            <w:tcBorders>
              <w:top w:val="nil"/>
              <w:left w:val="nil"/>
              <w:bottom w:val="single" w:sz="4" w:space="0" w:color="auto"/>
              <w:right w:val="single" w:sz="4" w:space="0" w:color="auto"/>
            </w:tcBorders>
            <w:noWrap/>
            <w:vAlign w:val="bottom"/>
          </w:tcPr>
          <w:p w14:paraId="3CB76FFA"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1 065 505 576,4  </w:t>
            </w:r>
          </w:p>
        </w:tc>
      </w:tr>
      <w:tr w:rsidR="00734C73" w:rsidRPr="00F75BC6" w14:paraId="27A31ABE"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C523291" w14:textId="356CCCE0" w:rsidR="00734C73" w:rsidRPr="00723D26" w:rsidRDefault="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t>Незавершенное строительство и капитальные вложения</w:t>
            </w:r>
          </w:p>
        </w:tc>
        <w:tc>
          <w:tcPr>
            <w:tcW w:w="993" w:type="dxa"/>
            <w:tcBorders>
              <w:top w:val="nil"/>
              <w:left w:val="nil"/>
              <w:bottom w:val="single" w:sz="4" w:space="0" w:color="auto"/>
              <w:right w:val="single" w:sz="4" w:space="0" w:color="auto"/>
            </w:tcBorders>
          </w:tcPr>
          <w:p w14:paraId="586AD897"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115</w:t>
            </w:r>
          </w:p>
        </w:tc>
        <w:tc>
          <w:tcPr>
            <w:tcW w:w="1551" w:type="dxa"/>
            <w:tcBorders>
              <w:top w:val="nil"/>
              <w:left w:val="nil"/>
              <w:bottom w:val="single" w:sz="4" w:space="0" w:color="auto"/>
              <w:right w:val="single" w:sz="4" w:space="0" w:color="auto"/>
            </w:tcBorders>
            <w:noWrap/>
            <w:vAlign w:val="bottom"/>
          </w:tcPr>
          <w:p w14:paraId="1603F29F"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408 135 093,6  </w:t>
            </w:r>
          </w:p>
        </w:tc>
        <w:tc>
          <w:tcPr>
            <w:tcW w:w="1507" w:type="dxa"/>
            <w:tcBorders>
              <w:top w:val="nil"/>
              <w:left w:val="nil"/>
              <w:bottom w:val="single" w:sz="4" w:space="0" w:color="auto"/>
              <w:right w:val="single" w:sz="4" w:space="0" w:color="auto"/>
            </w:tcBorders>
            <w:noWrap/>
            <w:vAlign w:val="bottom"/>
          </w:tcPr>
          <w:p w14:paraId="307F8877"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535 881 941,2  </w:t>
            </w:r>
          </w:p>
        </w:tc>
      </w:tr>
      <w:tr w:rsidR="00723D26" w:rsidRPr="00F75BC6" w14:paraId="70185715"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3745B8E0" w14:textId="205EA23C" w:rsidR="00723D26" w:rsidRPr="00F75BC6" w:rsidRDefault="00723D26" w:rsidP="00723D26">
            <w:pPr>
              <w:spacing w:after="0" w:line="240" w:lineRule="auto"/>
              <w:rPr>
                <w:rFonts w:ascii="Times New Roman" w:eastAsia="Times New Roman" w:hAnsi="Times New Roman" w:cs="Times New Roman"/>
                <w:color w:val="000000"/>
                <w:sz w:val="16"/>
                <w:szCs w:val="16"/>
                <w:highlight w:val="yellow"/>
                <w:lang w:val="ru-RU" w:eastAsia="ru-RU"/>
              </w:rPr>
            </w:pPr>
            <w:r w:rsidRPr="00723D26">
              <w:rPr>
                <w:rFonts w:ascii="Times New Roman" w:eastAsia="Times New Roman" w:hAnsi="Times New Roman" w:cs="Times New Roman"/>
                <w:color w:val="000000"/>
                <w:sz w:val="16"/>
                <w:szCs w:val="16"/>
                <w:lang w:val="ru-RU" w:eastAsia="ru-RU"/>
              </w:rPr>
              <w:t>Инвестиционная недвижимость</w:t>
            </w:r>
          </w:p>
        </w:tc>
        <w:tc>
          <w:tcPr>
            <w:tcW w:w="993" w:type="dxa"/>
            <w:tcBorders>
              <w:top w:val="nil"/>
              <w:left w:val="nil"/>
              <w:bottom w:val="single" w:sz="4" w:space="0" w:color="auto"/>
              <w:right w:val="single" w:sz="4" w:space="0" w:color="auto"/>
            </w:tcBorders>
          </w:tcPr>
          <w:p w14:paraId="08D238A7" w14:textId="77777777" w:rsidR="00723D26" w:rsidRPr="00861F58" w:rsidRDefault="00723D26" w:rsidP="00723D26">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116</w:t>
            </w:r>
          </w:p>
        </w:tc>
        <w:tc>
          <w:tcPr>
            <w:tcW w:w="1551" w:type="dxa"/>
            <w:tcBorders>
              <w:top w:val="nil"/>
              <w:left w:val="nil"/>
              <w:bottom w:val="single" w:sz="4" w:space="0" w:color="auto"/>
              <w:right w:val="single" w:sz="4" w:space="0" w:color="auto"/>
            </w:tcBorders>
            <w:noWrap/>
            <w:vAlign w:val="bottom"/>
          </w:tcPr>
          <w:p w14:paraId="03D418E4" w14:textId="77777777" w:rsidR="00723D26" w:rsidRPr="00861F58" w:rsidRDefault="00723D26" w:rsidP="00723D26">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219 515,3  </w:t>
            </w:r>
          </w:p>
        </w:tc>
        <w:tc>
          <w:tcPr>
            <w:tcW w:w="1507" w:type="dxa"/>
            <w:tcBorders>
              <w:top w:val="nil"/>
              <w:left w:val="nil"/>
              <w:bottom w:val="single" w:sz="4" w:space="0" w:color="auto"/>
              <w:right w:val="single" w:sz="4" w:space="0" w:color="auto"/>
            </w:tcBorders>
            <w:noWrap/>
            <w:vAlign w:val="bottom"/>
          </w:tcPr>
          <w:p w14:paraId="7ACB9B78" w14:textId="77777777" w:rsidR="00723D26" w:rsidRPr="00861F58" w:rsidRDefault="00723D26" w:rsidP="00723D26">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713 408,3  </w:t>
            </w:r>
          </w:p>
        </w:tc>
      </w:tr>
      <w:tr w:rsidR="00734C73" w:rsidRPr="00F75BC6" w14:paraId="772571FB"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0D1B0A5" w14:textId="7759CE49"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Биологические активы</w:t>
            </w:r>
          </w:p>
        </w:tc>
        <w:tc>
          <w:tcPr>
            <w:tcW w:w="993" w:type="dxa"/>
            <w:tcBorders>
              <w:top w:val="nil"/>
              <w:left w:val="nil"/>
              <w:bottom w:val="single" w:sz="4" w:space="0" w:color="auto"/>
              <w:right w:val="single" w:sz="4" w:space="0" w:color="auto"/>
            </w:tcBorders>
          </w:tcPr>
          <w:p w14:paraId="37729910"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117</w:t>
            </w:r>
          </w:p>
        </w:tc>
        <w:tc>
          <w:tcPr>
            <w:tcW w:w="1551" w:type="dxa"/>
            <w:tcBorders>
              <w:top w:val="nil"/>
              <w:left w:val="nil"/>
              <w:bottom w:val="single" w:sz="4" w:space="0" w:color="auto"/>
              <w:right w:val="single" w:sz="4" w:space="0" w:color="auto"/>
            </w:tcBorders>
            <w:noWrap/>
            <w:vAlign w:val="bottom"/>
          </w:tcPr>
          <w:p w14:paraId="4266BCAD"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8 237 186,5  </w:t>
            </w:r>
          </w:p>
        </w:tc>
        <w:tc>
          <w:tcPr>
            <w:tcW w:w="1507" w:type="dxa"/>
            <w:tcBorders>
              <w:top w:val="nil"/>
              <w:left w:val="nil"/>
              <w:bottom w:val="single" w:sz="4" w:space="0" w:color="auto"/>
              <w:right w:val="single" w:sz="4" w:space="0" w:color="auto"/>
            </w:tcBorders>
            <w:noWrap/>
            <w:vAlign w:val="bottom"/>
          </w:tcPr>
          <w:p w14:paraId="7A6105B9"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8 570 334,0  </w:t>
            </w:r>
          </w:p>
        </w:tc>
      </w:tr>
      <w:tr w:rsidR="00734C73" w:rsidRPr="00F75BC6" w14:paraId="3F1D720C"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2929A0C" w14:textId="2864F3F5"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Нематериальные активы</w:t>
            </w:r>
          </w:p>
        </w:tc>
        <w:tc>
          <w:tcPr>
            <w:tcW w:w="993" w:type="dxa"/>
            <w:tcBorders>
              <w:top w:val="nil"/>
              <w:left w:val="nil"/>
              <w:bottom w:val="single" w:sz="4" w:space="0" w:color="auto"/>
              <w:right w:val="single" w:sz="4" w:space="0" w:color="auto"/>
            </w:tcBorders>
          </w:tcPr>
          <w:p w14:paraId="7D2CC5E7"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118</w:t>
            </w:r>
          </w:p>
        </w:tc>
        <w:tc>
          <w:tcPr>
            <w:tcW w:w="1551" w:type="dxa"/>
            <w:tcBorders>
              <w:top w:val="nil"/>
              <w:left w:val="nil"/>
              <w:bottom w:val="single" w:sz="4" w:space="0" w:color="auto"/>
              <w:right w:val="single" w:sz="4" w:space="0" w:color="auto"/>
            </w:tcBorders>
            <w:noWrap/>
            <w:vAlign w:val="bottom"/>
          </w:tcPr>
          <w:p w14:paraId="39B11F63"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1 049 442,8  </w:t>
            </w:r>
          </w:p>
        </w:tc>
        <w:tc>
          <w:tcPr>
            <w:tcW w:w="1507" w:type="dxa"/>
            <w:tcBorders>
              <w:top w:val="nil"/>
              <w:left w:val="nil"/>
              <w:bottom w:val="single" w:sz="4" w:space="0" w:color="auto"/>
              <w:right w:val="single" w:sz="4" w:space="0" w:color="auto"/>
            </w:tcBorders>
            <w:noWrap/>
            <w:vAlign w:val="bottom"/>
          </w:tcPr>
          <w:p w14:paraId="5B0DE52A"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1 759 246,9  </w:t>
            </w:r>
          </w:p>
        </w:tc>
      </w:tr>
      <w:tr w:rsidR="00734C73" w:rsidRPr="00F75BC6" w14:paraId="31BF6233" w14:textId="77777777">
        <w:trPr>
          <w:trHeight w:val="408"/>
        </w:trPr>
        <w:tc>
          <w:tcPr>
            <w:tcW w:w="5709" w:type="dxa"/>
            <w:tcBorders>
              <w:top w:val="nil"/>
              <w:left w:val="single" w:sz="4" w:space="0" w:color="auto"/>
              <w:bottom w:val="single" w:sz="4" w:space="0" w:color="auto"/>
              <w:right w:val="single" w:sz="4" w:space="0" w:color="auto"/>
            </w:tcBorders>
            <w:vAlign w:val="bottom"/>
          </w:tcPr>
          <w:p w14:paraId="67ACFE83" w14:textId="462C2573"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Долгосрочные финансовые инвестиции, учитываемые методом долевого участия</w:t>
            </w:r>
          </w:p>
        </w:tc>
        <w:tc>
          <w:tcPr>
            <w:tcW w:w="993" w:type="dxa"/>
            <w:tcBorders>
              <w:top w:val="nil"/>
              <w:left w:val="nil"/>
              <w:bottom w:val="single" w:sz="4" w:space="0" w:color="auto"/>
              <w:right w:val="single" w:sz="4" w:space="0" w:color="auto"/>
            </w:tcBorders>
          </w:tcPr>
          <w:p w14:paraId="72ACE4B8"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119</w:t>
            </w:r>
          </w:p>
        </w:tc>
        <w:tc>
          <w:tcPr>
            <w:tcW w:w="1551" w:type="dxa"/>
            <w:tcBorders>
              <w:top w:val="nil"/>
              <w:left w:val="nil"/>
              <w:bottom w:val="single" w:sz="4" w:space="0" w:color="auto"/>
              <w:right w:val="single" w:sz="4" w:space="0" w:color="auto"/>
            </w:tcBorders>
            <w:noWrap/>
            <w:vAlign w:val="bottom"/>
          </w:tcPr>
          <w:p w14:paraId="6DCF4DB8"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44E574D1" w14:textId="77777777" w:rsidR="00734C73" w:rsidRPr="00861F58" w:rsidRDefault="003202D1">
            <w:pPr>
              <w:spacing w:after="0" w:line="240" w:lineRule="auto"/>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w:t>
            </w:r>
          </w:p>
        </w:tc>
      </w:tr>
      <w:tr w:rsidR="00734C73" w:rsidRPr="00F75BC6" w14:paraId="778EC82E"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6270410" w14:textId="3A64CB8C"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Прочие долгосрочные активы</w:t>
            </w:r>
          </w:p>
        </w:tc>
        <w:tc>
          <w:tcPr>
            <w:tcW w:w="993" w:type="dxa"/>
            <w:tcBorders>
              <w:top w:val="nil"/>
              <w:left w:val="nil"/>
              <w:bottom w:val="single" w:sz="4" w:space="0" w:color="auto"/>
              <w:right w:val="single" w:sz="4" w:space="0" w:color="auto"/>
            </w:tcBorders>
          </w:tcPr>
          <w:p w14:paraId="71D3A2DD" w14:textId="77777777" w:rsidR="00734C73" w:rsidRPr="00861F58" w:rsidRDefault="003202D1">
            <w:pPr>
              <w:spacing w:after="0" w:line="240" w:lineRule="auto"/>
              <w:jc w:val="center"/>
              <w:rPr>
                <w:rFonts w:ascii="Arial" w:eastAsia="Times New Roman" w:hAnsi="Arial" w:cs="Arial"/>
                <w:sz w:val="16"/>
                <w:szCs w:val="16"/>
                <w:lang w:val="ru-RU" w:eastAsia="ru-RU"/>
              </w:rPr>
            </w:pPr>
            <w:r w:rsidRPr="00861F58">
              <w:rPr>
                <w:rFonts w:ascii="Arial" w:eastAsia="Times New Roman" w:hAnsi="Arial" w:cs="Arial"/>
                <w:sz w:val="16"/>
                <w:szCs w:val="16"/>
                <w:lang w:val="ru-RU" w:eastAsia="ru-RU"/>
              </w:rPr>
              <w:t>120</w:t>
            </w:r>
          </w:p>
        </w:tc>
        <w:tc>
          <w:tcPr>
            <w:tcW w:w="1551" w:type="dxa"/>
            <w:tcBorders>
              <w:top w:val="nil"/>
              <w:left w:val="nil"/>
              <w:bottom w:val="single" w:sz="4" w:space="0" w:color="auto"/>
              <w:right w:val="single" w:sz="4" w:space="0" w:color="auto"/>
            </w:tcBorders>
            <w:noWrap/>
            <w:vAlign w:val="bottom"/>
          </w:tcPr>
          <w:p w14:paraId="5F1BFC4F"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14 336,0  </w:t>
            </w:r>
          </w:p>
        </w:tc>
        <w:tc>
          <w:tcPr>
            <w:tcW w:w="1507" w:type="dxa"/>
            <w:tcBorders>
              <w:top w:val="nil"/>
              <w:left w:val="nil"/>
              <w:bottom w:val="single" w:sz="4" w:space="0" w:color="auto"/>
              <w:right w:val="single" w:sz="4" w:space="0" w:color="auto"/>
            </w:tcBorders>
            <w:noWrap/>
            <w:vAlign w:val="bottom"/>
          </w:tcPr>
          <w:p w14:paraId="4FAB3EA3" w14:textId="77777777" w:rsidR="00734C73" w:rsidRPr="00861F58" w:rsidRDefault="003202D1">
            <w:pPr>
              <w:spacing w:after="0" w:line="240" w:lineRule="auto"/>
              <w:jc w:val="right"/>
              <w:rPr>
                <w:rFonts w:ascii="Times New Roman" w:eastAsia="Times New Roman" w:hAnsi="Times New Roman" w:cs="Times New Roman"/>
                <w:color w:val="000000"/>
                <w:sz w:val="16"/>
                <w:szCs w:val="16"/>
                <w:lang w:val="ru-RU" w:eastAsia="ru-RU"/>
              </w:rPr>
            </w:pPr>
            <w:r w:rsidRPr="00861F58">
              <w:rPr>
                <w:rFonts w:ascii="Times New Roman" w:eastAsia="Times New Roman" w:hAnsi="Times New Roman" w:cs="Times New Roman"/>
                <w:color w:val="000000"/>
                <w:sz w:val="16"/>
                <w:szCs w:val="16"/>
                <w:lang w:val="ru-RU" w:eastAsia="ru-RU"/>
              </w:rPr>
              <w:t xml:space="preserve">30 500,0  </w:t>
            </w:r>
          </w:p>
        </w:tc>
      </w:tr>
      <w:tr w:rsidR="00734C73" w:rsidRPr="00F75BC6" w14:paraId="79FF663F" w14:textId="77777777">
        <w:trPr>
          <w:trHeight w:val="216"/>
        </w:trPr>
        <w:tc>
          <w:tcPr>
            <w:tcW w:w="5709" w:type="dxa"/>
            <w:tcBorders>
              <w:top w:val="nil"/>
              <w:left w:val="single" w:sz="4" w:space="0" w:color="auto"/>
              <w:bottom w:val="single" w:sz="4" w:space="0" w:color="auto"/>
              <w:right w:val="single" w:sz="4" w:space="0" w:color="auto"/>
            </w:tcBorders>
            <w:noWrap/>
            <w:vAlign w:val="bottom"/>
          </w:tcPr>
          <w:p w14:paraId="3BA28C2A" w14:textId="2ABA0BC9" w:rsidR="00734C73" w:rsidRPr="00F75BC6" w:rsidRDefault="006A492E">
            <w:pPr>
              <w:spacing w:after="0" w:line="240" w:lineRule="auto"/>
              <w:rPr>
                <w:rFonts w:ascii="Times New Roman" w:eastAsia="Times New Roman" w:hAnsi="Times New Roman" w:cs="Times New Roman"/>
                <w:b/>
                <w:bCs/>
                <w:i/>
                <w:iCs/>
                <w:color w:val="000000"/>
                <w:sz w:val="16"/>
                <w:szCs w:val="16"/>
                <w:highlight w:val="yellow"/>
                <w:lang w:val="ru-RU" w:eastAsia="ru-RU"/>
              </w:rPr>
            </w:pPr>
            <w:r w:rsidRPr="006A492E">
              <w:rPr>
                <w:rFonts w:ascii="Times New Roman" w:eastAsia="Times New Roman" w:hAnsi="Times New Roman" w:cs="Times New Roman"/>
                <w:b/>
                <w:bCs/>
                <w:i/>
                <w:iCs/>
                <w:color w:val="000000"/>
                <w:sz w:val="16"/>
                <w:szCs w:val="16"/>
                <w:lang w:val="ru-RU" w:eastAsia="ru-RU"/>
              </w:rPr>
              <w:t>Итого долгосрочные активы</w:t>
            </w:r>
          </w:p>
        </w:tc>
        <w:tc>
          <w:tcPr>
            <w:tcW w:w="993" w:type="dxa"/>
            <w:tcBorders>
              <w:top w:val="nil"/>
              <w:left w:val="nil"/>
              <w:bottom w:val="single" w:sz="4" w:space="0" w:color="auto"/>
              <w:right w:val="single" w:sz="4" w:space="0" w:color="auto"/>
            </w:tcBorders>
          </w:tcPr>
          <w:p w14:paraId="65E8000C" w14:textId="77777777" w:rsidR="00734C73" w:rsidRPr="00861F58" w:rsidRDefault="003202D1">
            <w:pPr>
              <w:spacing w:after="0" w:line="240" w:lineRule="auto"/>
              <w:jc w:val="center"/>
              <w:rPr>
                <w:rFonts w:ascii="Arial" w:eastAsia="Times New Roman" w:hAnsi="Arial" w:cs="Arial"/>
                <w:b/>
                <w:bCs/>
                <w:i/>
                <w:iCs/>
                <w:sz w:val="16"/>
                <w:szCs w:val="16"/>
                <w:lang w:val="ru-RU" w:eastAsia="ru-RU"/>
              </w:rPr>
            </w:pPr>
            <w:r w:rsidRPr="00861F58">
              <w:rPr>
                <w:rFonts w:ascii="Arial" w:eastAsia="Times New Roman" w:hAnsi="Arial" w:cs="Arial"/>
                <w:b/>
                <w:bCs/>
                <w:i/>
                <w:iCs/>
                <w:sz w:val="16"/>
                <w:szCs w:val="16"/>
                <w:lang w:val="ru-RU" w:eastAsia="ru-RU"/>
              </w:rPr>
              <w:t>200</w:t>
            </w:r>
          </w:p>
        </w:tc>
        <w:tc>
          <w:tcPr>
            <w:tcW w:w="1551" w:type="dxa"/>
            <w:tcBorders>
              <w:top w:val="nil"/>
              <w:left w:val="nil"/>
              <w:bottom w:val="single" w:sz="4" w:space="0" w:color="auto"/>
              <w:right w:val="single" w:sz="4" w:space="0" w:color="auto"/>
            </w:tcBorders>
            <w:noWrap/>
            <w:vAlign w:val="bottom"/>
          </w:tcPr>
          <w:p w14:paraId="1056AF91" w14:textId="77777777" w:rsidR="00734C73" w:rsidRPr="00861F58"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1 567 749 879,9  </w:t>
            </w:r>
          </w:p>
        </w:tc>
        <w:tc>
          <w:tcPr>
            <w:tcW w:w="1507" w:type="dxa"/>
            <w:tcBorders>
              <w:top w:val="nil"/>
              <w:left w:val="nil"/>
              <w:bottom w:val="single" w:sz="4" w:space="0" w:color="auto"/>
              <w:right w:val="single" w:sz="4" w:space="0" w:color="auto"/>
            </w:tcBorders>
            <w:noWrap/>
            <w:vAlign w:val="bottom"/>
          </w:tcPr>
          <w:p w14:paraId="689A1408" w14:textId="77777777" w:rsidR="00734C73" w:rsidRPr="00861F58"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2 048 525 053,5  </w:t>
            </w:r>
          </w:p>
        </w:tc>
      </w:tr>
      <w:tr w:rsidR="00734C73" w:rsidRPr="00F75BC6" w14:paraId="5CC94C2E"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6027BF1" w14:textId="77777777" w:rsidR="00734C73" w:rsidRPr="006A492E" w:rsidRDefault="003202D1">
            <w:pPr>
              <w:spacing w:after="0" w:line="240" w:lineRule="auto"/>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БАЛАНС</w:t>
            </w:r>
          </w:p>
        </w:tc>
        <w:tc>
          <w:tcPr>
            <w:tcW w:w="993" w:type="dxa"/>
            <w:tcBorders>
              <w:top w:val="nil"/>
              <w:left w:val="nil"/>
              <w:bottom w:val="single" w:sz="4" w:space="0" w:color="auto"/>
              <w:right w:val="single" w:sz="4" w:space="0" w:color="auto"/>
            </w:tcBorders>
          </w:tcPr>
          <w:p w14:paraId="3859AC89" w14:textId="77777777" w:rsidR="00734C73" w:rsidRPr="00C07F50" w:rsidRDefault="003202D1">
            <w:pPr>
              <w:spacing w:after="0" w:line="240" w:lineRule="auto"/>
              <w:jc w:val="right"/>
              <w:rPr>
                <w:rFonts w:ascii="Arial" w:eastAsia="Times New Roman" w:hAnsi="Arial" w:cs="Arial"/>
                <w:b/>
                <w:bCs/>
                <w:sz w:val="16"/>
                <w:szCs w:val="16"/>
                <w:lang w:val="ru-RU" w:eastAsia="ru-RU"/>
              </w:rPr>
            </w:pPr>
            <w:r w:rsidRPr="00C07F50">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633CD165" w14:textId="77777777" w:rsidR="00734C73" w:rsidRPr="00C07F50"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C07F50">
              <w:rPr>
                <w:rFonts w:ascii="Times New Roman" w:eastAsia="Times New Roman" w:hAnsi="Times New Roman" w:cs="Times New Roman"/>
                <w:b/>
                <w:bCs/>
                <w:color w:val="000000"/>
                <w:sz w:val="16"/>
                <w:szCs w:val="16"/>
                <w:lang w:val="ru-RU" w:eastAsia="ru-RU"/>
              </w:rPr>
              <w:t xml:space="preserve">1 668 948 536,7  </w:t>
            </w:r>
          </w:p>
        </w:tc>
        <w:tc>
          <w:tcPr>
            <w:tcW w:w="1507" w:type="dxa"/>
            <w:tcBorders>
              <w:top w:val="nil"/>
              <w:left w:val="nil"/>
              <w:bottom w:val="single" w:sz="4" w:space="0" w:color="auto"/>
              <w:right w:val="single" w:sz="4" w:space="0" w:color="auto"/>
            </w:tcBorders>
            <w:noWrap/>
            <w:vAlign w:val="bottom"/>
          </w:tcPr>
          <w:p w14:paraId="2F39F06D" w14:textId="77777777" w:rsidR="00734C73" w:rsidRPr="00861F58"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861F58">
              <w:rPr>
                <w:rFonts w:ascii="Times New Roman" w:eastAsia="Times New Roman" w:hAnsi="Times New Roman" w:cs="Times New Roman"/>
                <w:b/>
                <w:bCs/>
                <w:color w:val="000000"/>
                <w:sz w:val="16"/>
                <w:szCs w:val="16"/>
                <w:lang w:val="ru-RU" w:eastAsia="ru-RU"/>
              </w:rPr>
              <w:t xml:space="preserve">2 244 493 665,6  </w:t>
            </w:r>
          </w:p>
        </w:tc>
      </w:tr>
      <w:tr w:rsidR="00734C73" w:rsidRPr="00F75BC6" w14:paraId="455664BD" w14:textId="77777777">
        <w:trPr>
          <w:trHeight w:val="204"/>
        </w:trPr>
        <w:tc>
          <w:tcPr>
            <w:tcW w:w="5709" w:type="dxa"/>
            <w:tcBorders>
              <w:top w:val="nil"/>
              <w:left w:val="single" w:sz="4" w:space="0" w:color="auto"/>
              <w:bottom w:val="single" w:sz="4" w:space="0" w:color="auto"/>
              <w:right w:val="single" w:sz="4" w:space="0" w:color="auto"/>
            </w:tcBorders>
            <w:noWrap/>
            <w:vAlign w:val="center"/>
          </w:tcPr>
          <w:p w14:paraId="317C5E99" w14:textId="04670E43" w:rsidR="00734C73" w:rsidRPr="006A492E" w:rsidRDefault="006A492E">
            <w:pPr>
              <w:spacing w:after="0" w:line="240" w:lineRule="auto"/>
              <w:jc w:val="center"/>
              <w:rPr>
                <w:rFonts w:ascii="Times New Roman" w:eastAsia="Times New Roman" w:hAnsi="Times New Roman" w:cs="Times New Roman"/>
                <w:b/>
                <w:bCs/>
                <w:color w:val="000000"/>
                <w:sz w:val="16"/>
                <w:szCs w:val="16"/>
                <w:lang w:val="ru-RU" w:eastAsia="ru-RU"/>
              </w:rPr>
            </w:pPr>
            <w:r w:rsidRPr="006A492E">
              <w:rPr>
                <w:rFonts w:ascii="MinionPro-Regular" w:eastAsia="Calibri" w:hAnsi="MinionPro-Regular" w:cs="MinionPro-Regular"/>
                <w:sz w:val="21"/>
                <w:szCs w:val="21"/>
                <w:lang w:val="ru-RU" w:eastAsia="ru-RU"/>
              </w:rPr>
              <w:t>ОБЯЗАТЕЛЬСТВА, ЧИСТЫЕ АКТИВЫ/КАПИТАЛ</w:t>
            </w:r>
          </w:p>
        </w:tc>
        <w:tc>
          <w:tcPr>
            <w:tcW w:w="993" w:type="dxa"/>
            <w:tcBorders>
              <w:top w:val="nil"/>
              <w:left w:val="nil"/>
              <w:bottom w:val="single" w:sz="4" w:space="0" w:color="auto"/>
              <w:right w:val="single" w:sz="4" w:space="0" w:color="auto"/>
            </w:tcBorders>
            <w:vAlign w:val="center"/>
          </w:tcPr>
          <w:p w14:paraId="0B45DDEA" w14:textId="40385BA9" w:rsidR="00734C73" w:rsidRPr="00F75BC6" w:rsidRDefault="006A492E">
            <w:pPr>
              <w:spacing w:after="0" w:line="240" w:lineRule="auto"/>
              <w:jc w:val="center"/>
              <w:rPr>
                <w:rFonts w:ascii="Arial" w:eastAsia="Times New Roman" w:hAnsi="Arial" w:cs="Arial"/>
                <w:b/>
                <w:bCs/>
                <w:sz w:val="16"/>
                <w:szCs w:val="16"/>
                <w:highlight w:val="yellow"/>
                <w:lang w:val="ru-RU" w:eastAsia="ru-RU"/>
              </w:rPr>
            </w:pPr>
            <w:r w:rsidRPr="006A492E">
              <w:rPr>
                <w:rFonts w:ascii="Times New Roman" w:eastAsia="Times New Roman" w:hAnsi="Times New Roman" w:cs="Times New Roman"/>
                <w:b/>
                <w:bCs/>
                <w:color w:val="000000"/>
                <w:sz w:val="16"/>
                <w:szCs w:val="16"/>
                <w:lang w:val="ru-RU" w:eastAsia="ru-RU"/>
              </w:rPr>
              <w:t>Код строки</w:t>
            </w:r>
          </w:p>
        </w:tc>
        <w:tc>
          <w:tcPr>
            <w:tcW w:w="1551" w:type="dxa"/>
            <w:tcBorders>
              <w:top w:val="nil"/>
              <w:left w:val="nil"/>
              <w:bottom w:val="single" w:sz="4" w:space="0" w:color="auto"/>
              <w:right w:val="single" w:sz="4" w:space="0" w:color="auto"/>
            </w:tcBorders>
            <w:noWrap/>
            <w:vAlign w:val="bottom"/>
          </w:tcPr>
          <w:p w14:paraId="125F14AE"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0,0  </w:t>
            </w:r>
          </w:p>
        </w:tc>
        <w:tc>
          <w:tcPr>
            <w:tcW w:w="1507" w:type="dxa"/>
            <w:tcBorders>
              <w:top w:val="nil"/>
              <w:left w:val="nil"/>
              <w:bottom w:val="single" w:sz="4" w:space="0" w:color="auto"/>
              <w:right w:val="single" w:sz="4" w:space="0" w:color="auto"/>
            </w:tcBorders>
            <w:noWrap/>
            <w:vAlign w:val="bottom"/>
          </w:tcPr>
          <w:p w14:paraId="64A9134D"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0,0  </w:t>
            </w:r>
          </w:p>
        </w:tc>
      </w:tr>
      <w:tr w:rsidR="00734C73" w:rsidRPr="00F75BC6" w14:paraId="70C66545" w14:textId="77777777">
        <w:trPr>
          <w:trHeight w:val="204"/>
        </w:trPr>
        <w:tc>
          <w:tcPr>
            <w:tcW w:w="5709" w:type="dxa"/>
            <w:tcBorders>
              <w:top w:val="nil"/>
              <w:left w:val="single" w:sz="4" w:space="0" w:color="auto"/>
              <w:bottom w:val="single" w:sz="4" w:space="0" w:color="auto"/>
              <w:right w:val="single" w:sz="4" w:space="0" w:color="auto"/>
            </w:tcBorders>
            <w:noWrap/>
            <w:vAlign w:val="center"/>
          </w:tcPr>
          <w:p w14:paraId="1E63727D" w14:textId="77777777" w:rsidR="00734C73" w:rsidRPr="006A492E" w:rsidRDefault="003202D1">
            <w:pPr>
              <w:spacing w:after="0" w:line="240" w:lineRule="auto"/>
              <w:jc w:val="center"/>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1</w:t>
            </w:r>
          </w:p>
        </w:tc>
        <w:tc>
          <w:tcPr>
            <w:tcW w:w="993" w:type="dxa"/>
            <w:tcBorders>
              <w:top w:val="nil"/>
              <w:left w:val="nil"/>
              <w:bottom w:val="single" w:sz="4" w:space="0" w:color="auto"/>
              <w:right w:val="single" w:sz="4" w:space="0" w:color="auto"/>
            </w:tcBorders>
            <w:vAlign w:val="center"/>
          </w:tcPr>
          <w:p w14:paraId="682BF85B" w14:textId="77777777" w:rsidR="00734C73" w:rsidRPr="00FD3805" w:rsidRDefault="003202D1">
            <w:pPr>
              <w:spacing w:after="0" w:line="240" w:lineRule="auto"/>
              <w:jc w:val="center"/>
              <w:rPr>
                <w:rFonts w:ascii="Times New Roman" w:eastAsia="Times New Roman" w:hAnsi="Times New Roman" w:cs="Times New Roman"/>
                <w:b/>
                <w:bCs/>
                <w:sz w:val="16"/>
                <w:szCs w:val="16"/>
                <w:lang w:val="ru-RU" w:eastAsia="ru-RU"/>
              </w:rPr>
            </w:pPr>
            <w:r w:rsidRPr="00FD3805">
              <w:rPr>
                <w:rFonts w:ascii="Times New Roman" w:eastAsia="Times New Roman" w:hAnsi="Times New Roman" w:cs="Times New Roman"/>
                <w:b/>
                <w:bCs/>
                <w:sz w:val="16"/>
                <w:szCs w:val="16"/>
                <w:lang w:val="ru-RU" w:eastAsia="ru-RU"/>
              </w:rPr>
              <w:t>2</w:t>
            </w:r>
          </w:p>
        </w:tc>
        <w:tc>
          <w:tcPr>
            <w:tcW w:w="1551" w:type="dxa"/>
            <w:tcBorders>
              <w:top w:val="nil"/>
              <w:left w:val="nil"/>
              <w:bottom w:val="single" w:sz="4" w:space="0" w:color="auto"/>
              <w:right w:val="single" w:sz="4" w:space="0" w:color="auto"/>
            </w:tcBorders>
            <w:noWrap/>
            <w:vAlign w:val="bottom"/>
          </w:tcPr>
          <w:p w14:paraId="79E397D1" w14:textId="77777777" w:rsidR="00734C73" w:rsidRPr="00FD3805" w:rsidRDefault="003202D1">
            <w:pPr>
              <w:spacing w:after="0" w:line="240" w:lineRule="auto"/>
              <w:jc w:val="center"/>
              <w:rPr>
                <w:rFonts w:ascii="Times New Roman" w:eastAsia="Times New Roman" w:hAnsi="Times New Roman" w:cs="Times New Roman"/>
                <w:b/>
                <w:bCs/>
                <w:color w:val="000000"/>
                <w:sz w:val="16"/>
                <w:szCs w:val="16"/>
                <w:lang w:val="kk-KZ" w:eastAsia="ru-RU"/>
              </w:rPr>
            </w:pPr>
            <w:r w:rsidRPr="00FD3805">
              <w:rPr>
                <w:rFonts w:ascii="Times New Roman" w:eastAsia="Times New Roman" w:hAnsi="Times New Roman" w:cs="Times New Roman"/>
                <w:b/>
                <w:bCs/>
                <w:color w:val="000000"/>
                <w:sz w:val="16"/>
                <w:szCs w:val="16"/>
                <w:lang w:val="kk-KZ" w:eastAsia="ru-RU"/>
              </w:rPr>
              <w:t>3</w:t>
            </w:r>
          </w:p>
        </w:tc>
        <w:tc>
          <w:tcPr>
            <w:tcW w:w="1507" w:type="dxa"/>
            <w:tcBorders>
              <w:top w:val="nil"/>
              <w:left w:val="nil"/>
              <w:bottom w:val="single" w:sz="4" w:space="0" w:color="auto"/>
              <w:right w:val="single" w:sz="4" w:space="0" w:color="auto"/>
            </w:tcBorders>
            <w:noWrap/>
            <w:vAlign w:val="bottom"/>
          </w:tcPr>
          <w:p w14:paraId="2B44282F" w14:textId="77777777" w:rsidR="00734C73" w:rsidRPr="00FD3805" w:rsidRDefault="003202D1">
            <w:pPr>
              <w:spacing w:after="0" w:line="240" w:lineRule="auto"/>
              <w:jc w:val="center"/>
              <w:rPr>
                <w:rFonts w:ascii="Times New Roman" w:eastAsia="Times New Roman" w:hAnsi="Times New Roman" w:cs="Times New Roman"/>
                <w:b/>
                <w:bCs/>
                <w:color w:val="000000"/>
                <w:sz w:val="16"/>
                <w:szCs w:val="16"/>
                <w:lang w:val="kk-KZ" w:eastAsia="ru-RU"/>
              </w:rPr>
            </w:pPr>
            <w:r w:rsidRPr="00FD3805">
              <w:rPr>
                <w:rFonts w:ascii="Times New Roman" w:eastAsia="Times New Roman" w:hAnsi="Times New Roman" w:cs="Times New Roman"/>
                <w:b/>
                <w:bCs/>
                <w:color w:val="000000"/>
                <w:sz w:val="16"/>
                <w:szCs w:val="16"/>
                <w:lang w:val="kk-KZ" w:eastAsia="ru-RU"/>
              </w:rPr>
              <w:t>4</w:t>
            </w:r>
          </w:p>
        </w:tc>
      </w:tr>
      <w:tr w:rsidR="00734C73" w:rsidRPr="00F75BC6" w14:paraId="1557F94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0627EBE0" w14:textId="28A777A4" w:rsidR="00734C73" w:rsidRPr="006A492E" w:rsidRDefault="003202D1">
            <w:pPr>
              <w:spacing w:after="0" w:line="240" w:lineRule="auto"/>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 xml:space="preserve">III. </w:t>
            </w:r>
            <w:r w:rsidR="006A492E" w:rsidRPr="006A492E">
              <w:rPr>
                <w:rFonts w:ascii="Times New Roman" w:eastAsia="Times New Roman" w:hAnsi="Times New Roman" w:cs="Times New Roman"/>
                <w:b/>
                <w:bCs/>
                <w:color w:val="000000"/>
                <w:sz w:val="16"/>
                <w:szCs w:val="16"/>
                <w:lang w:val="ru-RU" w:eastAsia="ru-RU"/>
              </w:rPr>
              <w:t>Краткосрочные обязательства</w:t>
            </w:r>
          </w:p>
        </w:tc>
        <w:tc>
          <w:tcPr>
            <w:tcW w:w="993" w:type="dxa"/>
            <w:tcBorders>
              <w:top w:val="nil"/>
              <w:left w:val="nil"/>
              <w:bottom w:val="single" w:sz="4" w:space="0" w:color="auto"/>
              <w:right w:val="single" w:sz="4" w:space="0" w:color="auto"/>
            </w:tcBorders>
          </w:tcPr>
          <w:p w14:paraId="4490A1C1"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7B9A377C"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664F9019"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008F4AFD"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B021B36" w14:textId="62F1F51C"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Краткосрочные финансовые обязательства</w:t>
            </w:r>
          </w:p>
        </w:tc>
        <w:tc>
          <w:tcPr>
            <w:tcW w:w="993" w:type="dxa"/>
            <w:tcBorders>
              <w:top w:val="nil"/>
              <w:left w:val="nil"/>
              <w:bottom w:val="single" w:sz="4" w:space="0" w:color="auto"/>
              <w:right w:val="single" w:sz="4" w:space="0" w:color="auto"/>
            </w:tcBorders>
          </w:tcPr>
          <w:p w14:paraId="4ADAD656"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210</w:t>
            </w:r>
          </w:p>
        </w:tc>
        <w:tc>
          <w:tcPr>
            <w:tcW w:w="1551" w:type="dxa"/>
            <w:tcBorders>
              <w:top w:val="nil"/>
              <w:left w:val="nil"/>
              <w:bottom w:val="single" w:sz="4" w:space="0" w:color="auto"/>
              <w:right w:val="single" w:sz="4" w:space="0" w:color="auto"/>
            </w:tcBorders>
            <w:noWrap/>
            <w:vAlign w:val="bottom"/>
          </w:tcPr>
          <w:p w14:paraId="485D747D"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444AB1AE"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37 509,0  </w:t>
            </w:r>
          </w:p>
        </w:tc>
      </w:tr>
      <w:tr w:rsidR="00734C73" w:rsidRPr="00F75BC6" w14:paraId="5BED3E0C"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43C792B" w14:textId="250EA22E"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бюджетным платежам</w:t>
            </w:r>
          </w:p>
        </w:tc>
        <w:tc>
          <w:tcPr>
            <w:tcW w:w="993" w:type="dxa"/>
            <w:tcBorders>
              <w:top w:val="nil"/>
              <w:left w:val="nil"/>
              <w:bottom w:val="single" w:sz="4" w:space="0" w:color="auto"/>
              <w:right w:val="single" w:sz="4" w:space="0" w:color="auto"/>
            </w:tcBorders>
          </w:tcPr>
          <w:p w14:paraId="6F01355F"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211</w:t>
            </w:r>
          </w:p>
        </w:tc>
        <w:tc>
          <w:tcPr>
            <w:tcW w:w="1551" w:type="dxa"/>
            <w:tcBorders>
              <w:top w:val="nil"/>
              <w:left w:val="nil"/>
              <w:bottom w:val="single" w:sz="4" w:space="0" w:color="auto"/>
              <w:right w:val="single" w:sz="4" w:space="0" w:color="auto"/>
            </w:tcBorders>
            <w:noWrap/>
            <w:vAlign w:val="bottom"/>
          </w:tcPr>
          <w:p w14:paraId="1C695F2F"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39 372,3  </w:t>
            </w:r>
          </w:p>
        </w:tc>
        <w:tc>
          <w:tcPr>
            <w:tcW w:w="1507" w:type="dxa"/>
            <w:tcBorders>
              <w:top w:val="nil"/>
              <w:left w:val="nil"/>
              <w:bottom w:val="single" w:sz="4" w:space="0" w:color="auto"/>
              <w:right w:val="single" w:sz="4" w:space="0" w:color="auto"/>
            </w:tcBorders>
            <w:noWrap/>
            <w:vAlign w:val="bottom"/>
          </w:tcPr>
          <w:p w14:paraId="11754BE5"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20 957,6  </w:t>
            </w:r>
          </w:p>
        </w:tc>
      </w:tr>
      <w:tr w:rsidR="00734C73" w:rsidRPr="00F75BC6" w14:paraId="68F99454"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3772327E" w14:textId="6BA3197A"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платежам в бюджет</w:t>
            </w:r>
          </w:p>
        </w:tc>
        <w:tc>
          <w:tcPr>
            <w:tcW w:w="993" w:type="dxa"/>
            <w:tcBorders>
              <w:top w:val="nil"/>
              <w:left w:val="nil"/>
              <w:bottom w:val="single" w:sz="4" w:space="0" w:color="auto"/>
              <w:right w:val="single" w:sz="4" w:space="0" w:color="auto"/>
            </w:tcBorders>
          </w:tcPr>
          <w:p w14:paraId="3307E756"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212</w:t>
            </w:r>
          </w:p>
        </w:tc>
        <w:tc>
          <w:tcPr>
            <w:tcW w:w="1551" w:type="dxa"/>
            <w:tcBorders>
              <w:top w:val="nil"/>
              <w:left w:val="nil"/>
              <w:bottom w:val="single" w:sz="4" w:space="0" w:color="auto"/>
              <w:right w:val="single" w:sz="4" w:space="0" w:color="auto"/>
            </w:tcBorders>
            <w:noWrap/>
            <w:vAlign w:val="bottom"/>
          </w:tcPr>
          <w:p w14:paraId="5142A6BB"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42 861,5  </w:t>
            </w:r>
          </w:p>
        </w:tc>
        <w:tc>
          <w:tcPr>
            <w:tcW w:w="1507" w:type="dxa"/>
            <w:tcBorders>
              <w:top w:val="nil"/>
              <w:left w:val="nil"/>
              <w:bottom w:val="single" w:sz="4" w:space="0" w:color="auto"/>
              <w:right w:val="single" w:sz="4" w:space="0" w:color="auto"/>
            </w:tcBorders>
            <w:noWrap/>
            <w:vAlign w:val="bottom"/>
          </w:tcPr>
          <w:p w14:paraId="050341A2"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121 699,1  </w:t>
            </w:r>
          </w:p>
        </w:tc>
      </w:tr>
      <w:tr w:rsidR="00734C73" w:rsidRPr="00F75BC6" w14:paraId="36AC4983"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9BC485C" w14:textId="02398D2B"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расчетам с бюджетом</w:t>
            </w:r>
          </w:p>
        </w:tc>
        <w:tc>
          <w:tcPr>
            <w:tcW w:w="993" w:type="dxa"/>
            <w:tcBorders>
              <w:top w:val="nil"/>
              <w:left w:val="nil"/>
              <w:bottom w:val="single" w:sz="4" w:space="0" w:color="auto"/>
              <w:right w:val="single" w:sz="4" w:space="0" w:color="auto"/>
            </w:tcBorders>
          </w:tcPr>
          <w:p w14:paraId="5730D633"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213</w:t>
            </w:r>
          </w:p>
        </w:tc>
        <w:tc>
          <w:tcPr>
            <w:tcW w:w="1551" w:type="dxa"/>
            <w:tcBorders>
              <w:top w:val="nil"/>
              <w:left w:val="nil"/>
              <w:bottom w:val="single" w:sz="4" w:space="0" w:color="auto"/>
              <w:right w:val="single" w:sz="4" w:space="0" w:color="auto"/>
            </w:tcBorders>
            <w:noWrap/>
            <w:vAlign w:val="bottom"/>
          </w:tcPr>
          <w:p w14:paraId="07964822"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460 883,6  </w:t>
            </w:r>
          </w:p>
        </w:tc>
        <w:tc>
          <w:tcPr>
            <w:tcW w:w="1507" w:type="dxa"/>
            <w:tcBorders>
              <w:top w:val="nil"/>
              <w:left w:val="nil"/>
              <w:bottom w:val="single" w:sz="4" w:space="0" w:color="auto"/>
              <w:right w:val="single" w:sz="4" w:space="0" w:color="auto"/>
            </w:tcBorders>
            <w:noWrap/>
            <w:vAlign w:val="bottom"/>
          </w:tcPr>
          <w:p w14:paraId="2B59FF85"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95 980,2  </w:t>
            </w:r>
          </w:p>
        </w:tc>
      </w:tr>
      <w:tr w:rsidR="00734C73" w:rsidRPr="00F75BC6" w14:paraId="1B81300C" w14:textId="77777777">
        <w:trPr>
          <w:trHeight w:val="408"/>
        </w:trPr>
        <w:tc>
          <w:tcPr>
            <w:tcW w:w="5709" w:type="dxa"/>
            <w:tcBorders>
              <w:top w:val="nil"/>
              <w:left w:val="single" w:sz="4" w:space="0" w:color="auto"/>
              <w:bottom w:val="single" w:sz="4" w:space="0" w:color="auto"/>
              <w:right w:val="single" w:sz="4" w:space="0" w:color="auto"/>
            </w:tcBorders>
            <w:vAlign w:val="bottom"/>
          </w:tcPr>
          <w:p w14:paraId="0A8D0946" w14:textId="7ABECFBA"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другим обязательным и добровольным платежам</w:t>
            </w:r>
          </w:p>
        </w:tc>
        <w:tc>
          <w:tcPr>
            <w:tcW w:w="993" w:type="dxa"/>
            <w:tcBorders>
              <w:top w:val="nil"/>
              <w:left w:val="nil"/>
              <w:bottom w:val="single" w:sz="4" w:space="0" w:color="auto"/>
              <w:right w:val="single" w:sz="4" w:space="0" w:color="auto"/>
            </w:tcBorders>
          </w:tcPr>
          <w:p w14:paraId="5FA97E5F"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214</w:t>
            </w:r>
          </w:p>
        </w:tc>
        <w:tc>
          <w:tcPr>
            <w:tcW w:w="1551" w:type="dxa"/>
            <w:tcBorders>
              <w:top w:val="nil"/>
              <w:left w:val="nil"/>
              <w:bottom w:val="single" w:sz="4" w:space="0" w:color="auto"/>
              <w:right w:val="single" w:sz="4" w:space="0" w:color="auto"/>
            </w:tcBorders>
            <w:noWrap/>
            <w:vAlign w:val="bottom"/>
          </w:tcPr>
          <w:p w14:paraId="0461E858"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29 198,1  </w:t>
            </w:r>
          </w:p>
        </w:tc>
        <w:tc>
          <w:tcPr>
            <w:tcW w:w="1507" w:type="dxa"/>
            <w:tcBorders>
              <w:top w:val="nil"/>
              <w:left w:val="nil"/>
              <w:bottom w:val="single" w:sz="4" w:space="0" w:color="auto"/>
              <w:right w:val="single" w:sz="4" w:space="0" w:color="auto"/>
            </w:tcBorders>
            <w:noWrap/>
            <w:vAlign w:val="bottom"/>
          </w:tcPr>
          <w:p w14:paraId="3B1B25AD"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771 614,5  </w:t>
            </w:r>
          </w:p>
        </w:tc>
      </w:tr>
      <w:tr w:rsidR="00734C73" w:rsidRPr="00F75BC6" w14:paraId="69C31A7C"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61CF9CD" w14:textId="626A527C"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поставщикам и подрядчикам</w:t>
            </w:r>
          </w:p>
        </w:tc>
        <w:tc>
          <w:tcPr>
            <w:tcW w:w="993" w:type="dxa"/>
            <w:tcBorders>
              <w:top w:val="nil"/>
              <w:left w:val="nil"/>
              <w:bottom w:val="single" w:sz="4" w:space="0" w:color="auto"/>
              <w:right w:val="single" w:sz="4" w:space="0" w:color="auto"/>
            </w:tcBorders>
          </w:tcPr>
          <w:p w14:paraId="60A80536"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215</w:t>
            </w:r>
          </w:p>
        </w:tc>
        <w:tc>
          <w:tcPr>
            <w:tcW w:w="1551" w:type="dxa"/>
            <w:tcBorders>
              <w:top w:val="nil"/>
              <w:left w:val="nil"/>
              <w:bottom w:val="single" w:sz="4" w:space="0" w:color="auto"/>
              <w:right w:val="single" w:sz="4" w:space="0" w:color="auto"/>
            </w:tcBorders>
            <w:noWrap/>
            <w:vAlign w:val="bottom"/>
          </w:tcPr>
          <w:p w14:paraId="28DCDD5B"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5 409 623,9  </w:t>
            </w:r>
          </w:p>
        </w:tc>
        <w:tc>
          <w:tcPr>
            <w:tcW w:w="1507" w:type="dxa"/>
            <w:tcBorders>
              <w:top w:val="nil"/>
              <w:left w:val="nil"/>
              <w:bottom w:val="single" w:sz="4" w:space="0" w:color="auto"/>
              <w:right w:val="single" w:sz="4" w:space="0" w:color="auto"/>
            </w:tcBorders>
            <w:noWrap/>
            <w:vAlign w:val="bottom"/>
          </w:tcPr>
          <w:p w14:paraId="3C24C5C0"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11 935 568,2  </w:t>
            </w:r>
          </w:p>
        </w:tc>
      </w:tr>
      <w:tr w:rsidR="00734C73" w:rsidRPr="00F75BC6" w14:paraId="6B168F2D"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CDBE8AD" w14:textId="14EF2930"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ведомственным расчетам</w:t>
            </w:r>
          </w:p>
        </w:tc>
        <w:tc>
          <w:tcPr>
            <w:tcW w:w="993" w:type="dxa"/>
            <w:tcBorders>
              <w:top w:val="nil"/>
              <w:left w:val="nil"/>
              <w:bottom w:val="single" w:sz="4" w:space="0" w:color="auto"/>
              <w:right w:val="single" w:sz="4" w:space="0" w:color="auto"/>
            </w:tcBorders>
          </w:tcPr>
          <w:p w14:paraId="1B7A28B0"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216</w:t>
            </w:r>
          </w:p>
        </w:tc>
        <w:tc>
          <w:tcPr>
            <w:tcW w:w="1551" w:type="dxa"/>
            <w:tcBorders>
              <w:top w:val="nil"/>
              <w:left w:val="nil"/>
              <w:bottom w:val="single" w:sz="4" w:space="0" w:color="auto"/>
              <w:right w:val="single" w:sz="4" w:space="0" w:color="auto"/>
            </w:tcBorders>
            <w:noWrap/>
            <w:vAlign w:val="bottom"/>
          </w:tcPr>
          <w:p w14:paraId="3877BAE2"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64494CDC"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396D56CE"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B7FA9D5" w14:textId="08AFA4B3" w:rsidR="00734C73" w:rsidRPr="00F75BC6" w:rsidRDefault="006A492E">
            <w:pPr>
              <w:spacing w:after="0" w:line="240" w:lineRule="auto"/>
              <w:rPr>
                <w:rFonts w:ascii="Times New Roman" w:eastAsia="Times New Roman" w:hAnsi="Times New Roman" w:cs="Times New Roman"/>
                <w:color w:val="000000"/>
                <w:sz w:val="16"/>
                <w:szCs w:val="16"/>
                <w:highlight w:val="yellow"/>
                <w:lang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стипендиатам</w:t>
            </w:r>
          </w:p>
        </w:tc>
        <w:tc>
          <w:tcPr>
            <w:tcW w:w="993" w:type="dxa"/>
            <w:tcBorders>
              <w:top w:val="nil"/>
              <w:left w:val="nil"/>
              <w:bottom w:val="single" w:sz="4" w:space="0" w:color="auto"/>
              <w:right w:val="single" w:sz="4" w:space="0" w:color="auto"/>
            </w:tcBorders>
          </w:tcPr>
          <w:p w14:paraId="4BA32D37"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217</w:t>
            </w:r>
          </w:p>
        </w:tc>
        <w:tc>
          <w:tcPr>
            <w:tcW w:w="1551" w:type="dxa"/>
            <w:tcBorders>
              <w:top w:val="nil"/>
              <w:left w:val="nil"/>
              <w:bottom w:val="single" w:sz="4" w:space="0" w:color="auto"/>
              <w:right w:val="single" w:sz="4" w:space="0" w:color="auto"/>
            </w:tcBorders>
            <w:noWrap/>
            <w:vAlign w:val="bottom"/>
          </w:tcPr>
          <w:p w14:paraId="4E0A72D8"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01E49679"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63C7A7E1" w14:textId="77777777">
        <w:trPr>
          <w:trHeight w:val="408"/>
        </w:trPr>
        <w:tc>
          <w:tcPr>
            <w:tcW w:w="5709" w:type="dxa"/>
            <w:tcBorders>
              <w:top w:val="nil"/>
              <w:left w:val="single" w:sz="4" w:space="0" w:color="auto"/>
              <w:bottom w:val="single" w:sz="4" w:space="0" w:color="auto"/>
              <w:right w:val="single" w:sz="4" w:space="0" w:color="auto"/>
            </w:tcBorders>
            <w:shd w:val="clear" w:color="000000" w:fill="FFFFFF"/>
            <w:vAlign w:val="center"/>
          </w:tcPr>
          <w:p w14:paraId="32A7F52E" w14:textId="7687781B"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перед работниками и иными подотчетными лицами</w:t>
            </w:r>
          </w:p>
        </w:tc>
        <w:tc>
          <w:tcPr>
            <w:tcW w:w="993" w:type="dxa"/>
            <w:tcBorders>
              <w:top w:val="nil"/>
              <w:left w:val="nil"/>
              <w:bottom w:val="single" w:sz="4" w:space="0" w:color="auto"/>
              <w:right w:val="single" w:sz="4" w:space="0" w:color="auto"/>
            </w:tcBorders>
            <w:shd w:val="clear" w:color="000000" w:fill="FFFFFF"/>
            <w:vAlign w:val="center"/>
          </w:tcPr>
          <w:p w14:paraId="7075B61B"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218</w:t>
            </w:r>
          </w:p>
        </w:tc>
        <w:tc>
          <w:tcPr>
            <w:tcW w:w="1551" w:type="dxa"/>
            <w:tcBorders>
              <w:top w:val="nil"/>
              <w:left w:val="nil"/>
              <w:bottom w:val="single" w:sz="4" w:space="0" w:color="auto"/>
              <w:right w:val="single" w:sz="4" w:space="0" w:color="auto"/>
            </w:tcBorders>
            <w:shd w:val="clear" w:color="000000" w:fill="FFFFFF"/>
            <w:noWrap/>
            <w:vAlign w:val="center"/>
          </w:tcPr>
          <w:p w14:paraId="6ED82630"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16 476 923,9  </w:t>
            </w:r>
          </w:p>
        </w:tc>
        <w:tc>
          <w:tcPr>
            <w:tcW w:w="1507" w:type="dxa"/>
            <w:tcBorders>
              <w:top w:val="nil"/>
              <w:left w:val="nil"/>
              <w:bottom w:val="single" w:sz="4" w:space="0" w:color="auto"/>
              <w:right w:val="single" w:sz="4" w:space="0" w:color="auto"/>
            </w:tcBorders>
            <w:noWrap/>
            <w:vAlign w:val="center"/>
          </w:tcPr>
          <w:p w14:paraId="753DED5B"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17 397 850,1  </w:t>
            </w:r>
          </w:p>
        </w:tc>
      </w:tr>
      <w:tr w:rsidR="00734C73" w:rsidRPr="00F75BC6" w14:paraId="5A9707A1"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D804B43" w14:textId="667FB7E0" w:rsidR="00734C73" w:rsidRPr="00F75BC6" w:rsidRDefault="006A492E">
            <w:pPr>
              <w:spacing w:after="0" w:line="240" w:lineRule="auto"/>
              <w:rPr>
                <w:rFonts w:ascii="Times New Roman" w:eastAsia="Times New Roman" w:hAnsi="Times New Roman" w:cs="Times New Roman"/>
                <w:color w:val="000000"/>
                <w:sz w:val="16"/>
                <w:szCs w:val="16"/>
                <w:highlight w:val="yellow"/>
                <w:lang w:eastAsia="ru-RU"/>
              </w:rPr>
            </w:pPr>
            <w:r w:rsidRPr="006A492E">
              <w:rPr>
                <w:rFonts w:ascii="Times New Roman" w:eastAsia="Times New Roman" w:hAnsi="Times New Roman" w:cs="Times New Roman"/>
                <w:color w:val="000000"/>
                <w:sz w:val="16"/>
                <w:szCs w:val="16"/>
                <w:lang w:val="ru-RU" w:eastAsia="ru-RU"/>
              </w:rPr>
              <w:t>Краткосрочные вознаграждения, подлежащие выплате</w:t>
            </w:r>
          </w:p>
        </w:tc>
        <w:tc>
          <w:tcPr>
            <w:tcW w:w="993" w:type="dxa"/>
            <w:tcBorders>
              <w:top w:val="nil"/>
              <w:left w:val="nil"/>
              <w:bottom w:val="single" w:sz="4" w:space="0" w:color="auto"/>
              <w:right w:val="single" w:sz="4" w:space="0" w:color="auto"/>
            </w:tcBorders>
          </w:tcPr>
          <w:p w14:paraId="3DD43217"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219</w:t>
            </w:r>
          </w:p>
        </w:tc>
        <w:tc>
          <w:tcPr>
            <w:tcW w:w="1551" w:type="dxa"/>
            <w:tcBorders>
              <w:top w:val="nil"/>
              <w:left w:val="nil"/>
              <w:bottom w:val="single" w:sz="4" w:space="0" w:color="auto"/>
              <w:right w:val="single" w:sz="4" w:space="0" w:color="auto"/>
            </w:tcBorders>
            <w:noWrap/>
            <w:vAlign w:val="bottom"/>
          </w:tcPr>
          <w:p w14:paraId="109273CD"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5D7131F9"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264 665,5  </w:t>
            </w:r>
          </w:p>
        </w:tc>
      </w:tr>
      <w:tr w:rsidR="00734C73" w:rsidRPr="00F75BC6" w14:paraId="0FBE19DD"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F0C9416" w14:textId="52BC071D"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аренде</w:t>
            </w:r>
          </w:p>
        </w:tc>
        <w:tc>
          <w:tcPr>
            <w:tcW w:w="993" w:type="dxa"/>
            <w:tcBorders>
              <w:top w:val="nil"/>
              <w:left w:val="nil"/>
              <w:bottom w:val="single" w:sz="4" w:space="0" w:color="auto"/>
              <w:right w:val="single" w:sz="4" w:space="0" w:color="auto"/>
            </w:tcBorders>
          </w:tcPr>
          <w:p w14:paraId="5099FFB6"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220</w:t>
            </w:r>
          </w:p>
        </w:tc>
        <w:tc>
          <w:tcPr>
            <w:tcW w:w="1551" w:type="dxa"/>
            <w:tcBorders>
              <w:top w:val="nil"/>
              <w:left w:val="nil"/>
              <w:bottom w:val="single" w:sz="4" w:space="0" w:color="auto"/>
              <w:right w:val="single" w:sz="4" w:space="0" w:color="auto"/>
            </w:tcBorders>
            <w:noWrap/>
            <w:vAlign w:val="bottom"/>
          </w:tcPr>
          <w:p w14:paraId="3EF3BC5D"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278E0E0F"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684 573,5  </w:t>
            </w:r>
          </w:p>
        </w:tc>
      </w:tr>
      <w:tr w:rsidR="00734C73" w:rsidRPr="00F75BC6" w14:paraId="27355559" w14:textId="77777777">
        <w:trPr>
          <w:trHeight w:val="204"/>
        </w:trPr>
        <w:tc>
          <w:tcPr>
            <w:tcW w:w="5709" w:type="dxa"/>
            <w:tcBorders>
              <w:top w:val="nil"/>
              <w:left w:val="single" w:sz="4" w:space="0" w:color="auto"/>
              <w:bottom w:val="single" w:sz="4" w:space="0" w:color="auto"/>
              <w:right w:val="single" w:sz="4" w:space="0" w:color="auto"/>
            </w:tcBorders>
            <w:shd w:val="clear" w:color="000000" w:fill="FFFFFF"/>
            <w:noWrap/>
            <w:vAlign w:val="bottom"/>
          </w:tcPr>
          <w:p w14:paraId="0AF2E08C" w14:textId="61CF7C38" w:rsidR="00734C73" w:rsidRPr="00F75BC6" w:rsidRDefault="006A492E">
            <w:pPr>
              <w:spacing w:after="0" w:line="240" w:lineRule="auto"/>
              <w:rPr>
                <w:rFonts w:ascii="Times New Roman" w:eastAsia="Times New Roman" w:hAnsi="Times New Roman" w:cs="Times New Roman"/>
                <w:color w:val="000000"/>
                <w:sz w:val="16"/>
                <w:szCs w:val="16"/>
                <w:highlight w:val="yellow"/>
                <w:lang w:eastAsia="ru-RU"/>
              </w:rPr>
            </w:pPr>
            <w:r w:rsidRPr="006A492E">
              <w:rPr>
                <w:rFonts w:ascii="Times New Roman" w:eastAsia="Times New Roman" w:hAnsi="Times New Roman" w:cs="Times New Roman"/>
                <w:color w:val="000000"/>
                <w:sz w:val="16"/>
                <w:szCs w:val="16"/>
                <w:lang w:val="ru-RU" w:eastAsia="ru-RU"/>
              </w:rPr>
              <w:t>Прочая краткосрочная кредиторская задолженность</w:t>
            </w:r>
          </w:p>
        </w:tc>
        <w:tc>
          <w:tcPr>
            <w:tcW w:w="993" w:type="dxa"/>
            <w:tcBorders>
              <w:top w:val="nil"/>
              <w:left w:val="nil"/>
              <w:bottom w:val="single" w:sz="4" w:space="0" w:color="auto"/>
              <w:right w:val="single" w:sz="4" w:space="0" w:color="auto"/>
            </w:tcBorders>
            <w:shd w:val="clear" w:color="000000" w:fill="FFFFFF"/>
          </w:tcPr>
          <w:p w14:paraId="229D033F"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221</w:t>
            </w:r>
          </w:p>
        </w:tc>
        <w:tc>
          <w:tcPr>
            <w:tcW w:w="1551" w:type="dxa"/>
            <w:tcBorders>
              <w:top w:val="nil"/>
              <w:left w:val="nil"/>
              <w:bottom w:val="single" w:sz="4" w:space="0" w:color="auto"/>
              <w:right w:val="single" w:sz="4" w:space="0" w:color="auto"/>
            </w:tcBorders>
            <w:shd w:val="clear" w:color="000000" w:fill="FFFFFF"/>
            <w:noWrap/>
            <w:vAlign w:val="bottom"/>
          </w:tcPr>
          <w:p w14:paraId="7C925E0D"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3 664 977,4  </w:t>
            </w:r>
          </w:p>
        </w:tc>
        <w:tc>
          <w:tcPr>
            <w:tcW w:w="1507" w:type="dxa"/>
            <w:tcBorders>
              <w:top w:val="nil"/>
              <w:left w:val="nil"/>
              <w:bottom w:val="single" w:sz="4" w:space="0" w:color="auto"/>
              <w:right w:val="single" w:sz="4" w:space="0" w:color="auto"/>
            </w:tcBorders>
            <w:noWrap/>
            <w:vAlign w:val="bottom"/>
          </w:tcPr>
          <w:p w14:paraId="162F1495"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4 981 633,0  </w:t>
            </w:r>
          </w:p>
        </w:tc>
      </w:tr>
      <w:tr w:rsidR="00734C73" w:rsidRPr="00F75BC6" w14:paraId="4F80C16A"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417FA2B" w14:textId="52FA446F"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оценка и гарантийные обязательства</w:t>
            </w:r>
          </w:p>
        </w:tc>
        <w:tc>
          <w:tcPr>
            <w:tcW w:w="993" w:type="dxa"/>
            <w:tcBorders>
              <w:top w:val="nil"/>
              <w:left w:val="nil"/>
              <w:bottom w:val="single" w:sz="4" w:space="0" w:color="auto"/>
              <w:right w:val="single" w:sz="4" w:space="0" w:color="auto"/>
            </w:tcBorders>
          </w:tcPr>
          <w:p w14:paraId="66E51E5B"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222</w:t>
            </w:r>
          </w:p>
        </w:tc>
        <w:tc>
          <w:tcPr>
            <w:tcW w:w="1551" w:type="dxa"/>
            <w:tcBorders>
              <w:top w:val="nil"/>
              <w:left w:val="nil"/>
              <w:bottom w:val="single" w:sz="4" w:space="0" w:color="auto"/>
              <w:right w:val="single" w:sz="4" w:space="0" w:color="auto"/>
            </w:tcBorders>
            <w:noWrap/>
            <w:vAlign w:val="bottom"/>
          </w:tcPr>
          <w:p w14:paraId="7ECA87FC"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3ACFC336"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69C4E430"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988CE56" w14:textId="1CC84A48"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Прочие краткосрочные обязательства</w:t>
            </w:r>
          </w:p>
        </w:tc>
        <w:tc>
          <w:tcPr>
            <w:tcW w:w="993" w:type="dxa"/>
            <w:tcBorders>
              <w:top w:val="nil"/>
              <w:left w:val="nil"/>
              <w:bottom w:val="single" w:sz="4" w:space="0" w:color="auto"/>
              <w:right w:val="single" w:sz="4" w:space="0" w:color="auto"/>
            </w:tcBorders>
          </w:tcPr>
          <w:p w14:paraId="30607004"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223</w:t>
            </w:r>
          </w:p>
        </w:tc>
        <w:tc>
          <w:tcPr>
            <w:tcW w:w="1551" w:type="dxa"/>
            <w:tcBorders>
              <w:top w:val="nil"/>
              <w:left w:val="nil"/>
              <w:bottom w:val="single" w:sz="4" w:space="0" w:color="auto"/>
              <w:right w:val="single" w:sz="4" w:space="0" w:color="auto"/>
            </w:tcBorders>
            <w:noWrap/>
            <w:vAlign w:val="bottom"/>
          </w:tcPr>
          <w:p w14:paraId="7EB61AD2"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2B2FF489"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42C5E5E5" w14:textId="77777777">
        <w:trPr>
          <w:trHeight w:val="408"/>
        </w:trPr>
        <w:tc>
          <w:tcPr>
            <w:tcW w:w="5709" w:type="dxa"/>
            <w:tcBorders>
              <w:top w:val="nil"/>
              <w:left w:val="single" w:sz="4" w:space="0" w:color="auto"/>
              <w:bottom w:val="single" w:sz="4" w:space="0" w:color="auto"/>
              <w:right w:val="single" w:sz="4" w:space="0" w:color="auto"/>
            </w:tcBorders>
            <w:vAlign w:val="bottom"/>
          </w:tcPr>
          <w:p w14:paraId="4172FD06" w14:textId="57220368"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Краткосрочная кредиторская задолженность по налоговым и неналоговым поступлениям в бюджет</w:t>
            </w:r>
          </w:p>
        </w:tc>
        <w:tc>
          <w:tcPr>
            <w:tcW w:w="993" w:type="dxa"/>
            <w:tcBorders>
              <w:top w:val="nil"/>
              <w:left w:val="nil"/>
              <w:bottom w:val="single" w:sz="4" w:space="0" w:color="auto"/>
              <w:right w:val="single" w:sz="4" w:space="0" w:color="auto"/>
            </w:tcBorders>
          </w:tcPr>
          <w:p w14:paraId="7361A51F"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224</w:t>
            </w:r>
          </w:p>
        </w:tc>
        <w:tc>
          <w:tcPr>
            <w:tcW w:w="1551" w:type="dxa"/>
            <w:tcBorders>
              <w:top w:val="nil"/>
              <w:left w:val="nil"/>
              <w:bottom w:val="single" w:sz="4" w:space="0" w:color="auto"/>
              <w:right w:val="single" w:sz="4" w:space="0" w:color="auto"/>
            </w:tcBorders>
            <w:noWrap/>
            <w:vAlign w:val="bottom"/>
          </w:tcPr>
          <w:p w14:paraId="04087D38"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35 594 275,6  </w:t>
            </w:r>
          </w:p>
        </w:tc>
        <w:tc>
          <w:tcPr>
            <w:tcW w:w="1507" w:type="dxa"/>
            <w:tcBorders>
              <w:top w:val="nil"/>
              <w:left w:val="nil"/>
              <w:bottom w:val="single" w:sz="4" w:space="0" w:color="auto"/>
              <w:right w:val="single" w:sz="4" w:space="0" w:color="auto"/>
            </w:tcBorders>
            <w:noWrap/>
            <w:vAlign w:val="bottom"/>
          </w:tcPr>
          <w:p w14:paraId="54B870A2"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46 336 146,4  </w:t>
            </w:r>
          </w:p>
        </w:tc>
      </w:tr>
      <w:tr w:rsidR="00734C73" w:rsidRPr="00F75BC6" w14:paraId="461A1B64" w14:textId="77777777">
        <w:trPr>
          <w:trHeight w:val="216"/>
        </w:trPr>
        <w:tc>
          <w:tcPr>
            <w:tcW w:w="5709" w:type="dxa"/>
            <w:tcBorders>
              <w:top w:val="nil"/>
              <w:left w:val="single" w:sz="4" w:space="0" w:color="auto"/>
              <w:bottom w:val="single" w:sz="4" w:space="0" w:color="auto"/>
              <w:right w:val="single" w:sz="4" w:space="0" w:color="auto"/>
            </w:tcBorders>
            <w:noWrap/>
            <w:vAlign w:val="bottom"/>
          </w:tcPr>
          <w:p w14:paraId="3D116360" w14:textId="2CE45C9F" w:rsidR="00734C73" w:rsidRPr="00F75BC6" w:rsidRDefault="006A492E">
            <w:pPr>
              <w:spacing w:after="0" w:line="240" w:lineRule="auto"/>
              <w:rPr>
                <w:rFonts w:ascii="Times New Roman" w:eastAsia="Times New Roman" w:hAnsi="Times New Roman" w:cs="Times New Roman"/>
                <w:b/>
                <w:bCs/>
                <w:i/>
                <w:iCs/>
                <w:color w:val="000000"/>
                <w:sz w:val="16"/>
                <w:szCs w:val="16"/>
                <w:highlight w:val="yellow"/>
                <w:lang w:val="ru-RU" w:eastAsia="ru-RU"/>
              </w:rPr>
            </w:pPr>
            <w:r w:rsidRPr="006A492E">
              <w:rPr>
                <w:rFonts w:ascii="Times New Roman" w:eastAsia="Times New Roman" w:hAnsi="Times New Roman" w:cs="Times New Roman"/>
                <w:b/>
                <w:bCs/>
                <w:i/>
                <w:iCs/>
                <w:color w:val="000000"/>
                <w:sz w:val="16"/>
                <w:szCs w:val="16"/>
                <w:lang w:val="ru-RU" w:eastAsia="ru-RU"/>
              </w:rPr>
              <w:t>Итого краткосрочных обязательств</w:t>
            </w:r>
          </w:p>
        </w:tc>
        <w:tc>
          <w:tcPr>
            <w:tcW w:w="993" w:type="dxa"/>
            <w:tcBorders>
              <w:top w:val="nil"/>
              <w:left w:val="nil"/>
              <w:bottom w:val="single" w:sz="4" w:space="0" w:color="auto"/>
              <w:right w:val="single" w:sz="4" w:space="0" w:color="auto"/>
            </w:tcBorders>
          </w:tcPr>
          <w:p w14:paraId="5F1E23E7" w14:textId="77777777" w:rsidR="00734C73" w:rsidRPr="00FD3805" w:rsidRDefault="003202D1">
            <w:pPr>
              <w:spacing w:after="0" w:line="240" w:lineRule="auto"/>
              <w:jc w:val="center"/>
              <w:rPr>
                <w:rFonts w:ascii="Arial" w:eastAsia="Times New Roman" w:hAnsi="Arial" w:cs="Arial"/>
                <w:b/>
                <w:bCs/>
                <w:i/>
                <w:iCs/>
                <w:sz w:val="16"/>
                <w:szCs w:val="16"/>
                <w:lang w:val="ru-RU" w:eastAsia="ru-RU"/>
              </w:rPr>
            </w:pPr>
            <w:r w:rsidRPr="00FD3805">
              <w:rPr>
                <w:rFonts w:ascii="Arial" w:eastAsia="Times New Roman" w:hAnsi="Arial" w:cs="Arial"/>
                <w:b/>
                <w:bCs/>
                <w:i/>
                <w:iCs/>
                <w:sz w:val="16"/>
                <w:szCs w:val="16"/>
                <w:lang w:val="ru-RU" w:eastAsia="ru-RU"/>
              </w:rPr>
              <w:t>300</w:t>
            </w:r>
          </w:p>
        </w:tc>
        <w:tc>
          <w:tcPr>
            <w:tcW w:w="1551" w:type="dxa"/>
            <w:tcBorders>
              <w:top w:val="nil"/>
              <w:left w:val="nil"/>
              <w:bottom w:val="single" w:sz="4" w:space="0" w:color="auto"/>
              <w:right w:val="single" w:sz="4" w:space="0" w:color="auto"/>
            </w:tcBorders>
            <w:noWrap/>
            <w:vAlign w:val="bottom"/>
          </w:tcPr>
          <w:p w14:paraId="22544071"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61 718 116,3  </w:t>
            </w:r>
          </w:p>
        </w:tc>
        <w:tc>
          <w:tcPr>
            <w:tcW w:w="1507" w:type="dxa"/>
            <w:tcBorders>
              <w:top w:val="nil"/>
              <w:left w:val="nil"/>
              <w:bottom w:val="single" w:sz="4" w:space="0" w:color="auto"/>
              <w:right w:val="single" w:sz="4" w:space="0" w:color="auto"/>
            </w:tcBorders>
            <w:noWrap/>
            <w:vAlign w:val="bottom"/>
          </w:tcPr>
          <w:p w14:paraId="1538FBA1"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82 648 197,1  </w:t>
            </w:r>
          </w:p>
        </w:tc>
      </w:tr>
      <w:tr w:rsidR="00734C73" w:rsidRPr="00F75BC6" w14:paraId="38FFB510"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7299A53D" w14:textId="78508083" w:rsidR="00734C73" w:rsidRPr="00F75BC6" w:rsidRDefault="003202D1">
            <w:pPr>
              <w:spacing w:after="0" w:line="240" w:lineRule="auto"/>
              <w:rPr>
                <w:rFonts w:ascii="Times New Roman" w:eastAsia="Times New Roman" w:hAnsi="Times New Roman" w:cs="Times New Roman"/>
                <w:b/>
                <w:bCs/>
                <w:color w:val="000000"/>
                <w:sz w:val="16"/>
                <w:szCs w:val="16"/>
                <w:highlight w:val="yellow"/>
                <w:lang w:val="ru-RU" w:eastAsia="ru-RU"/>
              </w:rPr>
            </w:pPr>
            <w:r w:rsidRPr="006A492E">
              <w:rPr>
                <w:rFonts w:ascii="Times New Roman" w:eastAsia="Times New Roman" w:hAnsi="Times New Roman" w:cs="Times New Roman"/>
                <w:b/>
                <w:bCs/>
                <w:color w:val="000000"/>
                <w:sz w:val="16"/>
                <w:szCs w:val="16"/>
                <w:lang w:val="ru-RU" w:eastAsia="ru-RU"/>
              </w:rPr>
              <w:t xml:space="preserve">IV. </w:t>
            </w:r>
            <w:r w:rsidR="006A492E" w:rsidRPr="006A492E">
              <w:rPr>
                <w:rFonts w:ascii="Times New Roman" w:eastAsia="Times New Roman" w:hAnsi="Times New Roman" w:cs="Times New Roman"/>
                <w:b/>
                <w:bCs/>
                <w:color w:val="000000"/>
                <w:sz w:val="16"/>
                <w:szCs w:val="16"/>
                <w:lang w:val="ru-RU" w:eastAsia="ru-RU"/>
              </w:rPr>
              <w:t>Долгосрочные обязательства</w:t>
            </w:r>
          </w:p>
        </w:tc>
        <w:tc>
          <w:tcPr>
            <w:tcW w:w="993" w:type="dxa"/>
            <w:tcBorders>
              <w:top w:val="nil"/>
              <w:left w:val="nil"/>
              <w:bottom w:val="single" w:sz="4" w:space="0" w:color="auto"/>
              <w:right w:val="single" w:sz="4" w:space="0" w:color="auto"/>
            </w:tcBorders>
          </w:tcPr>
          <w:p w14:paraId="0B65142B"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3FC3649A"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45F73D83"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5839FC1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4D204EC" w14:textId="7794B47E"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Долгосрочные финансовые обязательства</w:t>
            </w:r>
          </w:p>
        </w:tc>
        <w:tc>
          <w:tcPr>
            <w:tcW w:w="993" w:type="dxa"/>
            <w:tcBorders>
              <w:top w:val="nil"/>
              <w:left w:val="nil"/>
              <w:bottom w:val="single" w:sz="4" w:space="0" w:color="auto"/>
              <w:right w:val="single" w:sz="4" w:space="0" w:color="auto"/>
            </w:tcBorders>
          </w:tcPr>
          <w:p w14:paraId="4813B0F8"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310</w:t>
            </w:r>
          </w:p>
        </w:tc>
        <w:tc>
          <w:tcPr>
            <w:tcW w:w="1551" w:type="dxa"/>
            <w:tcBorders>
              <w:top w:val="nil"/>
              <w:left w:val="nil"/>
              <w:bottom w:val="single" w:sz="4" w:space="0" w:color="auto"/>
              <w:right w:val="single" w:sz="4" w:space="0" w:color="auto"/>
            </w:tcBorders>
            <w:noWrap/>
            <w:vAlign w:val="bottom"/>
          </w:tcPr>
          <w:p w14:paraId="3678EEC3"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210 362 499,8  </w:t>
            </w:r>
          </w:p>
        </w:tc>
        <w:tc>
          <w:tcPr>
            <w:tcW w:w="1507" w:type="dxa"/>
            <w:tcBorders>
              <w:top w:val="nil"/>
              <w:left w:val="nil"/>
              <w:bottom w:val="single" w:sz="4" w:space="0" w:color="auto"/>
              <w:right w:val="single" w:sz="4" w:space="0" w:color="auto"/>
            </w:tcBorders>
            <w:noWrap/>
            <w:vAlign w:val="bottom"/>
          </w:tcPr>
          <w:p w14:paraId="586C926B"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310 671 734,3  </w:t>
            </w:r>
          </w:p>
        </w:tc>
      </w:tr>
      <w:tr w:rsidR="00734C73" w:rsidRPr="00F75BC6" w14:paraId="28695552"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43881947" w14:textId="1DBB0FA4"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Долгосрочная кредиторская задолженность по аренде</w:t>
            </w:r>
          </w:p>
        </w:tc>
        <w:tc>
          <w:tcPr>
            <w:tcW w:w="993" w:type="dxa"/>
            <w:tcBorders>
              <w:top w:val="nil"/>
              <w:left w:val="nil"/>
              <w:bottom w:val="single" w:sz="4" w:space="0" w:color="auto"/>
              <w:right w:val="single" w:sz="4" w:space="0" w:color="auto"/>
            </w:tcBorders>
          </w:tcPr>
          <w:p w14:paraId="573E915B"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311</w:t>
            </w:r>
          </w:p>
        </w:tc>
        <w:tc>
          <w:tcPr>
            <w:tcW w:w="1551" w:type="dxa"/>
            <w:tcBorders>
              <w:top w:val="nil"/>
              <w:left w:val="nil"/>
              <w:bottom w:val="single" w:sz="4" w:space="0" w:color="auto"/>
              <w:right w:val="single" w:sz="4" w:space="0" w:color="auto"/>
            </w:tcBorders>
            <w:noWrap/>
            <w:vAlign w:val="bottom"/>
          </w:tcPr>
          <w:p w14:paraId="165B44BA"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46683FEE"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008AD3A4"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BFAE5AE" w14:textId="4F402C04"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Долгосрочная кредиторская задолженность по аренде</w:t>
            </w:r>
          </w:p>
        </w:tc>
        <w:tc>
          <w:tcPr>
            <w:tcW w:w="993" w:type="dxa"/>
            <w:tcBorders>
              <w:top w:val="nil"/>
              <w:left w:val="nil"/>
              <w:bottom w:val="single" w:sz="4" w:space="0" w:color="auto"/>
              <w:right w:val="single" w:sz="4" w:space="0" w:color="auto"/>
            </w:tcBorders>
          </w:tcPr>
          <w:p w14:paraId="134A3B93"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312</w:t>
            </w:r>
          </w:p>
        </w:tc>
        <w:tc>
          <w:tcPr>
            <w:tcW w:w="1551" w:type="dxa"/>
            <w:tcBorders>
              <w:top w:val="nil"/>
              <w:left w:val="nil"/>
              <w:bottom w:val="single" w:sz="4" w:space="0" w:color="auto"/>
              <w:right w:val="single" w:sz="4" w:space="0" w:color="auto"/>
            </w:tcBorders>
            <w:noWrap/>
            <w:vAlign w:val="bottom"/>
          </w:tcPr>
          <w:p w14:paraId="21DC3784"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184A96E0"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4 613 954,4  </w:t>
            </w:r>
          </w:p>
        </w:tc>
      </w:tr>
      <w:tr w:rsidR="00734C73" w:rsidRPr="00F75BC6" w14:paraId="50A64523"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8E5D9E5" w14:textId="474A124F"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Долгосрочная кредиторская задолженность перед бюджетом</w:t>
            </w:r>
          </w:p>
        </w:tc>
        <w:tc>
          <w:tcPr>
            <w:tcW w:w="993" w:type="dxa"/>
            <w:tcBorders>
              <w:top w:val="nil"/>
              <w:left w:val="nil"/>
              <w:bottom w:val="single" w:sz="4" w:space="0" w:color="auto"/>
              <w:right w:val="single" w:sz="4" w:space="0" w:color="auto"/>
            </w:tcBorders>
          </w:tcPr>
          <w:p w14:paraId="54E5238C"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313</w:t>
            </w:r>
          </w:p>
        </w:tc>
        <w:tc>
          <w:tcPr>
            <w:tcW w:w="1551" w:type="dxa"/>
            <w:tcBorders>
              <w:top w:val="nil"/>
              <w:left w:val="nil"/>
              <w:bottom w:val="single" w:sz="4" w:space="0" w:color="auto"/>
              <w:right w:val="single" w:sz="4" w:space="0" w:color="auto"/>
            </w:tcBorders>
            <w:noWrap/>
            <w:vAlign w:val="bottom"/>
          </w:tcPr>
          <w:p w14:paraId="759192BD"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192 250 295,2  </w:t>
            </w:r>
          </w:p>
        </w:tc>
        <w:tc>
          <w:tcPr>
            <w:tcW w:w="1507" w:type="dxa"/>
            <w:tcBorders>
              <w:top w:val="nil"/>
              <w:left w:val="nil"/>
              <w:bottom w:val="single" w:sz="4" w:space="0" w:color="auto"/>
              <w:right w:val="single" w:sz="4" w:space="0" w:color="auto"/>
            </w:tcBorders>
            <w:noWrap/>
            <w:vAlign w:val="bottom"/>
          </w:tcPr>
          <w:p w14:paraId="6CB7578A"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226 881 307,0  </w:t>
            </w:r>
          </w:p>
        </w:tc>
      </w:tr>
      <w:tr w:rsidR="00734C73" w:rsidRPr="00F75BC6" w14:paraId="03DF363D"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15B7413C" w14:textId="14DFE0B3" w:rsidR="00734C73" w:rsidRPr="006A492E"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Долгосрочная оценка и гарантийные обязательства</w:t>
            </w:r>
          </w:p>
        </w:tc>
        <w:tc>
          <w:tcPr>
            <w:tcW w:w="993" w:type="dxa"/>
            <w:tcBorders>
              <w:top w:val="nil"/>
              <w:left w:val="nil"/>
              <w:bottom w:val="single" w:sz="4" w:space="0" w:color="auto"/>
              <w:right w:val="single" w:sz="4" w:space="0" w:color="auto"/>
            </w:tcBorders>
          </w:tcPr>
          <w:p w14:paraId="324E5564"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314</w:t>
            </w:r>
          </w:p>
        </w:tc>
        <w:tc>
          <w:tcPr>
            <w:tcW w:w="1551" w:type="dxa"/>
            <w:tcBorders>
              <w:top w:val="nil"/>
              <w:left w:val="nil"/>
              <w:bottom w:val="single" w:sz="4" w:space="0" w:color="auto"/>
              <w:right w:val="single" w:sz="4" w:space="0" w:color="auto"/>
            </w:tcBorders>
            <w:noWrap/>
            <w:vAlign w:val="bottom"/>
          </w:tcPr>
          <w:p w14:paraId="022EB8D2"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5574FB72"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51069B86"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253062E8" w14:textId="3666FB24" w:rsidR="00734C73" w:rsidRPr="00F75BC6" w:rsidRDefault="006A492E">
            <w:pPr>
              <w:spacing w:after="0" w:line="240" w:lineRule="auto"/>
              <w:rPr>
                <w:rFonts w:ascii="Times New Roman" w:eastAsia="Times New Roman" w:hAnsi="Times New Roman" w:cs="Times New Roman"/>
                <w:color w:val="000000"/>
                <w:sz w:val="16"/>
                <w:szCs w:val="16"/>
                <w:highlight w:val="yellow"/>
                <w:lang w:val="ru-RU" w:eastAsia="ru-RU"/>
              </w:rPr>
            </w:pPr>
            <w:r w:rsidRPr="006A492E">
              <w:rPr>
                <w:rFonts w:ascii="Times New Roman" w:eastAsia="Times New Roman" w:hAnsi="Times New Roman" w:cs="Times New Roman"/>
                <w:color w:val="000000"/>
                <w:sz w:val="16"/>
                <w:szCs w:val="16"/>
                <w:lang w:val="ru-RU" w:eastAsia="ru-RU"/>
              </w:rPr>
              <w:t>Прочие долгосрочные обязательства</w:t>
            </w:r>
          </w:p>
        </w:tc>
        <w:tc>
          <w:tcPr>
            <w:tcW w:w="993" w:type="dxa"/>
            <w:tcBorders>
              <w:top w:val="nil"/>
              <w:left w:val="nil"/>
              <w:bottom w:val="single" w:sz="4" w:space="0" w:color="auto"/>
              <w:right w:val="single" w:sz="4" w:space="0" w:color="auto"/>
            </w:tcBorders>
          </w:tcPr>
          <w:p w14:paraId="4C4F2038"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315</w:t>
            </w:r>
          </w:p>
        </w:tc>
        <w:tc>
          <w:tcPr>
            <w:tcW w:w="1551" w:type="dxa"/>
            <w:tcBorders>
              <w:top w:val="nil"/>
              <w:left w:val="nil"/>
              <w:bottom w:val="single" w:sz="4" w:space="0" w:color="auto"/>
              <w:right w:val="single" w:sz="4" w:space="0" w:color="auto"/>
            </w:tcBorders>
            <w:noWrap/>
            <w:vAlign w:val="bottom"/>
          </w:tcPr>
          <w:p w14:paraId="1293D831"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4CD98D17"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2B419E3B" w14:textId="77777777">
        <w:trPr>
          <w:trHeight w:val="216"/>
        </w:trPr>
        <w:tc>
          <w:tcPr>
            <w:tcW w:w="5709" w:type="dxa"/>
            <w:tcBorders>
              <w:top w:val="nil"/>
              <w:left w:val="single" w:sz="4" w:space="0" w:color="auto"/>
              <w:bottom w:val="single" w:sz="4" w:space="0" w:color="auto"/>
              <w:right w:val="single" w:sz="4" w:space="0" w:color="auto"/>
            </w:tcBorders>
            <w:noWrap/>
            <w:vAlign w:val="bottom"/>
          </w:tcPr>
          <w:p w14:paraId="05893A4D" w14:textId="3FF0E84B" w:rsidR="00734C73" w:rsidRPr="00F75BC6" w:rsidRDefault="006A492E">
            <w:pPr>
              <w:spacing w:after="0" w:line="240" w:lineRule="auto"/>
              <w:rPr>
                <w:rFonts w:ascii="Times New Roman" w:eastAsia="Times New Roman" w:hAnsi="Times New Roman" w:cs="Times New Roman"/>
                <w:b/>
                <w:bCs/>
                <w:i/>
                <w:iCs/>
                <w:color w:val="000000"/>
                <w:sz w:val="16"/>
                <w:szCs w:val="16"/>
                <w:highlight w:val="yellow"/>
                <w:lang w:val="ru-RU" w:eastAsia="ru-RU"/>
              </w:rPr>
            </w:pPr>
            <w:r w:rsidRPr="006A492E">
              <w:rPr>
                <w:rFonts w:ascii="Times New Roman" w:eastAsia="Times New Roman" w:hAnsi="Times New Roman" w:cs="Times New Roman"/>
                <w:b/>
                <w:bCs/>
                <w:i/>
                <w:iCs/>
                <w:color w:val="000000"/>
                <w:sz w:val="16"/>
                <w:szCs w:val="16"/>
                <w:lang w:val="ru-RU" w:eastAsia="ru-RU"/>
              </w:rPr>
              <w:t>Итого долгосрочных обязательств</w:t>
            </w:r>
          </w:p>
        </w:tc>
        <w:tc>
          <w:tcPr>
            <w:tcW w:w="993" w:type="dxa"/>
            <w:tcBorders>
              <w:top w:val="nil"/>
              <w:left w:val="nil"/>
              <w:bottom w:val="single" w:sz="4" w:space="0" w:color="auto"/>
              <w:right w:val="single" w:sz="4" w:space="0" w:color="auto"/>
            </w:tcBorders>
          </w:tcPr>
          <w:p w14:paraId="7C8E4E8C" w14:textId="77777777" w:rsidR="00734C73" w:rsidRPr="00FD3805" w:rsidRDefault="003202D1">
            <w:pPr>
              <w:spacing w:after="0" w:line="240" w:lineRule="auto"/>
              <w:jc w:val="center"/>
              <w:rPr>
                <w:rFonts w:ascii="Arial" w:eastAsia="Times New Roman" w:hAnsi="Arial" w:cs="Arial"/>
                <w:b/>
                <w:bCs/>
                <w:i/>
                <w:iCs/>
                <w:sz w:val="16"/>
                <w:szCs w:val="16"/>
                <w:lang w:val="ru-RU" w:eastAsia="ru-RU"/>
              </w:rPr>
            </w:pPr>
            <w:r w:rsidRPr="00FD3805">
              <w:rPr>
                <w:rFonts w:ascii="Arial" w:eastAsia="Times New Roman" w:hAnsi="Arial" w:cs="Arial"/>
                <w:b/>
                <w:bCs/>
                <w:i/>
                <w:iCs/>
                <w:sz w:val="16"/>
                <w:szCs w:val="16"/>
                <w:lang w:val="ru-RU" w:eastAsia="ru-RU"/>
              </w:rPr>
              <w:t>400</w:t>
            </w:r>
          </w:p>
        </w:tc>
        <w:tc>
          <w:tcPr>
            <w:tcW w:w="1551" w:type="dxa"/>
            <w:tcBorders>
              <w:top w:val="nil"/>
              <w:left w:val="nil"/>
              <w:bottom w:val="single" w:sz="4" w:space="0" w:color="auto"/>
              <w:right w:val="single" w:sz="4" w:space="0" w:color="auto"/>
            </w:tcBorders>
            <w:noWrap/>
            <w:vAlign w:val="bottom"/>
          </w:tcPr>
          <w:p w14:paraId="7A6841FF"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402 612 795,0  </w:t>
            </w:r>
          </w:p>
        </w:tc>
        <w:tc>
          <w:tcPr>
            <w:tcW w:w="1507" w:type="dxa"/>
            <w:tcBorders>
              <w:top w:val="nil"/>
              <w:left w:val="nil"/>
              <w:bottom w:val="single" w:sz="4" w:space="0" w:color="auto"/>
              <w:right w:val="single" w:sz="4" w:space="0" w:color="auto"/>
            </w:tcBorders>
            <w:noWrap/>
            <w:vAlign w:val="bottom"/>
          </w:tcPr>
          <w:p w14:paraId="0CB8DEA2"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542 166 995,7  </w:t>
            </w:r>
          </w:p>
        </w:tc>
      </w:tr>
      <w:tr w:rsidR="00734C73" w:rsidRPr="00F75BC6" w14:paraId="7CC3C163"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0F600BD0" w14:textId="5FE786D7" w:rsidR="00734C73" w:rsidRPr="006A492E" w:rsidRDefault="003202D1">
            <w:pPr>
              <w:spacing w:after="0" w:line="240" w:lineRule="auto"/>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 xml:space="preserve">V. </w:t>
            </w:r>
            <w:r w:rsidR="006A492E" w:rsidRPr="006A492E">
              <w:rPr>
                <w:rFonts w:ascii="Times New Roman" w:eastAsia="Times New Roman" w:hAnsi="Times New Roman" w:cs="Times New Roman"/>
                <w:b/>
                <w:bCs/>
                <w:color w:val="000000"/>
                <w:sz w:val="16"/>
                <w:szCs w:val="16"/>
                <w:lang w:val="ru-RU" w:eastAsia="ru-RU"/>
              </w:rPr>
              <w:t>Чистые активы/капитал</w:t>
            </w:r>
          </w:p>
        </w:tc>
        <w:tc>
          <w:tcPr>
            <w:tcW w:w="993" w:type="dxa"/>
            <w:tcBorders>
              <w:top w:val="nil"/>
              <w:left w:val="nil"/>
              <w:bottom w:val="single" w:sz="4" w:space="0" w:color="auto"/>
              <w:right w:val="single" w:sz="4" w:space="0" w:color="auto"/>
            </w:tcBorders>
          </w:tcPr>
          <w:p w14:paraId="72B1DDE3"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2C9A3791"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335270F2"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4B92C736" w14:textId="77777777">
        <w:trPr>
          <w:trHeight w:val="408"/>
        </w:trPr>
        <w:tc>
          <w:tcPr>
            <w:tcW w:w="5709" w:type="dxa"/>
            <w:tcBorders>
              <w:top w:val="nil"/>
              <w:left w:val="single" w:sz="4" w:space="0" w:color="auto"/>
              <w:bottom w:val="single" w:sz="4" w:space="0" w:color="auto"/>
              <w:right w:val="single" w:sz="4" w:space="0" w:color="auto"/>
            </w:tcBorders>
            <w:vAlign w:val="bottom"/>
          </w:tcPr>
          <w:p w14:paraId="7CDEEC1F" w14:textId="3E733159"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Финансирование капитальных вложений за счет внешних займов и связанных грантов</w:t>
            </w:r>
          </w:p>
        </w:tc>
        <w:tc>
          <w:tcPr>
            <w:tcW w:w="993" w:type="dxa"/>
            <w:tcBorders>
              <w:top w:val="nil"/>
              <w:left w:val="nil"/>
              <w:bottom w:val="single" w:sz="4" w:space="0" w:color="auto"/>
              <w:right w:val="single" w:sz="4" w:space="0" w:color="auto"/>
            </w:tcBorders>
          </w:tcPr>
          <w:p w14:paraId="0F155687"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410</w:t>
            </w:r>
          </w:p>
        </w:tc>
        <w:tc>
          <w:tcPr>
            <w:tcW w:w="1551" w:type="dxa"/>
            <w:tcBorders>
              <w:top w:val="nil"/>
              <w:left w:val="nil"/>
              <w:bottom w:val="single" w:sz="4" w:space="0" w:color="auto"/>
              <w:right w:val="single" w:sz="4" w:space="0" w:color="auto"/>
            </w:tcBorders>
            <w:noWrap/>
            <w:vAlign w:val="bottom"/>
          </w:tcPr>
          <w:p w14:paraId="40A536DC"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c>
          <w:tcPr>
            <w:tcW w:w="1507" w:type="dxa"/>
            <w:tcBorders>
              <w:top w:val="nil"/>
              <w:left w:val="nil"/>
              <w:bottom w:val="single" w:sz="4" w:space="0" w:color="auto"/>
              <w:right w:val="single" w:sz="4" w:space="0" w:color="auto"/>
            </w:tcBorders>
            <w:noWrap/>
            <w:vAlign w:val="bottom"/>
          </w:tcPr>
          <w:p w14:paraId="1D366A25" w14:textId="77777777" w:rsidR="00734C73" w:rsidRPr="00FD3805" w:rsidRDefault="003202D1">
            <w:pPr>
              <w:spacing w:after="0" w:line="240" w:lineRule="auto"/>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w:t>
            </w:r>
          </w:p>
        </w:tc>
      </w:tr>
      <w:tr w:rsidR="00734C73" w:rsidRPr="00F75BC6" w14:paraId="262D16B5"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58F13E2E" w14:textId="5E818EEC"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Резервы</w:t>
            </w:r>
          </w:p>
        </w:tc>
        <w:tc>
          <w:tcPr>
            <w:tcW w:w="993" w:type="dxa"/>
            <w:tcBorders>
              <w:top w:val="nil"/>
              <w:left w:val="nil"/>
              <w:bottom w:val="single" w:sz="4" w:space="0" w:color="auto"/>
              <w:right w:val="single" w:sz="4" w:space="0" w:color="auto"/>
            </w:tcBorders>
          </w:tcPr>
          <w:p w14:paraId="39EB4334"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411</w:t>
            </w:r>
          </w:p>
        </w:tc>
        <w:tc>
          <w:tcPr>
            <w:tcW w:w="1551" w:type="dxa"/>
            <w:tcBorders>
              <w:top w:val="nil"/>
              <w:left w:val="nil"/>
              <w:bottom w:val="single" w:sz="4" w:space="0" w:color="auto"/>
              <w:right w:val="single" w:sz="4" w:space="0" w:color="auto"/>
            </w:tcBorders>
            <w:noWrap/>
            <w:vAlign w:val="bottom"/>
          </w:tcPr>
          <w:p w14:paraId="117DE93A"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4 481,4  </w:t>
            </w:r>
          </w:p>
        </w:tc>
        <w:tc>
          <w:tcPr>
            <w:tcW w:w="1507" w:type="dxa"/>
            <w:tcBorders>
              <w:top w:val="nil"/>
              <w:left w:val="nil"/>
              <w:bottom w:val="single" w:sz="4" w:space="0" w:color="auto"/>
              <w:right w:val="single" w:sz="4" w:space="0" w:color="auto"/>
            </w:tcBorders>
            <w:noWrap/>
            <w:vAlign w:val="bottom"/>
          </w:tcPr>
          <w:p w14:paraId="2669068D"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4 481,4  </w:t>
            </w:r>
          </w:p>
        </w:tc>
      </w:tr>
      <w:tr w:rsidR="00734C73" w:rsidRPr="00F75BC6" w14:paraId="0E54B0BE" w14:textId="77777777">
        <w:trPr>
          <w:trHeight w:val="204"/>
        </w:trPr>
        <w:tc>
          <w:tcPr>
            <w:tcW w:w="5709" w:type="dxa"/>
            <w:tcBorders>
              <w:top w:val="nil"/>
              <w:left w:val="single" w:sz="4" w:space="0" w:color="auto"/>
              <w:bottom w:val="single" w:sz="4" w:space="0" w:color="auto"/>
              <w:right w:val="single" w:sz="4" w:space="0" w:color="auto"/>
            </w:tcBorders>
            <w:vAlign w:val="bottom"/>
          </w:tcPr>
          <w:p w14:paraId="2ACCDC2C" w14:textId="53920A54" w:rsidR="00734C73" w:rsidRPr="006A492E" w:rsidRDefault="006A492E">
            <w:pPr>
              <w:spacing w:after="0" w:line="240" w:lineRule="auto"/>
              <w:rPr>
                <w:rFonts w:ascii="Times New Roman" w:eastAsia="Times New Roman" w:hAnsi="Times New Roman" w:cs="Times New Roman"/>
                <w:color w:val="000000"/>
                <w:sz w:val="16"/>
                <w:szCs w:val="16"/>
                <w:lang w:val="ru-RU" w:eastAsia="ru-RU"/>
              </w:rPr>
            </w:pPr>
            <w:r w:rsidRPr="006A492E">
              <w:rPr>
                <w:rFonts w:ascii="Times New Roman" w:eastAsia="Times New Roman" w:hAnsi="Times New Roman" w:cs="Times New Roman"/>
                <w:color w:val="000000"/>
                <w:sz w:val="16"/>
                <w:szCs w:val="16"/>
                <w:lang w:val="ru-RU" w:eastAsia="ru-RU"/>
              </w:rPr>
              <w:t>Накопленный финансовый результат</w:t>
            </w:r>
          </w:p>
        </w:tc>
        <w:tc>
          <w:tcPr>
            <w:tcW w:w="993" w:type="dxa"/>
            <w:tcBorders>
              <w:top w:val="nil"/>
              <w:left w:val="nil"/>
              <w:bottom w:val="single" w:sz="4" w:space="0" w:color="auto"/>
              <w:right w:val="single" w:sz="4" w:space="0" w:color="auto"/>
            </w:tcBorders>
          </w:tcPr>
          <w:p w14:paraId="1027433A" w14:textId="77777777" w:rsidR="00734C73" w:rsidRPr="00FD3805" w:rsidRDefault="003202D1">
            <w:pPr>
              <w:spacing w:after="0" w:line="240" w:lineRule="auto"/>
              <w:jc w:val="center"/>
              <w:rPr>
                <w:rFonts w:ascii="Arial" w:eastAsia="Times New Roman" w:hAnsi="Arial" w:cs="Arial"/>
                <w:sz w:val="16"/>
                <w:szCs w:val="16"/>
                <w:lang w:val="ru-RU" w:eastAsia="ru-RU"/>
              </w:rPr>
            </w:pPr>
            <w:r w:rsidRPr="00FD3805">
              <w:rPr>
                <w:rFonts w:ascii="Arial" w:eastAsia="Times New Roman" w:hAnsi="Arial" w:cs="Arial"/>
                <w:sz w:val="16"/>
                <w:szCs w:val="16"/>
                <w:lang w:val="ru-RU" w:eastAsia="ru-RU"/>
              </w:rPr>
              <w:t>412</w:t>
            </w:r>
          </w:p>
        </w:tc>
        <w:tc>
          <w:tcPr>
            <w:tcW w:w="1551" w:type="dxa"/>
            <w:tcBorders>
              <w:top w:val="nil"/>
              <w:left w:val="nil"/>
              <w:bottom w:val="single" w:sz="4" w:space="0" w:color="auto"/>
              <w:right w:val="single" w:sz="4" w:space="0" w:color="auto"/>
            </w:tcBorders>
            <w:noWrap/>
            <w:vAlign w:val="bottom"/>
          </w:tcPr>
          <w:p w14:paraId="4D4AC73C"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1 204 613 144,0  </w:t>
            </w:r>
          </w:p>
        </w:tc>
        <w:tc>
          <w:tcPr>
            <w:tcW w:w="1507" w:type="dxa"/>
            <w:tcBorders>
              <w:top w:val="nil"/>
              <w:left w:val="nil"/>
              <w:bottom w:val="single" w:sz="4" w:space="0" w:color="auto"/>
              <w:right w:val="single" w:sz="4" w:space="0" w:color="auto"/>
            </w:tcBorders>
            <w:noWrap/>
            <w:vAlign w:val="bottom"/>
          </w:tcPr>
          <w:p w14:paraId="48CA275B" w14:textId="77777777" w:rsidR="00734C73" w:rsidRPr="00FD3805" w:rsidRDefault="003202D1">
            <w:pPr>
              <w:spacing w:after="0" w:line="240" w:lineRule="auto"/>
              <w:jc w:val="right"/>
              <w:rPr>
                <w:rFonts w:ascii="Times New Roman" w:eastAsia="Times New Roman" w:hAnsi="Times New Roman" w:cs="Times New Roman"/>
                <w:color w:val="000000"/>
                <w:sz w:val="16"/>
                <w:szCs w:val="16"/>
                <w:lang w:val="ru-RU" w:eastAsia="ru-RU"/>
              </w:rPr>
            </w:pPr>
            <w:r w:rsidRPr="00FD3805">
              <w:rPr>
                <w:rFonts w:ascii="Times New Roman" w:eastAsia="Times New Roman" w:hAnsi="Times New Roman" w:cs="Times New Roman"/>
                <w:color w:val="000000"/>
                <w:sz w:val="16"/>
                <w:szCs w:val="16"/>
                <w:lang w:val="ru-RU" w:eastAsia="ru-RU"/>
              </w:rPr>
              <w:t xml:space="preserve">1 619 673 991,4  </w:t>
            </w:r>
          </w:p>
        </w:tc>
      </w:tr>
      <w:tr w:rsidR="00734C73" w:rsidRPr="00F75BC6" w14:paraId="307F23F8" w14:textId="77777777">
        <w:trPr>
          <w:trHeight w:val="204"/>
        </w:trPr>
        <w:tc>
          <w:tcPr>
            <w:tcW w:w="5709" w:type="dxa"/>
            <w:tcBorders>
              <w:top w:val="nil"/>
              <w:left w:val="single" w:sz="4" w:space="0" w:color="auto"/>
              <w:bottom w:val="single" w:sz="4" w:space="0" w:color="auto"/>
              <w:right w:val="single" w:sz="4" w:space="0" w:color="auto"/>
            </w:tcBorders>
            <w:noWrap/>
            <w:vAlign w:val="bottom"/>
          </w:tcPr>
          <w:p w14:paraId="620D24F7" w14:textId="60AAE727" w:rsidR="00734C73" w:rsidRPr="006A492E" w:rsidRDefault="006A492E">
            <w:pPr>
              <w:spacing w:after="0" w:line="240" w:lineRule="auto"/>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Итого чистые активы/капитал</w:t>
            </w:r>
          </w:p>
        </w:tc>
        <w:tc>
          <w:tcPr>
            <w:tcW w:w="993" w:type="dxa"/>
            <w:tcBorders>
              <w:top w:val="nil"/>
              <w:left w:val="nil"/>
              <w:bottom w:val="single" w:sz="4" w:space="0" w:color="auto"/>
              <w:right w:val="single" w:sz="4" w:space="0" w:color="auto"/>
            </w:tcBorders>
          </w:tcPr>
          <w:p w14:paraId="2D4FFD8F" w14:textId="77777777" w:rsidR="00734C73" w:rsidRPr="00FD3805" w:rsidRDefault="003202D1">
            <w:pPr>
              <w:spacing w:after="0" w:line="240" w:lineRule="auto"/>
              <w:jc w:val="center"/>
              <w:rPr>
                <w:rFonts w:ascii="Arial" w:eastAsia="Times New Roman" w:hAnsi="Arial" w:cs="Arial"/>
                <w:b/>
                <w:bCs/>
                <w:i/>
                <w:iCs/>
                <w:sz w:val="16"/>
                <w:szCs w:val="16"/>
                <w:lang w:val="ru-RU" w:eastAsia="ru-RU"/>
              </w:rPr>
            </w:pPr>
            <w:r w:rsidRPr="00FD3805">
              <w:rPr>
                <w:rFonts w:ascii="Arial" w:eastAsia="Times New Roman" w:hAnsi="Arial" w:cs="Arial"/>
                <w:b/>
                <w:bCs/>
                <w:i/>
                <w:iCs/>
                <w:sz w:val="16"/>
                <w:szCs w:val="16"/>
                <w:lang w:val="ru-RU" w:eastAsia="ru-RU"/>
              </w:rPr>
              <w:t>500</w:t>
            </w:r>
          </w:p>
        </w:tc>
        <w:tc>
          <w:tcPr>
            <w:tcW w:w="1551" w:type="dxa"/>
            <w:tcBorders>
              <w:top w:val="nil"/>
              <w:left w:val="nil"/>
              <w:bottom w:val="single" w:sz="4" w:space="0" w:color="auto"/>
              <w:right w:val="single" w:sz="4" w:space="0" w:color="auto"/>
            </w:tcBorders>
            <w:noWrap/>
            <w:vAlign w:val="bottom"/>
          </w:tcPr>
          <w:p w14:paraId="70BF2B04"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1 204 617 625,4  </w:t>
            </w:r>
          </w:p>
        </w:tc>
        <w:tc>
          <w:tcPr>
            <w:tcW w:w="1507" w:type="dxa"/>
            <w:tcBorders>
              <w:top w:val="nil"/>
              <w:left w:val="nil"/>
              <w:bottom w:val="single" w:sz="4" w:space="0" w:color="auto"/>
              <w:right w:val="single" w:sz="4" w:space="0" w:color="auto"/>
            </w:tcBorders>
            <w:noWrap/>
            <w:vAlign w:val="bottom"/>
          </w:tcPr>
          <w:p w14:paraId="70E23103"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1 619 678 472,8  </w:t>
            </w:r>
          </w:p>
        </w:tc>
      </w:tr>
      <w:tr w:rsidR="00734C73" w:rsidRPr="00F75BC6" w14:paraId="14007B0C" w14:textId="77777777">
        <w:trPr>
          <w:trHeight w:val="204"/>
        </w:trPr>
        <w:tc>
          <w:tcPr>
            <w:tcW w:w="5709" w:type="dxa"/>
            <w:tcBorders>
              <w:top w:val="nil"/>
              <w:left w:val="single" w:sz="4" w:space="0" w:color="auto"/>
              <w:bottom w:val="single" w:sz="4" w:space="0" w:color="auto"/>
              <w:right w:val="single" w:sz="4" w:space="0" w:color="auto"/>
            </w:tcBorders>
            <w:noWrap/>
            <w:vAlign w:val="center"/>
          </w:tcPr>
          <w:p w14:paraId="1893BFE1" w14:textId="77777777" w:rsidR="00734C73" w:rsidRPr="006A492E" w:rsidRDefault="003202D1">
            <w:pPr>
              <w:spacing w:after="0" w:line="240" w:lineRule="auto"/>
              <w:rPr>
                <w:rFonts w:ascii="Times New Roman" w:eastAsia="Times New Roman" w:hAnsi="Times New Roman" w:cs="Times New Roman"/>
                <w:b/>
                <w:bCs/>
                <w:color w:val="000000"/>
                <w:sz w:val="16"/>
                <w:szCs w:val="16"/>
                <w:lang w:val="ru-RU" w:eastAsia="ru-RU"/>
              </w:rPr>
            </w:pPr>
            <w:r w:rsidRPr="006A492E">
              <w:rPr>
                <w:rFonts w:ascii="Times New Roman" w:eastAsia="Times New Roman" w:hAnsi="Times New Roman" w:cs="Times New Roman"/>
                <w:b/>
                <w:bCs/>
                <w:color w:val="000000"/>
                <w:sz w:val="16"/>
                <w:szCs w:val="16"/>
                <w:lang w:val="ru-RU" w:eastAsia="ru-RU"/>
              </w:rPr>
              <w:t>БАЛАНС</w:t>
            </w:r>
          </w:p>
        </w:tc>
        <w:tc>
          <w:tcPr>
            <w:tcW w:w="993" w:type="dxa"/>
            <w:tcBorders>
              <w:top w:val="nil"/>
              <w:left w:val="nil"/>
              <w:bottom w:val="single" w:sz="4" w:space="0" w:color="auto"/>
              <w:right w:val="single" w:sz="4" w:space="0" w:color="auto"/>
            </w:tcBorders>
          </w:tcPr>
          <w:p w14:paraId="7734EBF5" w14:textId="77777777" w:rsidR="00734C73" w:rsidRPr="00FD3805" w:rsidRDefault="003202D1">
            <w:pPr>
              <w:spacing w:after="0" w:line="240" w:lineRule="auto"/>
              <w:jc w:val="right"/>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 </w:t>
            </w:r>
          </w:p>
        </w:tc>
        <w:tc>
          <w:tcPr>
            <w:tcW w:w="1551" w:type="dxa"/>
            <w:tcBorders>
              <w:top w:val="nil"/>
              <w:left w:val="nil"/>
              <w:bottom w:val="single" w:sz="4" w:space="0" w:color="auto"/>
              <w:right w:val="single" w:sz="4" w:space="0" w:color="auto"/>
            </w:tcBorders>
            <w:noWrap/>
            <w:vAlign w:val="bottom"/>
          </w:tcPr>
          <w:p w14:paraId="444D124F"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1 668 948 536,7  </w:t>
            </w:r>
          </w:p>
        </w:tc>
        <w:tc>
          <w:tcPr>
            <w:tcW w:w="1507" w:type="dxa"/>
            <w:tcBorders>
              <w:top w:val="nil"/>
              <w:left w:val="nil"/>
              <w:bottom w:val="single" w:sz="4" w:space="0" w:color="auto"/>
              <w:right w:val="single" w:sz="4" w:space="0" w:color="auto"/>
            </w:tcBorders>
            <w:noWrap/>
            <w:vAlign w:val="bottom"/>
          </w:tcPr>
          <w:p w14:paraId="5BC447B9"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 xml:space="preserve">2 244 493 665,6  </w:t>
            </w:r>
          </w:p>
        </w:tc>
      </w:tr>
      <w:tr w:rsidR="00734C73" w:rsidRPr="00F75BC6" w14:paraId="1185DAC8"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717D31FB" w14:textId="39B540C7" w:rsidR="00734C73" w:rsidRPr="00F75BC6" w:rsidRDefault="006A492E">
            <w:pPr>
              <w:spacing w:after="0" w:line="240" w:lineRule="auto"/>
              <w:jc w:val="center"/>
              <w:rPr>
                <w:rFonts w:ascii="Times New Roman" w:hAnsi="Times New Roman" w:cs="Times New Roman"/>
                <w:b/>
                <w:sz w:val="18"/>
                <w:szCs w:val="18"/>
                <w:highlight w:val="yellow"/>
                <w:lang w:val="ru-RU" w:eastAsia="ru-RU"/>
              </w:rPr>
            </w:pPr>
            <w:proofErr w:type="spellStart"/>
            <w:r w:rsidRPr="006A492E">
              <w:rPr>
                <w:rFonts w:ascii="Times New Roman" w:hAnsi="Times New Roman" w:cs="Times New Roman"/>
                <w:b/>
                <w:sz w:val="18"/>
                <w:szCs w:val="18"/>
                <w:lang w:val="ru-RU" w:eastAsia="ru-RU"/>
              </w:rPr>
              <w:t>Внебалансовые</w:t>
            </w:r>
            <w:proofErr w:type="spellEnd"/>
            <w:r w:rsidRPr="006A492E">
              <w:rPr>
                <w:rFonts w:ascii="Times New Roman" w:hAnsi="Times New Roman" w:cs="Times New Roman"/>
                <w:b/>
                <w:sz w:val="18"/>
                <w:szCs w:val="18"/>
                <w:lang w:val="ru-RU" w:eastAsia="ru-RU"/>
              </w:rPr>
              <w:t xml:space="preserve"> счета</w:t>
            </w:r>
          </w:p>
        </w:tc>
        <w:tc>
          <w:tcPr>
            <w:tcW w:w="993" w:type="dxa"/>
            <w:tcBorders>
              <w:top w:val="single" w:sz="4" w:space="0" w:color="auto"/>
              <w:left w:val="nil"/>
              <w:bottom w:val="single" w:sz="4" w:space="0" w:color="auto"/>
              <w:right w:val="single" w:sz="4" w:space="0" w:color="auto"/>
            </w:tcBorders>
          </w:tcPr>
          <w:p w14:paraId="6AF353FB" w14:textId="77777777" w:rsidR="00734C73" w:rsidRPr="00FD3805" w:rsidRDefault="00734C73">
            <w:pPr>
              <w:spacing w:after="0" w:line="240" w:lineRule="auto"/>
              <w:jc w:val="right"/>
              <w:rPr>
                <w:rFonts w:ascii="Arial" w:eastAsia="Times New Roman" w:hAnsi="Arial" w:cs="Arial"/>
                <w:b/>
                <w:bCs/>
                <w:sz w:val="16"/>
                <w:szCs w:val="16"/>
                <w:lang w:val="ru-RU" w:eastAsia="ru-RU"/>
              </w:rPr>
            </w:pPr>
          </w:p>
        </w:tc>
        <w:tc>
          <w:tcPr>
            <w:tcW w:w="1551" w:type="dxa"/>
            <w:tcBorders>
              <w:top w:val="single" w:sz="4" w:space="0" w:color="auto"/>
              <w:left w:val="nil"/>
              <w:bottom w:val="single" w:sz="4" w:space="0" w:color="auto"/>
              <w:right w:val="single" w:sz="4" w:space="0" w:color="auto"/>
            </w:tcBorders>
            <w:noWrap/>
            <w:vAlign w:val="bottom"/>
          </w:tcPr>
          <w:p w14:paraId="13E9B04F"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071D7E60"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rsidRPr="00F75BC6" w14:paraId="12E38F4B"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5726DD15" w14:textId="69C33CA3"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Арендованные активы</w:t>
            </w:r>
          </w:p>
        </w:tc>
        <w:tc>
          <w:tcPr>
            <w:tcW w:w="993" w:type="dxa"/>
            <w:tcBorders>
              <w:top w:val="single" w:sz="4" w:space="0" w:color="auto"/>
              <w:left w:val="nil"/>
              <w:bottom w:val="single" w:sz="4" w:space="0" w:color="auto"/>
              <w:right w:val="single" w:sz="4" w:space="0" w:color="auto"/>
            </w:tcBorders>
          </w:tcPr>
          <w:p w14:paraId="08FC51D6"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610</w:t>
            </w:r>
          </w:p>
        </w:tc>
        <w:tc>
          <w:tcPr>
            <w:tcW w:w="1551" w:type="dxa"/>
            <w:tcBorders>
              <w:top w:val="single" w:sz="4" w:space="0" w:color="auto"/>
              <w:left w:val="nil"/>
              <w:bottom w:val="single" w:sz="4" w:space="0" w:color="auto"/>
              <w:right w:val="single" w:sz="4" w:space="0" w:color="auto"/>
            </w:tcBorders>
            <w:noWrap/>
            <w:vAlign w:val="bottom"/>
          </w:tcPr>
          <w:p w14:paraId="52DC4519"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6753BF6C"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rsidRPr="00F75BC6" w14:paraId="10EDCCA0" w14:textId="77777777">
        <w:trPr>
          <w:trHeight w:val="319"/>
        </w:trPr>
        <w:tc>
          <w:tcPr>
            <w:tcW w:w="5709" w:type="dxa"/>
            <w:tcBorders>
              <w:top w:val="single" w:sz="4" w:space="0" w:color="auto"/>
              <w:left w:val="single" w:sz="4" w:space="0" w:color="auto"/>
              <w:bottom w:val="single" w:sz="4" w:space="0" w:color="auto"/>
              <w:right w:val="single" w:sz="4" w:space="0" w:color="auto"/>
            </w:tcBorders>
            <w:noWrap/>
          </w:tcPr>
          <w:p w14:paraId="3EFCE9CB" w14:textId="792C3BFC" w:rsidR="00734C73" w:rsidRPr="00C07F50"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Фонды, принятые на ответственное хранение или оплаченные по централизованному снабжению</w:t>
            </w:r>
          </w:p>
        </w:tc>
        <w:tc>
          <w:tcPr>
            <w:tcW w:w="993" w:type="dxa"/>
            <w:tcBorders>
              <w:top w:val="single" w:sz="4" w:space="0" w:color="auto"/>
              <w:left w:val="nil"/>
              <w:bottom w:val="single" w:sz="4" w:space="0" w:color="auto"/>
              <w:right w:val="single" w:sz="4" w:space="0" w:color="auto"/>
            </w:tcBorders>
          </w:tcPr>
          <w:p w14:paraId="07A1D768"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620</w:t>
            </w:r>
          </w:p>
        </w:tc>
        <w:tc>
          <w:tcPr>
            <w:tcW w:w="1551" w:type="dxa"/>
            <w:tcBorders>
              <w:top w:val="single" w:sz="4" w:space="0" w:color="auto"/>
              <w:left w:val="nil"/>
              <w:bottom w:val="single" w:sz="4" w:space="0" w:color="auto"/>
              <w:right w:val="single" w:sz="4" w:space="0" w:color="auto"/>
            </w:tcBorders>
            <w:noWrap/>
            <w:vAlign w:val="bottom"/>
          </w:tcPr>
          <w:p w14:paraId="66D16F45"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0BA696A4"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rsidRPr="00F75BC6" w14:paraId="3410F063" w14:textId="77777777">
        <w:trPr>
          <w:trHeight w:val="12"/>
        </w:trPr>
        <w:tc>
          <w:tcPr>
            <w:tcW w:w="5709" w:type="dxa"/>
            <w:tcBorders>
              <w:top w:val="single" w:sz="4" w:space="0" w:color="auto"/>
              <w:left w:val="single" w:sz="4" w:space="0" w:color="auto"/>
              <w:bottom w:val="single" w:sz="4" w:space="0" w:color="auto"/>
              <w:right w:val="single" w:sz="4" w:space="0" w:color="auto"/>
            </w:tcBorders>
            <w:noWrap/>
          </w:tcPr>
          <w:p w14:paraId="0DCFCEB3" w14:textId="06AD688E"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Бланки строгой отчетности</w:t>
            </w:r>
          </w:p>
        </w:tc>
        <w:tc>
          <w:tcPr>
            <w:tcW w:w="993" w:type="dxa"/>
            <w:tcBorders>
              <w:top w:val="single" w:sz="4" w:space="0" w:color="auto"/>
              <w:left w:val="nil"/>
              <w:bottom w:val="single" w:sz="4" w:space="0" w:color="auto"/>
              <w:right w:val="single" w:sz="4" w:space="0" w:color="auto"/>
            </w:tcBorders>
          </w:tcPr>
          <w:p w14:paraId="783961D2"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630</w:t>
            </w:r>
          </w:p>
        </w:tc>
        <w:tc>
          <w:tcPr>
            <w:tcW w:w="1551" w:type="dxa"/>
            <w:tcBorders>
              <w:top w:val="single" w:sz="4" w:space="0" w:color="auto"/>
              <w:left w:val="nil"/>
              <w:bottom w:val="single" w:sz="4" w:space="0" w:color="auto"/>
              <w:right w:val="single" w:sz="4" w:space="0" w:color="auto"/>
            </w:tcBorders>
            <w:noWrap/>
            <w:vAlign w:val="bottom"/>
          </w:tcPr>
          <w:p w14:paraId="4C6AA95A"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6495,6</w:t>
            </w:r>
          </w:p>
        </w:tc>
        <w:tc>
          <w:tcPr>
            <w:tcW w:w="1507" w:type="dxa"/>
            <w:tcBorders>
              <w:top w:val="single" w:sz="4" w:space="0" w:color="auto"/>
              <w:left w:val="nil"/>
              <w:bottom w:val="single" w:sz="4" w:space="0" w:color="auto"/>
              <w:right w:val="single" w:sz="4" w:space="0" w:color="auto"/>
            </w:tcBorders>
            <w:noWrap/>
            <w:vAlign w:val="bottom"/>
          </w:tcPr>
          <w:p w14:paraId="32EFC979" w14:textId="77777777" w:rsidR="00734C73" w:rsidRPr="00FD3805" w:rsidRDefault="003202D1">
            <w:pPr>
              <w:spacing w:after="0" w:line="240" w:lineRule="auto"/>
              <w:jc w:val="right"/>
              <w:rPr>
                <w:rFonts w:ascii="Times New Roman" w:eastAsia="Times New Roman" w:hAnsi="Times New Roman" w:cs="Times New Roman"/>
                <w:b/>
                <w:bCs/>
                <w:color w:val="000000"/>
                <w:sz w:val="16"/>
                <w:szCs w:val="16"/>
                <w:lang w:val="ru-RU" w:eastAsia="ru-RU"/>
              </w:rPr>
            </w:pPr>
            <w:r w:rsidRPr="00FD3805">
              <w:rPr>
                <w:rFonts w:ascii="Times New Roman" w:eastAsia="Times New Roman" w:hAnsi="Times New Roman" w:cs="Times New Roman"/>
                <w:b/>
                <w:bCs/>
                <w:color w:val="000000"/>
                <w:sz w:val="16"/>
                <w:szCs w:val="16"/>
                <w:lang w:val="ru-RU" w:eastAsia="ru-RU"/>
              </w:rPr>
              <w:t>6471,8</w:t>
            </w:r>
          </w:p>
        </w:tc>
      </w:tr>
      <w:tr w:rsidR="00734C73" w:rsidRPr="00F75BC6" w14:paraId="74DC5C58"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08E2E01B" w14:textId="509E88DD" w:rsidR="00734C73" w:rsidRPr="00F75BC6" w:rsidRDefault="00C07F50">
            <w:pPr>
              <w:spacing w:after="0" w:line="240" w:lineRule="auto"/>
              <w:rPr>
                <w:rFonts w:ascii="Times New Roman" w:hAnsi="Times New Roman" w:cs="Times New Roman"/>
                <w:sz w:val="16"/>
                <w:szCs w:val="16"/>
                <w:highlight w:val="yellow"/>
                <w:lang w:eastAsia="ru-RU"/>
              </w:rPr>
            </w:pPr>
            <w:r w:rsidRPr="00C07F50">
              <w:rPr>
                <w:rFonts w:ascii="Times New Roman" w:hAnsi="Times New Roman" w:cs="Times New Roman"/>
                <w:sz w:val="16"/>
                <w:szCs w:val="16"/>
                <w:lang w:val="ru-RU" w:eastAsia="ru-RU"/>
              </w:rPr>
              <w:t>Списанная задолженность неплатежеспособных дебиторов</w:t>
            </w:r>
          </w:p>
        </w:tc>
        <w:tc>
          <w:tcPr>
            <w:tcW w:w="993" w:type="dxa"/>
            <w:tcBorders>
              <w:top w:val="single" w:sz="4" w:space="0" w:color="auto"/>
              <w:left w:val="nil"/>
              <w:bottom w:val="single" w:sz="4" w:space="0" w:color="auto"/>
              <w:right w:val="single" w:sz="4" w:space="0" w:color="auto"/>
            </w:tcBorders>
          </w:tcPr>
          <w:p w14:paraId="02BC32FF"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640</w:t>
            </w:r>
          </w:p>
        </w:tc>
        <w:tc>
          <w:tcPr>
            <w:tcW w:w="1551" w:type="dxa"/>
            <w:tcBorders>
              <w:top w:val="single" w:sz="4" w:space="0" w:color="auto"/>
              <w:left w:val="nil"/>
              <w:bottom w:val="single" w:sz="4" w:space="0" w:color="auto"/>
              <w:right w:val="single" w:sz="4" w:space="0" w:color="auto"/>
            </w:tcBorders>
            <w:noWrap/>
            <w:vAlign w:val="bottom"/>
          </w:tcPr>
          <w:p w14:paraId="08FD032F"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6D6FCB6F"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rsidRPr="00F75BC6" w14:paraId="373E0000"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44CF96C7" w14:textId="47945C1E" w:rsidR="00734C73" w:rsidRPr="00C07F50"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Задолженность учащихся и студентов за невозвратные материальные ценности</w:t>
            </w:r>
          </w:p>
        </w:tc>
        <w:tc>
          <w:tcPr>
            <w:tcW w:w="993" w:type="dxa"/>
            <w:tcBorders>
              <w:top w:val="single" w:sz="4" w:space="0" w:color="auto"/>
              <w:left w:val="nil"/>
              <w:bottom w:val="single" w:sz="4" w:space="0" w:color="auto"/>
              <w:right w:val="single" w:sz="4" w:space="0" w:color="auto"/>
            </w:tcBorders>
          </w:tcPr>
          <w:p w14:paraId="6AD81F0A"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650</w:t>
            </w:r>
          </w:p>
        </w:tc>
        <w:tc>
          <w:tcPr>
            <w:tcW w:w="1551" w:type="dxa"/>
            <w:tcBorders>
              <w:top w:val="single" w:sz="4" w:space="0" w:color="auto"/>
              <w:left w:val="nil"/>
              <w:bottom w:val="single" w:sz="4" w:space="0" w:color="auto"/>
              <w:right w:val="single" w:sz="4" w:space="0" w:color="auto"/>
            </w:tcBorders>
            <w:noWrap/>
            <w:vAlign w:val="bottom"/>
          </w:tcPr>
          <w:p w14:paraId="002BBF2B"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295183E7" w14:textId="77777777" w:rsidR="00734C73" w:rsidRPr="00FD3805" w:rsidRDefault="00734C73">
            <w:pPr>
              <w:spacing w:after="0" w:line="240" w:lineRule="auto"/>
              <w:jc w:val="right"/>
              <w:rPr>
                <w:rFonts w:ascii="Times New Roman" w:eastAsia="Times New Roman" w:hAnsi="Times New Roman" w:cs="Times New Roman"/>
                <w:b/>
                <w:bCs/>
                <w:color w:val="000000"/>
                <w:sz w:val="16"/>
                <w:szCs w:val="16"/>
                <w:lang w:val="ru-RU" w:eastAsia="ru-RU"/>
              </w:rPr>
            </w:pPr>
          </w:p>
        </w:tc>
      </w:tr>
      <w:tr w:rsidR="00734C73" w:rsidRPr="00F75BC6" w14:paraId="207500C2"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6092C203" w14:textId="459E3297"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Переходящие спортивные призы и трофеи</w:t>
            </w:r>
          </w:p>
        </w:tc>
        <w:tc>
          <w:tcPr>
            <w:tcW w:w="993" w:type="dxa"/>
            <w:tcBorders>
              <w:top w:val="single" w:sz="4" w:space="0" w:color="auto"/>
              <w:left w:val="nil"/>
              <w:bottom w:val="single" w:sz="4" w:space="0" w:color="auto"/>
              <w:right w:val="single" w:sz="4" w:space="0" w:color="auto"/>
            </w:tcBorders>
          </w:tcPr>
          <w:p w14:paraId="7929C7E6"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660</w:t>
            </w:r>
          </w:p>
        </w:tc>
        <w:tc>
          <w:tcPr>
            <w:tcW w:w="1551" w:type="dxa"/>
            <w:tcBorders>
              <w:top w:val="single" w:sz="4" w:space="0" w:color="auto"/>
              <w:left w:val="nil"/>
              <w:bottom w:val="single" w:sz="4" w:space="0" w:color="auto"/>
              <w:right w:val="single" w:sz="4" w:space="0" w:color="auto"/>
            </w:tcBorders>
            <w:noWrap/>
            <w:vAlign w:val="bottom"/>
          </w:tcPr>
          <w:p w14:paraId="52E6C873"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7AA4D464"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r w:rsidR="00734C73" w:rsidRPr="00F75BC6" w14:paraId="20F5CA5F"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43AAD2D7" w14:textId="5A7813AC"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Путевки</w:t>
            </w:r>
          </w:p>
        </w:tc>
        <w:tc>
          <w:tcPr>
            <w:tcW w:w="993" w:type="dxa"/>
            <w:tcBorders>
              <w:top w:val="single" w:sz="4" w:space="0" w:color="auto"/>
              <w:left w:val="nil"/>
              <w:bottom w:val="single" w:sz="4" w:space="0" w:color="auto"/>
              <w:right w:val="single" w:sz="4" w:space="0" w:color="auto"/>
            </w:tcBorders>
          </w:tcPr>
          <w:p w14:paraId="0B675D12"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670</w:t>
            </w:r>
          </w:p>
        </w:tc>
        <w:tc>
          <w:tcPr>
            <w:tcW w:w="1551" w:type="dxa"/>
            <w:tcBorders>
              <w:top w:val="single" w:sz="4" w:space="0" w:color="auto"/>
              <w:left w:val="nil"/>
              <w:bottom w:val="single" w:sz="4" w:space="0" w:color="auto"/>
              <w:right w:val="single" w:sz="4" w:space="0" w:color="auto"/>
            </w:tcBorders>
            <w:noWrap/>
            <w:vAlign w:val="bottom"/>
          </w:tcPr>
          <w:p w14:paraId="176A42A6"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628B9C3D"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r w:rsidR="00734C73" w:rsidRPr="00F75BC6" w14:paraId="02335598"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10615BCE" w14:textId="7B099F67"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Учебные пособия военной техники</w:t>
            </w:r>
          </w:p>
        </w:tc>
        <w:tc>
          <w:tcPr>
            <w:tcW w:w="993" w:type="dxa"/>
            <w:tcBorders>
              <w:top w:val="single" w:sz="4" w:space="0" w:color="auto"/>
              <w:left w:val="nil"/>
              <w:bottom w:val="single" w:sz="4" w:space="0" w:color="auto"/>
              <w:right w:val="single" w:sz="4" w:space="0" w:color="auto"/>
            </w:tcBorders>
          </w:tcPr>
          <w:p w14:paraId="020BB7A5"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680</w:t>
            </w:r>
          </w:p>
        </w:tc>
        <w:tc>
          <w:tcPr>
            <w:tcW w:w="1551" w:type="dxa"/>
            <w:tcBorders>
              <w:top w:val="single" w:sz="4" w:space="0" w:color="auto"/>
              <w:left w:val="nil"/>
              <w:bottom w:val="single" w:sz="4" w:space="0" w:color="auto"/>
              <w:right w:val="single" w:sz="4" w:space="0" w:color="auto"/>
            </w:tcBorders>
            <w:noWrap/>
            <w:vAlign w:val="bottom"/>
          </w:tcPr>
          <w:p w14:paraId="1690E533"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4FB5881B"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r w:rsidR="00734C73" w:rsidRPr="00F75BC6" w14:paraId="2BB38F04"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06675D46" w14:textId="25D0B206"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Активы культурного наследия</w:t>
            </w:r>
          </w:p>
        </w:tc>
        <w:tc>
          <w:tcPr>
            <w:tcW w:w="993" w:type="dxa"/>
            <w:tcBorders>
              <w:top w:val="single" w:sz="4" w:space="0" w:color="auto"/>
              <w:left w:val="nil"/>
              <w:bottom w:val="single" w:sz="4" w:space="0" w:color="auto"/>
              <w:right w:val="single" w:sz="4" w:space="0" w:color="auto"/>
            </w:tcBorders>
          </w:tcPr>
          <w:p w14:paraId="4671EA9F"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690</w:t>
            </w:r>
          </w:p>
        </w:tc>
        <w:tc>
          <w:tcPr>
            <w:tcW w:w="1551" w:type="dxa"/>
            <w:tcBorders>
              <w:top w:val="single" w:sz="4" w:space="0" w:color="auto"/>
              <w:left w:val="nil"/>
              <w:bottom w:val="single" w:sz="4" w:space="0" w:color="auto"/>
              <w:right w:val="single" w:sz="4" w:space="0" w:color="auto"/>
            </w:tcBorders>
            <w:noWrap/>
            <w:vAlign w:val="bottom"/>
          </w:tcPr>
          <w:p w14:paraId="1B42BC55"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6A3FC69E"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r w:rsidR="00734C73" w:rsidRPr="00F75BC6" w14:paraId="1278324C"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22824A59" w14:textId="703953D7"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Имущество, обращенное в собственность государства</w:t>
            </w:r>
          </w:p>
        </w:tc>
        <w:tc>
          <w:tcPr>
            <w:tcW w:w="993" w:type="dxa"/>
            <w:tcBorders>
              <w:top w:val="single" w:sz="4" w:space="0" w:color="auto"/>
              <w:left w:val="nil"/>
              <w:bottom w:val="single" w:sz="4" w:space="0" w:color="auto"/>
              <w:right w:val="single" w:sz="4" w:space="0" w:color="auto"/>
            </w:tcBorders>
          </w:tcPr>
          <w:p w14:paraId="7B6AED27"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700</w:t>
            </w:r>
          </w:p>
        </w:tc>
        <w:tc>
          <w:tcPr>
            <w:tcW w:w="1551" w:type="dxa"/>
            <w:tcBorders>
              <w:top w:val="single" w:sz="4" w:space="0" w:color="auto"/>
              <w:left w:val="nil"/>
              <w:bottom w:val="single" w:sz="4" w:space="0" w:color="auto"/>
              <w:right w:val="single" w:sz="4" w:space="0" w:color="auto"/>
            </w:tcBorders>
            <w:noWrap/>
            <w:vAlign w:val="bottom"/>
          </w:tcPr>
          <w:p w14:paraId="5018F38B"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6843F76E"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r w:rsidR="00734C73" w:rsidRPr="00F75BC6" w14:paraId="05BEE1F9" w14:textId="77777777">
        <w:trPr>
          <w:trHeight w:val="204"/>
        </w:trPr>
        <w:tc>
          <w:tcPr>
            <w:tcW w:w="5709" w:type="dxa"/>
            <w:tcBorders>
              <w:top w:val="single" w:sz="4" w:space="0" w:color="auto"/>
              <w:left w:val="single" w:sz="4" w:space="0" w:color="auto"/>
              <w:bottom w:val="single" w:sz="4" w:space="0" w:color="auto"/>
              <w:right w:val="single" w:sz="4" w:space="0" w:color="auto"/>
            </w:tcBorders>
            <w:noWrap/>
          </w:tcPr>
          <w:p w14:paraId="282E4056" w14:textId="24A26FEA" w:rsidR="00734C73" w:rsidRPr="00F75BC6" w:rsidRDefault="00C07F50">
            <w:pPr>
              <w:spacing w:after="0" w:line="240" w:lineRule="auto"/>
              <w:rPr>
                <w:rFonts w:ascii="Times New Roman" w:hAnsi="Times New Roman" w:cs="Times New Roman"/>
                <w:sz w:val="16"/>
                <w:szCs w:val="16"/>
                <w:highlight w:val="yellow"/>
                <w:lang w:val="ru-RU" w:eastAsia="ru-RU"/>
              </w:rPr>
            </w:pPr>
            <w:r w:rsidRPr="00C07F50">
              <w:rPr>
                <w:rFonts w:ascii="Times New Roman" w:hAnsi="Times New Roman" w:cs="Times New Roman"/>
                <w:sz w:val="16"/>
                <w:szCs w:val="16"/>
                <w:lang w:val="ru-RU" w:eastAsia="ru-RU"/>
              </w:rPr>
              <w:t>Задолженность работников по обучению</w:t>
            </w:r>
          </w:p>
        </w:tc>
        <w:tc>
          <w:tcPr>
            <w:tcW w:w="993" w:type="dxa"/>
            <w:tcBorders>
              <w:top w:val="single" w:sz="4" w:space="0" w:color="auto"/>
              <w:left w:val="nil"/>
              <w:bottom w:val="single" w:sz="4" w:space="0" w:color="auto"/>
              <w:right w:val="single" w:sz="4" w:space="0" w:color="auto"/>
            </w:tcBorders>
          </w:tcPr>
          <w:p w14:paraId="1166FBF6" w14:textId="77777777" w:rsidR="00734C73" w:rsidRPr="00FD3805" w:rsidRDefault="003202D1">
            <w:pPr>
              <w:spacing w:after="0" w:line="240" w:lineRule="auto"/>
              <w:jc w:val="center"/>
              <w:rPr>
                <w:rFonts w:ascii="Arial" w:eastAsia="Times New Roman" w:hAnsi="Arial" w:cs="Arial"/>
                <w:b/>
                <w:bCs/>
                <w:sz w:val="16"/>
                <w:szCs w:val="16"/>
                <w:lang w:val="ru-RU" w:eastAsia="ru-RU"/>
              </w:rPr>
            </w:pPr>
            <w:r w:rsidRPr="00FD3805">
              <w:rPr>
                <w:rFonts w:ascii="Arial" w:eastAsia="Times New Roman" w:hAnsi="Arial" w:cs="Arial"/>
                <w:b/>
                <w:bCs/>
                <w:sz w:val="16"/>
                <w:szCs w:val="16"/>
                <w:lang w:val="ru-RU" w:eastAsia="ru-RU"/>
              </w:rPr>
              <w:t>710</w:t>
            </w:r>
          </w:p>
        </w:tc>
        <w:tc>
          <w:tcPr>
            <w:tcW w:w="1551" w:type="dxa"/>
            <w:tcBorders>
              <w:top w:val="single" w:sz="4" w:space="0" w:color="auto"/>
              <w:left w:val="nil"/>
              <w:bottom w:val="single" w:sz="4" w:space="0" w:color="auto"/>
              <w:right w:val="single" w:sz="4" w:space="0" w:color="auto"/>
            </w:tcBorders>
            <w:noWrap/>
            <w:vAlign w:val="bottom"/>
          </w:tcPr>
          <w:p w14:paraId="36DCC23E"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c>
          <w:tcPr>
            <w:tcW w:w="1507" w:type="dxa"/>
            <w:tcBorders>
              <w:top w:val="single" w:sz="4" w:space="0" w:color="auto"/>
              <w:left w:val="nil"/>
              <w:bottom w:val="single" w:sz="4" w:space="0" w:color="auto"/>
              <w:right w:val="single" w:sz="4" w:space="0" w:color="auto"/>
            </w:tcBorders>
            <w:noWrap/>
            <w:vAlign w:val="bottom"/>
          </w:tcPr>
          <w:p w14:paraId="4E148F00" w14:textId="77777777" w:rsidR="00734C73" w:rsidRPr="00F75BC6" w:rsidRDefault="00734C73">
            <w:pPr>
              <w:spacing w:after="0" w:line="240" w:lineRule="auto"/>
              <w:jc w:val="right"/>
              <w:rPr>
                <w:rFonts w:ascii="Times New Roman" w:eastAsia="Times New Roman" w:hAnsi="Times New Roman" w:cs="Times New Roman"/>
                <w:b/>
                <w:bCs/>
                <w:color w:val="000000"/>
                <w:sz w:val="16"/>
                <w:szCs w:val="16"/>
                <w:highlight w:val="yellow"/>
                <w:lang w:val="ru-RU" w:eastAsia="ru-RU"/>
              </w:rPr>
            </w:pPr>
          </w:p>
        </w:tc>
      </w:tr>
    </w:tbl>
    <w:p w14:paraId="06EFC150" w14:textId="724B352F" w:rsidR="00734C73" w:rsidRPr="00275421" w:rsidRDefault="003202D1">
      <w:pPr>
        <w:spacing w:after="0" w:line="240" w:lineRule="auto"/>
        <w:jc w:val="both"/>
        <w:rPr>
          <w:rFonts w:ascii="Times New Roman" w:hAnsi="Times New Roman" w:cs="Times New Roman"/>
          <w:sz w:val="28"/>
          <w:szCs w:val="28"/>
          <w:lang w:val="kk-KZ"/>
        </w:rPr>
      </w:pPr>
      <w:r w:rsidRPr="00275421">
        <w:rPr>
          <w:rFonts w:ascii="Times New Roman" w:hAnsi="Times New Roman" w:cs="Times New Roman"/>
          <w:sz w:val="28"/>
          <w:szCs w:val="28"/>
          <w:lang w:val="kk-KZ"/>
        </w:rPr>
        <w:t xml:space="preserve"> </w:t>
      </w:r>
      <w:r w:rsidRPr="00275421">
        <w:rPr>
          <w:rFonts w:ascii="Times New Roman" w:hAnsi="Times New Roman" w:cs="Times New Roman"/>
          <w:sz w:val="28"/>
          <w:szCs w:val="28"/>
          <w:lang w:val="kk-KZ"/>
        </w:rPr>
        <w:tab/>
      </w:r>
      <w:r w:rsidR="00FD3805" w:rsidRPr="00275421">
        <w:rPr>
          <w:rFonts w:ascii="Times New Roman" w:hAnsi="Times New Roman" w:cs="Times New Roman"/>
          <w:sz w:val="28"/>
          <w:szCs w:val="28"/>
          <w:lang w:val="kk-KZ"/>
        </w:rPr>
        <w:t>В вышеуказанном графике наблюдается увеличение валюты баланса в 2024 году на 34,4% или 575 545 128,9 тыс. тенге. Так, если на начало года валюта баланса составляла 1 668 948 536,7 тыс. тенге, то на конец года-2 244 493 665,6 тыс. тенге.</w:t>
      </w:r>
      <w:r w:rsidR="00FD3805" w:rsidRPr="00275421">
        <w:rPr>
          <w:rFonts w:ascii="Times New Roman" w:hAnsi="Times New Roman" w:cs="Times New Roman"/>
          <w:sz w:val="28"/>
          <w:szCs w:val="28"/>
          <w:lang w:val="kk-KZ"/>
        </w:rPr>
        <w:t xml:space="preserve"> </w:t>
      </w:r>
    </w:p>
    <w:p w14:paraId="36D7C1DA" w14:textId="4A4448FB" w:rsidR="00734C73" w:rsidRPr="00275421" w:rsidRDefault="003202D1">
      <w:pPr>
        <w:spacing w:after="0" w:line="240" w:lineRule="auto"/>
        <w:jc w:val="both"/>
        <w:rPr>
          <w:rFonts w:ascii="Times New Roman" w:hAnsi="Times New Roman" w:cs="Times New Roman"/>
          <w:sz w:val="28"/>
          <w:szCs w:val="28"/>
          <w:lang w:val="kk-KZ"/>
        </w:rPr>
      </w:pPr>
      <w:r w:rsidRPr="00275421">
        <w:rPr>
          <w:rFonts w:ascii="Times New Roman" w:hAnsi="Times New Roman" w:cs="Times New Roman"/>
          <w:sz w:val="28"/>
          <w:szCs w:val="28"/>
          <w:lang w:val="kk-KZ"/>
        </w:rPr>
        <w:lastRenderedPageBreak/>
        <w:t xml:space="preserve">       </w:t>
      </w:r>
      <w:r w:rsidR="00FD3805" w:rsidRPr="00275421">
        <w:rPr>
          <w:rFonts w:ascii="Times New Roman" w:hAnsi="Times New Roman" w:cs="Times New Roman"/>
          <w:sz w:val="28"/>
          <w:szCs w:val="28"/>
          <w:lang w:val="kk-KZ"/>
        </w:rPr>
        <w:t>Основными составляющими активов в 2024 году являются долгосрочные активы, доля которых на начало года составила 93,9% или 1 567 749 879,9 тыс. тенге, на конец года 91,2% или 2 048 525 053,5 тыс. тенге. Удельный вес краткосрочных активов в валюте баланса на начало года составил 6% или 101 198 656,8 тыс. тенге, на конец года 8,7% или 195 968 612,1 тыс. тенге.</w:t>
      </w:r>
      <w:r w:rsidR="00FD3805" w:rsidRPr="00275421">
        <w:rPr>
          <w:rFonts w:ascii="Times New Roman" w:hAnsi="Times New Roman" w:cs="Times New Roman"/>
          <w:sz w:val="28"/>
          <w:szCs w:val="28"/>
          <w:lang w:val="kk-KZ"/>
        </w:rPr>
        <w:t xml:space="preserve"> </w:t>
      </w:r>
    </w:p>
    <w:p w14:paraId="0E348CFC" w14:textId="55215090" w:rsidR="00734C73" w:rsidRPr="00F75BC6" w:rsidRDefault="003202D1">
      <w:pPr>
        <w:spacing w:after="0" w:line="240" w:lineRule="auto"/>
        <w:jc w:val="both"/>
        <w:rPr>
          <w:rFonts w:ascii="Times New Roman" w:hAnsi="Times New Roman" w:cs="Times New Roman"/>
          <w:sz w:val="28"/>
          <w:szCs w:val="28"/>
          <w:highlight w:val="yellow"/>
          <w:lang w:val="kk-KZ"/>
        </w:rPr>
      </w:pPr>
      <w:r w:rsidRPr="00275421">
        <w:rPr>
          <w:rFonts w:ascii="Times New Roman" w:hAnsi="Times New Roman" w:cs="Times New Roman"/>
          <w:sz w:val="28"/>
          <w:szCs w:val="28"/>
          <w:lang w:val="kk-KZ"/>
        </w:rPr>
        <w:t xml:space="preserve">       I.</w:t>
      </w:r>
      <w:r w:rsidR="00FD3805" w:rsidRPr="00275421">
        <w:rPr>
          <w:lang w:val="ru-RU"/>
        </w:rPr>
        <w:t xml:space="preserve"> </w:t>
      </w:r>
      <w:r w:rsidR="00FD3805" w:rsidRPr="00275421">
        <w:rPr>
          <w:rFonts w:ascii="Times New Roman" w:hAnsi="Times New Roman" w:cs="Times New Roman"/>
          <w:sz w:val="28"/>
          <w:szCs w:val="28"/>
          <w:lang w:val="kk-KZ"/>
        </w:rPr>
        <w:t xml:space="preserve">.В разделе </w:t>
      </w:r>
      <w:r w:rsidR="00275421">
        <w:rPr>
          <w:rFonts w:ascii="Times New Roman" w:hAnsi="Times New Roman" w:cs="Times New Roman"/>
          <w:sz w:val="28"/>
          <w:szCs w:val="28"/>
          <w:lang w:val="kk-KZ"/>
        </w:rPr>
        <w:t>«К</w:t>
      </w:r>
      <w:r w:rsidR="00FD3805" w:rsidRPr="00FD3805">
        <w:rPr>
          <w:rFonts w:ascii="Times New Roman" w:hAnsi="Times New Roman" w:cs="Times New Roman"/>
          <w:sz w:val="28"/>
          <w:szCs w:val="28"/>
          <w:lang w:val="kk-KZ"/>
        </w:rPr>
        <w:t>раткосрочные активы</w:t>
      </w:r>
      <w:r w:rsidR="00275421">
        <w:rPr>
          <w:rFonts w:ascii="Times New Roman" w:hAnsi="Times New Roman" w:cs="Times New Roman"/>
          <w:sz w:val="28"/>
          <w:szCs w:val="28"/>
          <w:lang w:val="kk-KZ"/>
        </w:rPr>
        <w:t>»</w:t>
      </w:r>
      <w:r w:rsidR="00FD3805" w:rsidRPr="00FD3805">
        <w:rPr>
          <w:rFonts w:ascii="Times New Roman" w:hAnsi="Times New Roman" w:cs="Times New Roman"/>
          <w:sz w:val="28"/>
          <w:szCs w:val="28"/>
          <w:lang w:val="kk-KZ"/>
        </w:rPr>
        <w:t xml:space="preserve"> указываются денежные средства и их эквиваленты, краткосрочная дебиторская задолженность, фонды и иные активы</w:t>
      </w:r>
    </w:p>
    <w:p w14:paraId="11114949" w14:textId="6B5354FE" w:rsidR="00734C73" w:rsidRPr="00F75BC6" w:rsidRDefault="003202D1">
      <w:pPr>
        <w:widowControl w:val="0"/>
        <w:spacing w:after="0" w:line="240" w:lineRule="auto"/>
        <w:jc w:val="both"/>
        <w:rPr>
          <w:rFonts w:ascii="Times New Roman" w:hAnsi="Times New Roman" w:cs="Times New Roman"/>
          <w:sz w:val="28"/>
          <w:szCs w:val="28"/>
          <w:highlight w:val="yellow"/>
          <w:lang w:val="kk-KZ"/>
        </w:rPr>
      </w:pPr>
      <w:r w:rsidRPr="008E3E93">
        <w:rPr>
          <w:rFonts w:ascii="Times New Roman" w:hAnsi="Times New Roman" w:cs="Times New Roman"/>
          <w:sz w:val="28"/>
          <w:szCs w:val="28"/>
          <w:lang w:val="kk-KZ"/>
        </w:rPr>
        <w:t xml:space="preserve">        </w:t>
      </w:r>
      <w:r w:rsidR="00FD3805" w:rsidRPr="008E3E93">
        <w:rPr>
          <w:rFonts w:ascii="Times New Roman" w:hAnsi="Times New Roman" w:cs="Times New Roman"/>
          <w:sz w:val="28"/>
          <w:szCs w:val="28"/>
          <w:lang w:val="kk-KZ"/>
        </w:rPr>
        <w:t>Наибольший вес в структуре краткосрочных активов составляют выданные краткосрочные</w:t>
      </w:r>
      <w:r w:rsidR="00FD3805" w:rsidRPr="00FD3805">
        <w:rPr>
          <w:rFonts w:ascii="Times New Roman" w:hAnsi="Times New Roman" w:cs="Times New Roman"/>
          <w:sz w:val="28"/>
          <w:szCs w:val="28"/>
          <w:lang w:val="kk-KZ"/>
        </w:rPr>
        <w:t xml:space="preserve"> авансы, например, на начало года 55,6% или 56 306 087,0 тыс. тенге, на конец года 70,8% или 138 833 574,9 тыс. тенге, денежные средства и их эквиваленты на начало года 15,3% или 15 553 949,4 тыс. тенге, на конец года 12,3% или 24 292 052,2 тыс. тенге, запасы на начало года 16,5% или 16 749 980,0 тыс. тенге, на конец года 11,2% или 22 000 707,1 тыс. тенге.</w:t>
      </w:r>
    </w:p>
    <w:p w14:paraId="5F352FAA" w14:textId="382E5880" w:rsidR="00734C73" w:rsidRPr="008E3E93" w:rsidRDefault="003202D1">
      <w:pPr>
        <w:widowControl w:val="0"/>
        <w:spacing w:after="0" w:line="240" w:lineRule="auto"/>
        <w:jc w:val="both"/>
        <w:rPr>
          <w:rFonts w:ascii="Times New Roman" w:hAnsi="Times New Roman" w:cs="Times New Roman"/>
          <w:sz w:val="28"/>
          <w:szCs w:val="28"/>
          <w:lang w:val="kk-KZ"/>
        </w:rPr>
      </w:pPr>
      <w:r w:rsidRPr="008E3E93">
        <w:rPr>
          <w:rFonts w:ascii="Times New Roman" w:hAnsi="Times New Roman" w:cs="Times New Roman"/>
          <w:sz w:val="28"/>
          <w:szCs w:val="28"/>
          <w:lang w:val="kk-KZ"/>
        </w:rPr>
        <w:t xml:space="preserve">       II. </w:t>
      </w:r>
      <w:r w:rsidR="00FD3805" w:rsidRPr="008E3E93">
        <w:rPr>
          <w:rFonts w:ascii="Times New Roman" w:hAnsi="Times New Roman" w:cs="Times New Roman"/>
          <w:sz w:val="28"/>
          <w:szCs w:val="28"/>
          <w:lang w:val="kk-KZ"/>
        </w:rPr>
        <w:t xml:space="preserve">В разделе </w:t>
      </w:r>
      <w:r w:rsidR="00275421" w:rsidRPr="008E3E93">
        <w:rPr>
          <w:rFonts w:ascii="Times New Roman" w:hAnsi="Times New Roman" w:cs="Times New Roman"/>
          <w:sz w:val="28"/>
          <w:szCs w:val="28"/>
          <w:lang w:val="kk-KZ"/>
        </w:rPr>
        <w:t>«Д</w:t>
      </w:r>
      <w:r w:rsidR="00FD3805" w:rsidRPr="008E3E93">
        <w:rPr>
          <w:rFonts w:ascii="Times New Roman" w:hAnsi="Times New Roman" w:cs="Times New Roman"/>
          <w:sz w:val="28"/>
          <w:szCs w:val="28"/>
          <w:lang w:val="kk-KZ"/>
        </w:rPr>
        <w:t>олгосрочные активы</w:t>
      </w:r>
      <w:r w:rsidR="00275421" w:rsidRPr="008E3E93">
        <w:rPr>
          <w:rFonts w:ascii="Times New Roman" w:hAnsi="Times New Roman" w:cs="Times New Roman"/>
          <w:sz w:val="28"/>
          <w:szCs w:val="28"/>
          <w:lang w:val="kk-KZ"/>
        </w:rPr>
        <w:t>»</w:t>
      </w:r>
      <w:r w:rsidR="00FD3805" w:rsidRPr="008E3E93">
        <w:rPr>
          <w:rFonts w:ascii="Times New Roman" w:hAnsi="Times New Roman" w:cs="Times New Roman"/>
          <w:sz w:val="28"/>
          <w:szCs w:val="28"/>
          <w:lang w:val="kk-KZ"/>
        </w:rPr>
        <w:t xml:space="preserve"> указываются финансовые инвестиции, основные средства, незавершенное строительство и капитальные вложения, нематериальные активы</w:t>
      </w:r>
      <w:r w:rsidR="008E3E93" w:rsidRPr="008E3E93">
        <w:rPr>
          <w:rFonts w:ascii="Times New Roman" w:hAnsi="Times New Roman" w:cs="Times New Roman"/>
          <w:sz w:val="28"/>
          <w:szCs w:val="28"/>
          <w:lang w:val="kk-KZ"/>
        </w:rPr>
        <w:t>.</w:t>
      </w:r>
      <w:r w:rsidR="00FD3805" w:rsidRPr="008E3E93">
        <w:rPr>
          <w:rFonts w:ascii="Times New Roman" w:hAnsi="Times New Roman" w:cs="Times New Roman"/>
          <w:sz w:val="28"/>
          <w:szCs w:val="28"/>
          <w:lang w:val="kk-KZ"/>
        </w:rPr>
        <w:t xml:space="preserve"> </w:t>
      </w:r>
    </w:p>
    <w:p w14:paraId="167264CD" w14:textId="5017F103" w:rsidR="00734C73" w:rsidRPr="008E3E93" w:rsidRDefault="003202D1">
      <w:pPr>
        <w:spacing w:after="0" w:line="240" w:lineRule="auto"/>
        <w:jc w:val="both"/>
        <w:rPr>
          <w:rFonts w:ascii="Times New Roman" w:hAnsi="Times New Roman" w:cs="Times New Roman"/>
          <w:sz w:val="28"/>
          <w:szCs w:val="28"/>
          <w:lang w:val="kk-KZ"/>
        </w:rPr>
      </w:pPr>
      <w:r w:rsidRPr="008E3E93">
        <w:rPr>
          <w:rFonts w:ascii="Times New Roman" w:hAnsi="Times New Roman" w:cs="Times New Roman"/>
          <w:sz w:val="28"/>
          <w:szCs w:val="28"/>
          <w:lang w:val="kk-KZ"/>
        </w:rPr>
        <w:t xml:space="preserve">       </w:t>
      </w:r>
      <w:r w:rsidR="00FD3805" w:rsidRPr="008E3E93">
        <w:rPr>
          <w:rFonts w:ascii="Times New Roman" w:hAnsi="Times New Roman" w:cs="Times New Roman"/>
          <w:sz w:val="28"/>
          <w:szCs w:val="28"/>
          <w:lang w:val="kk-KZ"/>
        </w:rPr>
        <w:t>Основную долю в структуре долгосрочных активов занимают</w:t>
      </w:r>
      <w:r w:rsidR="008E3E93" w:rsidRPr="008E3E93">
        <w:rPr>
          <w:rFonts w:ascii="Times New Roman" w:hAnsi="Times New Roman" w:cs="Times New Roman"/>
          <w:sz w:val="28"/>
          <w:szCs w:val="28"/>
          <w:lang w:val="kk-KZ"/>
        </w:rPr>
        <w:t xml:space="preserve"> «О</w:t>
      </w:r>
      <w:r w:rsidR="00FD3805" w:rsidRPr="008E3E93">
        <w:rPr>
          <w:rFonts w:ascii="Times New Roman" w:hAnsi="Times New Roman" w:cs="Times New Roman"/>
          <w:sz w:val="28"/>
          <w:szCs w:val="28"/>
          <w:lang w:val="kk-KZ"/>
        </w:rPr>
        <w:t>сновные средства</w:t>
      </w:r>
      <w:r w:rsidR="008E3E93" w:rsidRPr="008E3E93">
        <w:rPr>
          <w:rFonts w:ascii="Times New Roman" w:hAnsi="Times New Roman" w:cs="Times New Roman"/>
          <w:sz w:val="28"/>
          <w:szCs w:val="28"/>
          <w:lang w:val="kk-KZ"/>
        </w:rPr>
        <w:t>»</w:t>
      </w:r>
      <w:r w:rsidR="00FD3805" w:rsidRPr="008E3E93">
        <w:rPr>
          <w:rFonts w:ascii="Times New Roman" w:hAnsi="Times New Roman" w:cs="Times New Roman"/>
          <w:sz w:val="28"/>
          <w:szCs w:val="28"/>
          <w:lang w:val="kk-KZ"/>
        </w:rPr>
        <w:t>, например, на начало года 51,2% или 803 670 030,0 тыс. тенге, на конец года 52% или 1 065 505 576,4 тыс. тенге, незавершенное строительство и капитальные вложения - на начало года 26% или 408 135 093,6 тыс. тенге, на конец года 26,1% или 535 881 941,2 тыс. тенге и долгосрочные финансовые инвестиции-22% или 346 229 041,0 тыс. тенге на начало года, 21,1% или 433 498 766,1 тыс. тенге на конец года.</w:t>
      </w:r>
    </w:p>
    <w:p w14:paraId="3D91D05C" w14:textId="46C01BCA" w:rsidR="00734C73" w:rsidRPr="00F75BC6" w:rsidRDefault="003202D1">
      <w:pPr>
        <w:tabs>
          <w:tab w:val="left" w:pos="0"/>
          <w:tab w:val="left" w:pos="709"/>
        </w:tabs>
        <w:autoSpaceDE w:val="0"/>
        <w:autoSpaceDN w:val="0"/>
        <w:adjustRightInd w:val="0"/>
        <w:spacing w:after="0" w:line="240" w:lineRule="auto"/>
        <w:jc w:val="both"/>
        <w:rPr>
          <w:rFonts w:ascii="Times New Roman" w:hAnsi="Times New Roman" w:cs="Times New Roman"/>
          <w:sz w:val="28"/>
          <w:szCs w:val="28"/>
          <w:highlight w:val="yellow"/>
          <w:lang w:val="kk-KZ"/>
        </w:rPr>
      </w:pPr>
      <w:r w:rsidRPr="008E3E93">
        <w:rPr>
          <w:rFonts w:ascii="Times New Roman" w:hAnsi="Times New Roman"/>
          <w:b/>
          <w:sz w:val="28"/>
          <w:szCs w:val="28"/>
          <w:lang w:val="kk-KZ"/>
        </w:rPr>
        <w:tab/>
      </w:r>
      <w:r w:rsidR="00FD3805" w:rsidRPr="008E3E93">
        <w:rPr>
          <w:rFonts w:ascii="Times New Roman" w:hAnsi="Times New Roman"/>
          <w:bCs/>
          <w:sz w:val="28"/>
          <w:szCs w:val="28"/>
          <w:lang w:val="kk-KZ"/>
        </w:rPr>
        <w:t>Анализ</w:t>
      </w:r>
      <w:r w:rsidR="00FD3805" w:rsidRPr="00FD3805">
        <w:rPr>
          <w:rFonts w:ascii="Times New Roman" w:hAnsi="Times New Roman"/>
          <w:bCs/>
          <w:sz w:val="28"/>
          <w:szCs w:val="28"/>
          <w:lang w:val="kk-KZ"/>
        </w:rPr>
        <w:t xml:space="preserve"> объективности правовой основы разработки </w:t>
      </w:r>
      <w:r w:rsidR="008E3E93">
        <w:rPr>
          <w:rFonts w:ascii="Times New Roman" w:hAnsi="Times New Roman"/>
          <w:bCs/>
          <w:sz w:val="28"/>
          <w:szCs w:val="28"/>
          <w:lang w:val="kk-KZ"/>
        </w:rPr>
        <w:t>КФО</w:t>
      </w:r>
      <w:r w:rsidR="00FD3805" w:rsidRPr="00FD3805">
        <w:rPr>
          <w:rFonts w:ascii="Times New Roman" w:hAnsi="Times New Roman"/>
          <w:b/>
          <w:sz w:val="28"/>
          <w:szCs w:val="28"/>
          <w:lang w:val="kk-KZ"/>
        </w:rPr>
        <w:t xml:space="preserve"> по управлению финансов и государственных активов Туркестанской области, </w:t>
      </w:r>
      <w:r w:rsidR="00FD3805" w:rsidRPr="00FD3805">
        <w:rPr>
          <w:rFonts w:ascii="Times New Roman" w:hAnsi="Times New Roman"/>
          <w:bCs/>
          <w:sz w:val="28"/>
          <w:szCs w:val="28"/>
          <w:lang w:val="kk-KZ"/>
        </w:rPr>
        <w:t>состояния бухгалтерского учета в государственном секторе.</w:t>
      </w:r>
    </w:p>
    <w:p w14:paraId="1DF322A1" w14:textId="01FCBF43" w:rsidR="00734C73" w:rsidRPr="00FD3805" w:rsidRDefault="003202D1">
      <w:pPr>
        <w:pStyle w:val="HTML"/>
        <w:tabs>
          <w:tab w:val="clear" w:pos="916"/>
          <w:tab w:val="left" w:pos="709"/>
        </w:tabs>
        <w:jc w:val="both"/>
        <w:rPr>
          <w:rFonts w:ascii="Times New Roman" w:hAnsi="Times New Roman"/>
          <w:color w:val="FF0000"/>
          <w:sz w:val="28"/>
          <w:szCs w:val="28"/>
          <w:lang w:val="kk-KZ"/>
        </w:rPr>
      </w:pPr>
      <w:r w:rsidRPr="00FD3805">
        <w:rPr>
          <w:rFonts w:ascii="Times New Roman" w:hAnsi="Times New Roman"/>
          <w:color w:val="FF0000"/>
          <w:sz w:val="28"/>
          <w:szCs w:val="28"/>
          <w:lang w:val="kk-KZ"/>
        </w:rPr>
        <w:tab/>
      </w:r>
      <w:r w:rsidR="00FD3805" w:rsidRPr="00FD3805">
        <w:rPr>
          <w:rFonts w:ascii="Times New Roman" w:hAnsi="Times New Roman"/>
          <w:sz w:val="28"/>
          <w:szCs w:val="28"/>
          <w:lang w:val="kk-KZ"/>
        </w:rPr>
        <w:t>Управление является государственным органом, управляющим исполнением местного бюджета</w:t>
      </w:r>
      <w:r w:rsidRPr="00FD3805">
        <w:rPr>
          <w:rFonts w:ascii="Times New Roman" w:hAnsi="Times New Roman"/>
          <w:sz w:val="28"/>
          <w:szCs w:val="28"/>
          <w:lang w:val="kk-KZ"/>
        </w:rPr>
        <w:t>.</w:t>
      </w:r>
    </w:p>
    <w:p w14:paraId="13843FBA" w14:textId="59A9975C" w:rsidR="00734C73" w:rsidRPr="00FD3805" w:rsidRDefault="003202D1">
      <w:pPr>
        <w:tabs>
          <w:tab w:val="left" w:pos="1134"/>
        </w:tabs>
        <w:spacing w:after="0" w:line="20" w:lineRule="atLeast"/>
        <w:jc w:val="both"/>
        <w:rPr>
          <w:rFonts w:ascii="Times New Roman" w:hAnsi="Times New Roman" w:cs="Times New Roman"/>
          <w:sz w:val="28"/>
          <w:szCs w:val="28"/>
          <w:lang w:val="kk-KZ"/>
        </w:rPr>
      </w:pPr>
      <w:r w:rsidRPr="00FD3805">
        <w:rPr>
          <w:rFonts w:ascii="Times New Roman" w:hAnsi="Times New Roman" w:cs="Times New Roman"/>
          <w:sz w:val="28"/>
          <w:szCs w:val="28"/>
          <w:lang w:val="kk-KZ"/>
        </w:rPr>
        <w:t xml:space="preserve">        </w:t>
      </w:r>
      <w:r w:rsidR="00FD3805" w:rsidRPr="00FD3805">
        <w:rPr>
          <w:rFonts w:ascii="Times New Roman" w:hAnsi="Times New Roman" w:cs="Times New Roman"/>
          <w:sz w:val="28"/>
          <w:szCs w:val="28"/>
          <w:lang w:val="kk-KZ"/>
        </w:rPr>
        <w:t>Одной из задач государственного органа является подготовка отчета об исполнении местного бюджета, бухгалтерском учете, бюджетном учете и исполнении местного бюджета</w:t>
      </w:r>
      <w:r w:rsidRPr="00FD3805">
        <w:rPr>
          <w:rFonts w:ascii="Times New Roman" w:hAnsi="Times New Roman" w:cs="Times New Roman"/>
          <w:sz w:val="28"/>
          <w:szCs w:val="28"/>
          <w:lang w:val="kk-KZ"/>
        </w:rPr>
        <w:t>.</w:t>
      </w:r>
    </w:p>
    <w:p w14:paraId="538D6FC0" w14:textId="042FBB91" w:rsidR="00734C73" w:rsidRPr="00F75BC6" w:rsidRDefault="003202D1">
      <w:pPr>
        <w:tabs>
          <w:tab w:val="left" w:pos="1134"/>
        </w:tabs>
        <w:spacing w:after="0" w:line="20" w:lineRule="atLeast"/>
        <w:jc w:val="both"/>
        <w:rPr>
          <w:rFonts w:ascii="Times New Roman" w:hAnsi="Times New Roman" w:cs="Times New Roman"/>
          <w:sz w:val="28"/>
          <w:szCs w:val="28"/>
          <w:highlight w:val="yellow"/>
          <w:lang w:val="kk-KZ"/>
        </w:rPr>
      </w:pPr>
      <w:r w:rsidRPr="00FD3805">
        <w:rPr>
          <w:rFonts w:ascii="Times New Roman" w:hAnsi="Times New Roman" w:cs="Times New Roman"/>
          <w:sz w:val="28"/>
          <w:szCs w:val="28"/>
          <w:lang w:val="kk-KZ"/>
        </w:rPr>
        <w:t xml:space="preserve">         </w:t>
      </w:r>
      <w:r w:rsidR="00FD3805" w:rsidRPr="00FD3805">
        <w:rPr>
          <w:rFonts w:ascii="Times New Roman" w:hAnsi="Times New Roman" w:cs="Times New Roman"/>
          <w:sz w:val="28"/>
          <w:szCs w:val="28"/>
          <w:lang w:val="kk-KZ"/>
        </w:rPr>
        <w:t>Мониторинг функций государственного органа посредством анализа и оценки составления отчета об исполнении местного бюджета, анализ и представление ежемесячных, квартальных, годовых и других отчетов об исполнении местного бюджета в соответствии с бюджетным законодательством РК, анализ и представление оперативных отчетов по исполнению местного бюджета, методическое руководство по исполнению местного бюджета.</w:t>
      </w:r>
    </w:p>
    <w:p w14:paraId="740506E4" w14:textId="5088B01D" w:rsidR="00734C73" w:rsidRPr="00F75BC6" w:rsidRDefault="00FD3805">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kk-KZ"/>
        </w:rPr>
      </w:pPr>
      <w:r w:rsidRPr="00FD3805">
        <w:rPr>
          <w:rFonts w:ascii="Times New Roman" w:hAnsi="Times New Roman"/>
          <w:sz w:val="28"/>
          <w:szCs w:val="28"/>
          <w:lang w:val="kk-KZ"/>
        </w:rPr>
        <w:t xml:space="preserve">В </w:t>
      </w:r>
      <w:r>
        <w:rPr>
          <w:rFonts w:ascii="Times New Roman" w:hAnsi="Times New Roman"/>
          <w:sz w:val="28"/>
          <w:szCs w:val="28"/>
          <w:lang w:val="kk-KZ"/>
        </w:rPr>
        <w:t>КФО У</w:t>
      </w:r>
      <w:r w:rsidRPr="00FD3805">
        <w:rPr>
          <w:rFonts w:ascii="Times New Roman" w:hAnsi="Times New Roman"/>
          <w:sz w:val="28"/>
          <w:szCs w:val="28"/>
          <w:lang w:val="kk-KZ"/>
        </w:rPr>
        <w:t xml:space="preserve">правления входит </w:t>
      </w:r>
      <w:r w:rsidR="00C07F50">
        <w:rPr>
          <w:rFonts w:ascii="Times New Roman" w:hAnsi="Times New Roman"/>
          <w:sz w:val="28"/>
          <w:szCs w:val="28"/>
          <w:lang w:val="kk-KZ"/>
        </w:rPr>
        <w:t xml:space="preserve">отдельная </w:t>
      </w:r>
      <w:r w:rsidRPr="00FD3805">
        <w:rPr>
          <w:rFonts w:ascii="Times New Roman" w:hAnsi="Times New Roman"/>
          <w:sz w:val="28"/>
          <w:szCs w:val="28"/>
          <w:lang w:val="kk-KZ"/>
        </w:rPr>
        <w:t xml:space="preserve">финансовая отчетность администраторов областных бюджетных </w:t>
      </w:r>
      <w:r w:rsidRPr="00C07F50">
        <w:rPr>
          <w:rFonts w:ascii="Times New Roman" w:hAnsi="Times New Roman"/>
          <w:sz w:val="28"/>
          <w:szCs w:val="28"/>
          <w:lang w:val="kk-KZ"/>
        </w:rPr>
        <w:t>программ</w:t>
      </w:r>
      <w:r w:rsidR="003202D1" w:rsidRPr="00C07F50">
        <w:rPr>
          <w:rFonts w:ascii="Times New Roman" w:eastAsia="Times New Roman" w:hAnsi="Times New Roman" w:cs="Times New Roman"/>
          <w:sz w:val="28"/>
          <w:szCs w:val="28"/>
          <w:lang w:val="kk-KZ"/>
        </w:rPr>
        <w:t>.</w:t>
      </w:r>
    </w:p>
    <w:p w14:paraId="7FE6597A" w14:textId="3BBFA7E3" w:rsidR="00734C73" w:rsidRPr="00F75BC6" w:rsidRDefault="00FD3805">
      <w:pPr>
        <w:spacing w:after="0" w:line="240" w:lineRule="auto"/>
        <w:ind w:firstLine="709"/>
        <w:contextualSpacing/>
        <w:jc w:val="both"/>
        <w:rPr>
          <w:rFonts w:ascii="Times New Roman" w:eastAsia="Times New Roman" w:hAnsi="Times New Roman" w:cs="Times New Roman"/>
          <w:sz w:val="28"/>
          <w:szCs w:val="28"/>
          <w:highlight w:val="yellow"/>
          <w:lang w:val="kk-KZ"/>
        </w:rPr>
      </w:pPr>
      <w:r w:rsidRPr="00FD3805">
        <w:rPr>
          <w:rFonts w:ascii="Times New Roman" w:eastAsia="Times New Roman" w:hAnsi="Times New Roman" w:cs="Times New Roman"/>
          <w:sz w:val="28"/>
          <w:szCs w:val="28"/>
          <w:lang w:val="kk-KZ"/>
        </w:rPr>
        <w:t xml:space="preserve">На практике финансовый отдел составляет отчет о результатах деятельности отдела как </w:t>
      </w:r>
      <w:r w:rsidRPr="00C07F50">
        <w:rPr>
          <w:rFonts w:ascii="Times New Roman" w:eastAsia="Times New Roman" w:hAnsi="Times New Roman" w:cs="Times New Roman"/>
          <w:sz w:val="28"/>
          <w:szCs w:val="28"/>
          <w:lang w:val="kk-KZ"/>
        </w:rPr>
        <w:t xml:space="preserve">единого </w:t>
      </w:r>
      <w:r w:rsidR="008E3E93" w:rsidRPr="00C07F50">
        <w:rPr>
          <w:rFonts w:ascii="Times New Roman" w:eastAsia="Times New Roman" w:hAnsi="Times New Roman" w:cs="Times New Roman"/>
          <w:sz w:val="28"/>
          <w:szCs w:val="28"/>
          <w:lang w:val="kk-KZ"/>
        </w:rPr>
        <w:t xml:space="preserve">КФО </w:t>
      </w:r>
      <w:r w:rsidRPr="00C07F50">
        <w:rPr>
          <w:rFonts w:ascii="Times New Roman" w:eastAsia="Times New Roman" w:hAnsi="Times New Roman" w:cs="Times New Roman"/>
          <w:sz w:val="28"/>
          <w:szCs w:val="28"/>
          <w:lang w:val="kk-KZ"/>
        </w:rPr>
        <w:t>и АБП уполномоченного органа по исполнению местного бюджета</w:t>
      </w:r>
      <w:r w:rsidR="008E3E93" w:rsidRPr="00C07F50">
        <w:rPr>
          <w:rFonts w:ascii="Times New Roman" w:eastAsia="Times New Roman" w:hAnsi="Times New Roman" w:cs="Times New Roman"/>
          <w:sz w:val="28"/>
          <w:szCs w:val="28"/>
          <w:lang w:val="kk-KZ"/>
        </w:rPr>
        <w:t>.</w:t>
      </w:r>
      <w:r w:rsidRPr="00C07F50">
        <w:rPr>
          <w:rFonts w:ascii="Times New Roman" w:eastAsia="Times New Roman" w:hAnsi="Times New Roman" w:cs="Times New Roman"/>
          <w:sz w:val="28"/>
          <w:szCs w:val="28"/>
          <w:lang w:val="kk-KZ"/>
        </w:rPr>
        <w:t xml:space="preserve"> </w:t>
      </w:r>
    </w:p>
    <w:p w14:paraId="430398E1" w14:textId="4C2BD768" w:rsidR="00734C73" w:rsidRPr="008E3E93"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8E3E93">
        <w:rPr>
          <w:rFonts w:ascii="Times New Roman" w:eastAsia="Times New Roman" w:hAnsi="Times New Roman" w:cs="Times New Roman"/>
          <w:sz w:val="28"/>
          <w:szCs w:val="28"/>
          <w:lang w:val="kk-KZ"/>
        </w:rPr>
        <w:lastRenderedPageBreak/>
        <w:tab/>
      </w:r>
      <w:r w:rsidR="00FD3805" w:rsidRPr="008E3E93">
        <w:rPr>
          <w:rFonts w:ascii="Times New Roman" w:eastAsia="Times New Roman" w:hAnsi="Times New Roman" w:cs="Times New Roman"/>
          <w:sz w:val="28"/>
          <w:szCs w:val="28"/>
          <w:lang w:val="kk-KZ"/>
        </w:rPr>
        <w:t xml:space="preserve">По состоянию на 31 декабря 2024 года в полном объеме объектов представлены </w:t>
      </w:r>
      <w:r w:rsidR="008E3E93" w:rsidRPr="008E3E93">
        <w:rPr>
          <w:rFonts w:ascii="Times New Roman" w:eastAsia="Times New Roman" w:hAnsi="Times New Roman" w:cs="Times New Roman"/>
          <w:sz w:val="28"/>
          <w:szCs w:val="28"/>
          <w:lang w:val="kk-KZ"/>
        </w:rPr>
        <w:t xml:space="preserve">КФО АБП </w:t>
      </w:r>
      <w:r w:rsidR="00FD3805" w:rsidRPr="008E3E93">
        <w:rPr>
          <w:rFonts w:ascii="Times New Roman" w:eastAsia="Times New Roman" w:hAnsi="Times New Roman" w:cs="Times New Roman"/>
          <w:sz w:val="28"/>
          <w:szCs w:val="28"/>
          <w:lang w:val="kk-KZ"/>
        </w:rPr>
        <w:t>и включают</w:t>
      </w:r>
      <w:r w:rsidR="008E3E93" w:rsidRPr="008E3E93">
        <w:rPr>
          <w:rFonts w:ascii="Times New Roman" w:eastAsia="Times New Roman" w:hAnsi="Times New Roman" w:cs="Times New Roman"/>
          <w:sz w:val="28"/>
          <w:szCs w:val="28"/>
          <w:lang w:val="kk-KZ"/>
        </w:rPr>
        <w:t xml:space="preserve">: </w:t>
      </w:r>
    </w:p>
    <w:p w14:paraId="7C0CB771" w14:textId="3E619121" w:rsidR="00734C73" w:rsidRPr="00F75BC6"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highlight w:val="yellow"/>
          <w:lang w:val="kk-KZ"/>
        </w:rPr>
      </w:pPr>
      <w:r w:rsidRPr="008E3E93">
        <w:rPr>
          <w:rFonts w:ascii="Times New Roman" w:eastAsia="Times New Roman" w:hAnsi="Times New Roman" w:cs="Times New Roman"/>
          <w:sz w:val="28"/>
          <w:szCs w:val="28"/>
          <w:lang w:val="kk-KZ"/>
        </w:rPr>
        <w:tab/>
        <w:t xml:space="preserve">- </w:t>
      </w:r>
      <w:r w:rsidR="00476504" w:rsidRPr="008E3E93">
        <w:rPr>
          <w:rFonts w:ascii="Times New Roman" w:eastAsia="Times New Roman" w:hAnsi="Times New Roman" w:cs="Times New Roman"/>
          <w:sz w:val="28"/>
          <w:szCs w:val="28"/>
          <w:lang w:val="kk-KZ"/>
        </w:rPr>
        <w:t>Консолидированный бухгалтерский баланс по состоянию на 1 января 2025 года</w:t>
      </w:r>
      <w:r w:rsidR="00476504" w:rsidRPr="00476504">
        <w:rPr>
          <w:rFonts w:ascii="Times New Roman" w:eastAsia="Times New Roman" w:hAnsi="Times New Roman" w:cs="Times New Roman"/>
          <w:sz w:val="28"/>
          <w:szCs w:val="28"/>
          <w:lang w:val="kk-KZ"/>
        </w:rPr>
        <w:t xml:space="preserve"> (форма </w:t>
      </w:r>
      <w:r w:rsidR="00476504">
        <w:rPr>
          <w:rFonts w:ascii="Times New Roman" w:eastAsia="Times New Roman" w:hAnsi="Times New Roman" w:cs="Times New Roman"/>
          <w:sz w:val="28"/>
          <w:szCs w:val="28"/>
          <w:lang w:val="kk-KZ"/>
        </w:rPr>
        <w:t>КБ</w:t>
      </w:r>
      <w:r w:rsidR="008E3E93">
        <w:rPr>
          <w:rFonts w:ascii="Times New Roman" w:eastAsia="Times New Roman" w:hAnsi="Times New Roman" w:cs="Times New Roman"/>
          <w:sz w:val="28"/>
          <w:szCs w:val="28"/>
          <w:lang w:val="kk-KZ"/>
        </w:rPr>
        <w:t>О</w:t>
      </w:r>
      <w:r w:rsidR="00476504" w:rsidRPr="00476504">
        <w:rPr>
          <w:rFonts w:ascii="Times New Roman" w:eastAsia="Times New Roman" w:hAnsi="Times New Roman" w:cs="Times New Roman"/>
          <w:sz w:val="28"/>
          <w:szCs w:val="28"/>
          <w:lang w:val="kk-KZ"/>
        </w:rPr>
        <w:t>-1);</w:t>
      </w:r>
    </w:p>
    <w:p w14:paraId="0EE663BD" w14:textId="360EBEC2" w:rsidR="00734C73" w:rsidRPr="00C07F50"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C07F50">
        <w:rPr>
          <w:rFonts w:ascii="Times New Roman" w:eastAsia="Times New Roman" w:hAnsi="Times New Roman" w:cs="Times New Roman"/>
          <w:sz w:val="28"/>
          <w:szCs w:val="28"/>
          <w:lang w:val="kk-KZ"/>
        </w:rPr>
        <w:tab/>
        <w:t xml:space="preserve">- </w:t>
      </w:r>
      <w:r w:rsidR="00C07F50" w:rsidRPr="00C07F50">
        <w:rPr>
          <w:rFonts w:ascii="Times New Roman" w:eastAsia="Times New Roman" w:hAnsi="Times New Roman"/>
          <w:spacing w:val="2"/>
          <w:sz w:val="28"/>
          <w:szCs w:val="28"/>
          <w:lang w:val="kk-KZ" w:eastAsia="ru-RU"/>
        </w:rPr>
        <w:t xml:space="preserve">Консолидированный отчет о результатах финансовой деятельности за период, закончившийся 31 декабря 2024 года (форма </w:t>
      </w:r>
      <w:r w:rsidR="00C07F50" w:rsidRPr="00C07F50">
        <w:rPr>
          <w:rFonts w:ascii="Times New Roman" w:eastAsia="Times New Roman" w:hAnsi="Times New Roman"/>
          <w:spacing w:val="2"/>
          <w:sz w:val="28"/>
          <w:szCs w:val="28"/>
          <w:lang w:val="kk-KZ" w:eastAsia="ru-RU"/>
        </w:rPr>
        <w:t>КФО</w:t>
      </w:r>
      <w:r w:rsidR="00C07F50" w:rsidRPr="00C07F50">
        <w:rPr>
          <w:rFonts w:ascii="Times New Roman" w:eastAsia="Times New Roman" w:hAnsi="Times New Roman"/>
          <w:spacing w:val="2"/>
          <w:sz w:val="28"/>
          <w:szCs w:val="28"/>
          <w:lang w:val="kk-KZ" w:eastAsia="ru-RU"/>
        </w:rPr>
        <w:t>-2);</w:t>
      </w:r>
    </w:p>
    <w:p w14:paraId="378CFC8A" w14:textId="7DEE9A69" w:rsidR="00734C73" w:rsidRPr="00C07F50"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C07F50">
        <w:rPr>
          <w:rFonts w:ascii="Times New Roman" w:eastAsia="Times New Roman" w:hAnsi="Times New Roman" w:cs="Times New Roman"/>
          <w:sz w:val="28"/>
          <w:szCs w:val="28"/>
          <w:lang w:val="kk-KZ"/>
        </w:rPr>
        <w:tab/>
        <w:t xml:space="preserve">- </w:t>
      </w:r>
      <w:r w:rsidR="00C07F50" w:rsidRPr="00C07F50">
        <w:rPr>
          <w:rFonts w:ascii="Times New Roman" w:eastAsia="Times New Roman" w:hAnsi="Times New Roman"/>
          <w:spacing w:val="2"/>
          <w:sz w:val="28"/>
          <w:szCs w:val="28"/>
          <w:lang w:val="kk-KZ" w:eastAsia="ru-RU"/>
        </w:rPr>
        <w:t>Консолидированный отчет о движении денег за период, закончившийся 31 декабря 2024 года (</w:t>
      </w:r>
      <w:r w:rsidR="00C07F50" w:rsidRPr="00C07F50">
        <w:rPr>
          <w:rFonts w:ascii="Times New Roman" w:eastAsia="Times New Roman" w:hAnsi="Times New Roman"/>
          <w:i/>
          <w:iCs/>
          <w:spacing w:val="2"/>
          <w:sz w:val="24"/>
          <w:szCs w:val="24"/>
          <w:lang w:val="kk-KZ" w:eastAsia="ru-RU"/>
        </w:rPr>
        <w:t>прямой метод</w:t>
      </w:r>
      <w:r w:rsidR="00C07F50" w:rsidRPr="00C07F50">
        <w:rPr>
          <w:rFonts w:ascii="Times New Roman" w:eastAsia="Times New Roman" w:hAnsi="Times New Roman"/>
          <w:spacing w:val="2"/>
          <w:sz w:val="28"/>
          <w:szCs w:val="28"/>
          <w:lang w:val="kk-KZ" w:eastAsia="ru-RU"/>
        </w:rPr>
        <w:t xml:space="preserve">); (форма </w:t>
      </w:r>
      <w:r w:rsidR="00C07F50" w:rsidRPr="00C07F50">
        <w:rPr>
          <w:rFonts w:ascii="Times New Roman" w:eastAsia="Times New Roman" w:hAnsi="Times New Roman"/>
          <w:spacing w:val="2"/>
          <w:sz w:val="28"/>
          <w:szCs w:val="28"/>
          <w:lang w:val="kk-KZ" w:eastAsia="ru-RU"/>
        </w:rPr>
        <w:t>КФО</w:t>
      </w:r>
      <w:r w:rsidR="00C07F50" w:rsidRPr="00C07F50">
        <w:rPr>
          <w:rFonts w:ascii="Times New Roman" w:eastAsia="Times New Roman" w:hAnsi="Times New Roman"/>
          <w:spacing w:val="2"/>
          <w:sz w:val="28"/>
          <w:szCs w:val="28"/>
          <w:lang w:val="kk-KZ" w:eastAsia="ru-RU"/>
        </w:rPr>
        <w:t>-3);</w:t>
      </w:r>
    </w:p>
    <w:p w14:paraId="36C0FA6C" w14:textId="2D85BECE" w:rsidR="00734C73" w:rsidRPr="00C07F50"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C07F50">
        <w:rPr>
          <w:rFonts w:ascii="Times New Roman" w:eastAsia="Times New Roman" w:hAnsi="Times New Roman" w:cs="Times New Roman"/>
          <w:sz w:val="28"/>
          <w:szCs w:val="28"/>
          <w:lang w:val="kk-KZ"/>
        </w:rPr>
        <w:tab/>
        <w:t xml:space="preserve">- </w:t>
      </w:r>
      <w:r w:rsidR="00C07F50" w:rsidRPr="00C07F50">
        <w:rPr>
          <w:rFonts w:ascii="Times New Roman" w:eastAsia="Times New Roman" w:hAnsi="Times New Roman"/>
          <w:spacing w:val="2"/>
          <w:sz w:val="28"/>
          <w:szCs w:val="28"/>
          <w:lang w:val="kk-KZ" w:eastAsia="ru-RU"/>
        </w:rPr>
        <w:t>Консолидированный отчет об изменениях чистых активов/капитала за период, закончившийся 31 декабря 2024 года (форма КФЭ-4)</w:t>
      </w:r>
      <w:r w:rsidRPr="00C07F50">
        <w:rPr>
          <w:rFonts w:ascii="Times New Roman" w:eastAsia="Times New Roman" w:hAnsi="Times New Roman" w:cs="Times New Roman"/>
          <w:sz w:val="28"/>
          <w:szCs w:val="28"/>
          <w:lang w:val="kk-KZ"/>
        </w:rPr>
        <w:t>;</w:t>
      </w:r>
    </w:p>
    <w:p w14:paraId="2453D53B" w14:textId="052BB758" w:rsidR="00734C73" w:rsidRPr="00C07F50" w:rsidRDefault="003202D1">
      <w:pPr>
        <w:tabs>
          <w:tab w:val="left" w:pos="709"/>
        </w:tabs>
        <w:autoSpaceDE w:val="0"/>
        <w:autoSpaceDN w:val="0"/>
        <w:adjustRightInd w:val="0"/>
        <w:spacing w:after="0" w:line="240" w:lineRule="auto"/>
        <w:jc w:val="both"/>
        <w:rPr>
          <w:rFonts w:ascii="Times New Roman" w:eastAsia="Times New Roman" w:hAnsi="Times New Roman"/>
          <w:spacing w:val="2"/>
          <w:sz w:val="28"/>
          <w:szCs w:val="28"/>
          <w:lang w:val="kk-KZ" w:eastAsia="ru-RU"/>
        </w:rPr>
      </w:pPr>
      <w:r w:rsidRPr="00C07F50">
        <w:rPr>
          <w:rFonts w:ascii="Times New Roman" w:eastAsia="Times New Roman" w:hAnsi="Times New Roman" w:cs="Times New Roman"/>
          <w:sz w:val="28"/>
          <w:szCs w:val="28"/>
          <w:lang w:val="kk-KZ"/>
        </w:rPr>
        <w:tab/>
        <w:t xml:space="preserve">- </w:t>
      </w:r>
      <w:r w:rsidR="00C07F50" w:rsidRPr="00C07F50">
        <w:rPr>
          <w:rFonts w:ascii="Times New Roman" w:eastAsia="Times New Roman" w:hAnsi="Times New Roman"/>
          <w:spacing w:val="2"/>
          <w:sz w:val="28"/>
          <w:szCs w:val="28"/>
          <w:lang w:val="kk-KZ" w:eastAsia="ru-RU"/>
        </w:rPr>
        <w:t>Пояснительная записка к консолидированной финансовой отчетности, закончившейся 31 декабря 2024 года</w:t>
      </w:r>
      <w:r w:rsidRPr="00C07F50">
        <w:rPr>
          <w:rFonts w:ascii="Times New Roman" w:eastAsia="Times New Roman" w:hAnsi="Times New Roman"/>
          <w:spacing w:val="2"/>
          <w:sz w:val="28"/>
          <w:szCs w:val="28"/>
          <w:lang w:val="kk-KZ" w:eastAsia="ru-RU"/>
        </w:rPr>
        <w:t>.</w:t>
      </w:r>
    </w:p>
    <w:p w14:paraId="3F2803A9" w14:textId="5DE67452" w:rsidR="00734C73" w:rsidRPr="00C07F50"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b/>
          <w:sz w:val="28"/>
          <w:lang w:val="kk-KZ"/>
        </w:rPr>
      </w:pPr>
      <w:r w:rsidRPr="00C07F50">
        <w:rPr>
          <w:rFonts w:ascii="Times New Roman" w:hAnsi="Times New Roman"/>
          <w:b/>
          <w:sz w:val="28"/>
          <w:lang w:val="kk-KZ"/>
        </w:rPr>
        <w:tab/>
      </w:r>
      <w:r w:rsidR="00C07F50" w:rsidRPr="00C07F50">
        <w:rPr>
          <w:rFonts w:ascii="Times New Roman" w:hAnsi="Times New Roman"/>
          <w:b/>
          <w:sz w:val="28"/>
          <w:lang w:val="kk-KZ"/>
        </w:rPr>
        <w:t>По консолидированному бухгалтерскому балансу на 1 января 2025 года</w:t>
      </w:r>
      <w:r w:rsidRPr="00C07F50">
        <w:rPr>
          <w:rFonts w:ascii="Times New Roman" w:hAnsi="Times New Roman"/>
          <w:b/>
          <w:sz w:val="28"/>
          <w:lang w:val="kk-KZ"/>
        </w:rPr>
        <w:t>:</w:t>
      </w:r>
    </w:p>
    <w:p w14:paraId="7D215251" w14:textId="6292A467" w:rsidR="00734C73" w:rsidRPr="00476504" w:rsidRDefault="003202D1">
      <w:pPr>
        <w:tabs>
          <w:tab w:val="left" w:pos="0"/>
          <w:tab w:val="left" w:pos="567"/>
          <w:tab w:val="left" w:pos="709"/>
          <w:tab w:val="left" w:pos="1134"/>
        </w:tabs>
        <w:autoSpaceDE w:val="0"/>
        <w:autoSpaceDN w:val="0"/>
        <w:adjustRightInd w:val="0"/>
        <w:spacing w:after="0" w:line="240" w:lineRule="auto"/>
        <w:ind w:left="578"/>
        <w:jc w:val="both"/>
        <w:rPr>
          <w:rFonts w:ascii="Times New Roman" w:hAnsi="Times New Roman"/>
          <w:sz w:val="28"/>
          <w:lang w:val="kk-KZ"/>
        </w:rPr>
      </w:pPr>
      <w:r w:rsidRPr="00476504">
        <w:rPr>
          <w:rFonts w:ascii="Times New Roman" w:hAnsi="Times New Roman"/>
          <w:sz w:val="28"/>
          <w:szCs w:val="28"/>
          <w:lang w:val="kk-KZ"/>
        </w:rPr>
        <w:t>АКТИВ</w:t>
      </w:r>
      <w:r w:rsidR="00476504" w:rsidRPr="00476504">
        <w:rPr>
          <w:rFonts w:ascii="Times New Roman" w:hAnsi="Times New Roman"/>
          <w:sz w:val="28"/>
          <w:szCs w:val="28"/>
          <w:lang w:val="kk-KZ"/>
        </w:rPr>
        <w:t>Ы</w:t>
      </w:r>
      <w:r w:rsidRPr="00476504">
        <w:rPr>
          <w:rFonts w:ascii="Times New Roman" w:hAnsi="Times New Roman"/>
          <w:sz w:val="28"/>
          <w:szCs w:val="28"/>
          <w:lang w:val="kk-KZ"/>
        </w:rPr>
        <w:t>:</w:t>
      </w:r>
    </w:p>
    <w:p w14:paraId="025FEB29" w14:textId="0CB6F3AB" w:rsidR="00734C73" w:rsidRPr="00476504"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lang w:val="kk-KZ"/>
        </w:rPr>
      </w:pPr>
      <w:r w:rsidRPr="00476504">
        <w:rPr>
          <w:rFonts w:ascii="Times New Roman" w:hAnsi="Times New Roman"/>
          <w:bCs/>
          <w:sz w:val="28"/>
          <w:szCs w:val="28"/>
          <w:lang w:val="kk-KZ"/>
        </w:rPr>
        <w:tab/>
      </w:r>
      <w:r w:rsidR="00476504" w:rsidRPr="00476504">
        <w:rPr>
          <w:rFonts w:ascii="Times New Roman" w:hAnsi="Times New Roman"/>
          <w:bCs/>
          <w:sz w:val="28"/>
          <w:szCs w:val="28"/>
          <w:lang w:val="kk-KZ"/>
        </w:rPr>
        <w:t>Итого краткосрочных активов (код строки 100): на начало отчетного периода 101 198 656,8 тыс. тенге и на конец отчетного периода 195 968 612,1 тыс. тенге.</w:t>
      </w:r>
    </w:p>
    <w:p w14:paraId="6A1B447E" w14:textId="77777777" w:rsidR="00476504" w:rsidRPr="00476504" w:rsidRDefault="003202D1"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bCs/>
          <w:sz w:val="28"/>
          <w:szCs w:val="28"/>
          <w:lang w:val="kk-KZ"/>
        </w:rPr>
      </w:pPr>
      <w:r w:rsidRPr="00476504">
        <w:rPr>
          <w:rFonts w:ascii="Times New Roman" w:hAnsi="Times New Roman"/>
          <w:bCs/>
          <w:sz w:val="28"/>
          <w:szCs w:val="28"/>
          <w:lang w:val="kk-KZ"/>
        </w:rPr>
        <w:tab/>
      </w:r>
      <w:r w:rsidR="00476504" w:rsidRPr="00476504">
        <w:rPr>
          <w:rFonts w:ascii="Times New Roman" w:hAnsi="Times New Roman"/>
          <w:bCs/>
          <w:sz w:val="28"/>
          <w:szCs w:val="28"/>
          <w:lang w:val="kk-KZ"/>
        </w:rPr>
        <w:t>Итого долгосрочных активов (код строки 200): на начало отчетного периода 1 567 749 879,9 тыс. тенге и на конец отчетного периода 2 048 525 053,5 тыс. тенге.</w:t>
      </w:r>
    </w:p>
    <w:p w14:paraId="3EA716A3" w14:textId="3500EC0A" w:rsidR="00734C73" w:rsidRPr="00476504" w:rsidRDefault="003202D1"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476504">
        <w:rPr>
          <w:rFonts w:ascii="Times New Roman" w:hAnsi="Times New Roman"/>
          <w:sz w:val="28"/>
          <w:szCs w:val="28"/>
          <w:lang w:val="kk-KZ"/>
        </w:rPr>
        <w:tab/>
      </w:r>
      <w:r w:rsidR="00476504" w:rsidRPr="00476504">
        <w:rPr>
          <w:rFonts w:ascii="Times New Roman" w:hAnsi="Times New Roman"/>
          <w:sz w:val="28"/>
          <w:szCs w:val="28"/>
          <w:lang w:val="kk-KZ"/>
        </w:rPr>
        <w:t>Баланс: на начало отчетного периода 1 668 948 536,7 тыс. тенге, на конец отчетного периода 2 244 493 665,6 тыс. тенге</w:t>
      </w:r>
      <w:r w:rsidRPr="00476504">
        <w:rPr>
          <w:rFonts w:ascii="Times New Roman" w:hAnsi="Times New Roman"/>
          <w:sz w:val="28"/>
          <w:szCs w:val="28"/>
          <w:lang w:val="kk-KZ"/>
        </w:rPr>
        <w:t>.</w:t>
      </w:r>
    </w:p>
    <w:p w14:paraId="2B1C3BD7" w14:textId="53CEE2D6" w:rsidR="00734C73" w:rsidRPr="00476504"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476504">
        <w:rPr>
          <w:rFonts w:ascii="Times New Roman" w:hAnsi="Times New Roman"/>
          <w:sz w:val="28"/>
          <w:szCs w:val="28"/>
          <w:lang w:val="kk-KZ"/>
        </w:rPr>
        <w:t>ПАССИВ</w:t>
      </w:r>
      <w:r w:rsidR="00476504" w:rsidRPr="00476504">
        <w:rPr>
          <w:rFonts w:ascii="Times New Roman" w:hAnsi="Times New Roman"/>
          <w:sz w:val="28"/>
          <w:szCs w:val="28"/>
          <w:lang w:val="kk-KZ"/>
        </w:rPr>
        <w:t>Ы</w:t>
      </w:r>
      <w:r w:rsidRPr="00476504">
        <w:rPr>
          <w:rFonts w:ascii="Times New Roman" w:hAnsi="Times New Roman"/>
          <w:sz w:val="28"/>
          <w:szCs w:val="28"/>
          <w:lang w:val="kk-KZ"/>
        </w:rPr>
        <w:t>:</w:t>
      </w:r>
    </w:p>
    <w:p w14:paraId="75306BA9" w14:textId="7C804945" w:rsidR="00734C73" w:rsidRPr="00476504" w:rsidRDefault="00476504">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476504">
        <w:rPr>
          <w:rFonts w:ascii="Times New Roman" w:hAnsi="Times New Roman"/>
          <w:bCs/>
          <w:sz w:val="28"/>
          <w:szCs w:val="28"/>
          <w:lang w:val="kk-KZ"/>
        </w:rPr>
        <w:t>Обязательства, чистые активы/капитал</w:t>
      </w:r>
      <w:r w:rsidR="003202D1" w:rsidRPr="00476504">
        <w:rPr>
          <w:rFonts w:ascii="Times New Roman" w:hAnsi="Times New Roman"/>
          <w:sz w:val="28"/>
          <w:szCs w:val="28"/>
          <w:lang w:val="kk-KZ"/>
        </w:rPr>
        <w:t>:</w:t>
      </w:r>
    </w:p>
    <w:p w14:paraId="5D9F3A50" w14:textId="43A3DBA6" w:rsidR="00734C73" w:rsidRPr="00476504"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476504">
        <w:rPr>
          <w:rFonts w:ascii="Times New Roman" w:hAnsi="Times New Roman"/>
          <w:sz w:val="28"/>
          <w:szCs w:val="28"/>
          <w:lang w:val="kk-KZ"/>
        </w:rPr>
        <w:t xml:space="preserve">III </w:t>
      </w:r>
      <w:r w:rsidR="00476504" w:rsidRPr="00476504">
        <w:rPr>
          <w:rFonts w:ascii="Times New Roman" w:hAnsi="Times New Roman"/>
          <w:sz w:val="28"/>
          <w:szCs w:val="28"/>
          <w:lang w:val="kk-KZ"/>
        </w:rPr>
        <w:t>Краткосрочные обязательства</w:t>
      </w:r>
      <w:r w:rsidRPr="00476504">
        <w:rPr>
          <w:rFonts w:ascii="Times New Roman" w:hAnsi="Times New Roman"/>
          <w:sz w:val="28"/>
          <w:szCs w:val="28"/>
          <w:lang w:val="kk-KZ"/>
        </w:rPr>
        <w:t>:</w:t>
      </w:r>
    </w:p>
    <w:p w14:paraId="7DE5BC67" w14:textId="77777777" w:rsidR="00476504" w:rsidRPr="00476504" w:rsidRDefault="003202D1"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bCs/>
          <w:sz w:val="28"/>
          <w:szCs w:val="28"/>
          <w:lang w:val="kk-KZ"/>
        </w:rPr>
      </w:pPr>
      <w:r w:rsidRPr="00476504">
        <w:rPr>
          <w:rFonts w:ascii="Times New Roman" w:hAnsi="Times New Roman"/>
          <w:bCs/>
          <w:sz w:val="28"/>
          <w:szCs w:val="28"/>
          <w:lang w:val="kk-KZ"/>
        </w:rPr>
        <w:tab/>
      </w:r>
      <w:r w:rsidR="00476504" w:rsidRPr="00476504">
        <w:rPr>
          <w:rFonts w:ascii="Times New Roman" w:hAnsi="Times New Roman"/>
          <w:bCs/>
          <w:sz w:val="28"/>
          <w:szCs w:val="28"/>
          <w:lang w:val="kk-KZ"/>
        </w:rPr>
        <w:t>Итого краткосрочных обязательств (код строки 300) на начало отчетного периода 61 718 116,3 тыс. тенге, на конец отчетного периода 82 648 197,1 тыс. тенге.</w:t>
      </w:r>
    </w:p>
    <w:p w14:paraId="7BAF967B" w14:textId="24B67CE4" w:rsidR="00734C73" w:rsidRPr="00476504" w:rsidRDefault="00476504"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476504">
        <w:rPr>
          <w:rFonts w:ascii="Times New Roman" w:hAnsi="Times New Roman"/>
          <w:bCs/>
          <w:sz w:val="28"/>
          <w:szCs w:val="28"/>
          <w:lang w:val="kk-KZ"/>
        </w:rPr>
        <w:tab/>
      </w:r>
      <w:r w:rsidR="003202D1" w:rsidRPr="00476504">
        <w:rPr>
          <w:rFonts w:ascii="Times New Roman" w:hAnsi="Times New Roman"/>
          <w:sz w:val="28"/>
          <w:szCs w:val="28"/>
          <w:lang w:val="kk-KZ"/>
        </w:rPr>
        <w:t xml:space="preserve">IV. </w:t>
      </w:r>
      <w:r w:rsidRPr="00476504">
        <w:rPr>
          <w:rFonts w:ascii="Times New Roman" w:hAnsi="Times New Roman"/>
          <w:sz w:val="28"/>
          <w:szCs w:val="28"/>
          <w:lang w:val="kk-KZ"/>
        </w:rPr>
        <w:t>Долгосрочные обязательства</w:t>
      </w:r>
      <w:r w:rsidR="003202D1" w:rsidRPr="00476504">
        <w:rPr>
          <w:rFonts w:ascii="Times New Roman" w:hAnsi="Times New Roman"/>
          <w:sz w:val="28"/>
          <w:szCs w:val="28"/>
          <w:lang w:val="kk-KZ"/>
        </w:rPr>
        <w:t>:</w:t>
      </w:r>
    </w:p>
    <w:p w14:paraId="1A2CD942" w14:textId="49980667" w:rsidR="00734C73" w:rsidRPr="00476504"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476504">
        <w:rPr>
          <w:rFonts w:ascii="Times New Roman" w:hAnsi="Times New Roman"/>
          <w:bCs/>
          <w:sz w:val="28"/>
          <w:szCs w:val="28"/>
          <w:lang w:val="kk-KZ"/>
        </w:rPr>
        <w:tab/>
      </w:r>
      <w:r w:rsidR="00476504" w:rsidRPr="00476504">
        <w:rPr>
          <w:rFonts w:ascii="Times New Roman" w:hAnsi="Times New Roman"/>
          <w:bCs/>
          <w:sz w:val="28"/>
          <w:szCs w:val="28"/>
          <w:lang w:val="kk-KZ"/>
        </w:rPr>
        <w:t>Итого долгосрочных обязательств (код строки 400) на начало отчетного периода 402 612 795,0 тыс. тенге, на конец отчетного периода 542 166 995,7 тыс. тенге</w:t>
      </w:r>
      <w:r w:rsidRPr="00476504">
        <w:rPr>
          <w:rFonts w:ascii="Times New Roman" w:hAnsi="Times New Roman"/>
          <w:sz w:val="28"/>
          <w:szCs w:val="28"/>
          <w:lang w:val="kk-KZ"/>
        </w:rPr>
        <w:t>.</w:t>
      </w:r>
    </w:p>
    <w:p w14:paraId="45977418" w14:textId="2A430D0D" w:rsidR="00734C73" w:rsidRPr="00476504"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bCs/>
          <w:sz w:val="28"/>
          <w:szCs w:val="28"/>
          <w:lang w:val="kk-KZ"/>
        </w:rPr>
      </w:pPr>
      <w:r w:rsidRPr="00476504">
        <w:rPr>
          <w:rFonts w:ascii="Times New Roman" w:hAnsi="Times New Roman"/>
          <w:sz w:val="28"/>
          <w:szCs w:val="28"/>
          <w:lang w:val="kk-KZ"/>
        </w:rPr>
        <w:t>V.</w:t>
      </w:r>
      <w:r w:rsidR="00476504" w:rsidRPr="00476504">
        <w:rPr>
          <w:lang w:val="ru-RU"/>
        </w:rPr>
        <w:t xml:space="preserve"> </w:t>
      </w:r>
      <w:r w:rsidR="00476504" w:rsidRPr="00476504">
        <w:rPr>
          <w:rFonts w:ascii="Times New Roman" w:hAnsi="Times New Roman"/>
          <w:bCs/>
          <w:sz w:val="28"/>
          <w:szCs w:val="28"/>
          <w:lang w:val="kk-KZ"/>
        </w:rPr>
        <w:t>Чистые активы/капитал</w:t>
      </w:r>
      <w:r w:rsidRPr="00476504">
        <w:rPr>
          <w:rFonts w:ascii="Times New Roman" w:hAnsi="Times New Roman"/>
          <w:bCs/>
          <w:sz w:val="28"/>
          <w:szCs w:val="28"/>
          <w:lang w:val="kk-KZ"/>
        </w:rPr>
        <w:t>.</w:t>
      </w:r>
    </w:p>
    <w:p w14:paraId="4AE1992D" w14:textId="77777777" w:rsidR="00476504" w:rsidRPr="00476504"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bCs/>
          <w:sz w:val="28"/>
          <w:szCs w:val="28"/>
          <w:lang w:val="kk-KZ"/>
        </w:rPr>
      </w:pPr>
      <w:r w:rsidRPr="00476504">
        <w:rPr>
          <w:rFonts w:ascii="Times New Roman" w:hAnsi="Times New Roman"/>
          <w:bCs/>
          <w:sz w:val="28"/>
          <w:szCs w:val="28"/>
          <w:lang w:val="kk-KZ"/>
        </w:rPr>
        <w:tab/>
      </w:r>
      <w:r w:rsidR="00476504" w:rsidRPr="00476504">
        <w:rPr>
          <w:rFonts w:ascii="Times New Roman" w:hAnsi="Times New Roman"/>
          <w:bCs/>
          <w:sz w:val="28"/>
          <w:szCs w:val="28"/>
          <w:lang w:val="kk-KZ"/>
        </w:rPr>
        <w:t>Итого чистые активы / капитал (код строки 500) на начало отчетного периода 1 204 617 625,4 тыс. тенге и на конец отчетного периода 1 619 678 472,8 тыс. тенге.</w:t>
      </w:r>
    </w:p>
    <w:p w14:paraId="5DB599BB" w14:textId="77777777" w:rsidR="00476504" w:rsidRDefault="003202D1"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476504">
        <w:rPr>
          <w:rFonts w:ascii="Times New Roman" w:hAnsi="Times New Roman"/>
          <w:sz w:val="28"/>
          <w:szCs w:val="28"/>
          <w:lang w:val="kk-KZ"/>
        </w:rPr>
        <w:tab/>
      </w:r>
      <w:r w:rsidR="00476504" w:rsidRPr="00476504">
        <w:rPr>
          <w:rFonts w:ascii="Times New Roman" w:hAnsi="Times New Roman"/>
          <w:sz w:val="28"/>
          <w:szCs w:val="28"/>
          <w:lang w:val="kk-KZ"/>
        </w:rPr>
        <w:t>Баланс на начало отчетного периода 1 668 948 536,7 тыс. тенге и на конец отчетного периода 2 244 493 665,6 тыс. тенге.</w:t>
      </w:r>
    </w:p>
    <w:p w14:paraId="22E0EE8D" w14:textId="4E70BB6E" w:rsidR="00734C73" w:rsidRPr="00F75BC6" w:rsidRDefault="00476504" w:rsidP="00476504">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color w:val="FF0000"/>
          <w:sz w:val="28"/>
          <w:szCs w:val="28"/>
          <w:highlight w:val="yellow"/>
          <w:lang w:val="kk-KZ"/>
        </w:rPr>
      </w:pPr>
      <w:r>
        <w:rPr>
          <w:rFonts w:ascii="Times New Roman" w:hAnsi="Times New Roman"/>
          <w:sz w:val="28"/>
          <w:szCs w:val="28"/>
          <w:lang w:val="kk-KZ"/>
        </w:rPr>
        <w:tab/>
      </w:r>
      <w:r w:rsidR="00C07F50" w:rsidRPr="00C07F50">
        <w:rPr>
          <w:rFonts w:ascii="Times New Roman" w:hAnsi="Times New Roman"/>
          <w:sz w:val="28"/>
          <w:szCs w:val="28"/>
          <w:lang w:val="kk-KZ"/>
        </w:rPr>
        <w:t xml:space="preserve">Анализ объективности правовой основы разработки </w:t>
      </w:r>
      <w:r w:rsidR="00C07F50">
        <w:rPr>
          <w:rFonts w:ascii="Times New Roman" w:hAnsi="Times New Roman"/>
          <w:sz w:val="28"/>
          <w:szCs w:val="28"/>
          <w:lang w:val="kk-KZ"/>
        </w:rPr>
        <w:t xml:space="preserve">КФО </w:t>
      </w:r>
      <w:r w:rsidR="00C07F50" w:rsidRPr="00C07F50">
        <w:rPr>
          <w:rFonts w:ascii="Times New Roman" w:hAnsi="Times New Roman"/>
          <w:sz w:val="28"/>
          <w:szCs w:val="28"/>
          <w:lang w:val="kk-KZ"/>
        </w:rPr>
        <w:t xml:space="preserve">по </w:t>
      </w:r>
      <w:r w:rsidR="00C07F50" w:rsidRPr="00C07F50">
        <w:rPr>
          <w:rFonts w:ascii="Times New Roman" w:hAnsi="Times New Roman"/>
          <w:b/>
          <w:bCs/>
          <w:sz w:val="28"/>
          <w:szCs w:val="28"/>
          <w:lang w:val="kk-KZ"/>
        </w:rPr>
        <w:t>С</w:t>
      </w:r>
      <w:r w:rsidR="00C07F50" w:rsidRPr="00C07F50">
        <w:rPr>
          <w:rFonts w:ascii="Times New Roman" w:hAnsi="Times New Roman"/>
          <w:b/>
          <w:bCs/>
          <w:sz w:val="28"/>
          <w:szCs w:val="28"/>
          <w:lang w:val="kk-KZ"/>
        </w:rPr>
        <w:t>озакскому району</w:t>
      </w:r>
      <w:r w:rsidR="00C07F50" w:rsidRPr="00C07F50">
        <w:rPr>
          <w:rFonts w:ascii="Times New Roman" w:hAnsi="Times New Roman"/>
          <w:sz w:val="28"/>
          <w:szCs w:val="28"/>
          <w:lang w:val="kk-KZ"/>
        </w:rPr>
        <w:t>, состояния бухгалтерского учета в государственном секторе.</w:t>
      </w:r>
    </w:p>
    <w:p w14:paraId="0D65A60E" w14:textId="47E87ECF" w:rsidR="00DD2AD5" w:rsidRPr="008E3E93" w:rsidRDefault="003202D1">
      <w:pPr>
        <w:tabs>
          <w:tab w:val="left" w:pos="1134"/>
        </w:tabs>
        <w:spacing w:after="0" w:line="20" w:lineRule="atLeast"/>
        <w:jc w:val="both"/>
        <w:rPr>
          <w:rFonts w:ascii="Times New Roman" w:hAnsi="Times New Roman" w:cs="Times New Roman"/>
          <w:sz w:val="28"/>
          <w:szCs w:val="28"/>
          <w:lang w:val="kk-KZ"/>
        </w:rPr>
      </w:pPr>
      <w:r w:rsidRPr="008E3E93">
        <w:rPr>
          <w:rFonts w:ascii="Times New Roman" w:hAnsi="Times New Roman" w:cs="Times New Roman"/>
          <w:color w:val="FF0000"/>
          <w:sz w:val="28"/>
          <w:szCs w:val="28"/>
          <w:lang w:val="kk-KZ"/>
        </w:rPr>
        <w:t xml:space="preserve">   </w:t>
      </w:r>
      <w:r w:rsidRPr="008E3E93">
        <w:rPr>
          <w:rFonts w:ascii="Times New Roman" w:hAnsi="Times New Roman" w:cs="Times New Roman"/>
          <w:sz w:val="28"/>
          <w:szCs w:val="28"/>
          <w:lang w:val="kk-KZ"/>
        </w:rPr>
        <w:t xml:space="preserve">     </w:t>
      </w:r>
      <w:r w:rsidR="00DD2AD5" w:rsidRPr="008E3E93">
        <w:rPr>
          <w:rFonts w:ascii="Times New Roman" w:hAnsi="Times New Roman" w:cs="Times New Roman"/>
          <w:sz w:val="28"/>
          <w:szCs w:val="28"/>
          <w:lang w:val="kk-KZ"/>
        </w:rPr>
        <w:t xml:space="preserve">Одной из задач государственного органа является исполнение местного бюджета, </w:t>
      </w:r>
      <w:r w:rsidR="00DD2AD5" w:rsidRPr="008E3E93">
        <w:rPr>
          <w:rFonts w:ascii="Times New Roman" w:hAnsi="Times New Roman" w:cs="Times New Roman"/>
          <w:sz w:val="28"/>
          <w:szCs w:val="28"/>
          <w:lang w:val="kk-KZ"/>
        </w:rPr>
        <w:t>б</w:t>
      </w:r>
      <w:r w:rsidR="00DD2AD5" w:rsidRPr="008E3E93">
        <w:rPr>
          <w:rFonts w:ascii="Times New Roman" w:hAnsi="Times New Roman" w:cs="Times New Roman"/>
          <w:sz w:val="28"/>
          <w:szCs w:val="28"/>
          <w:lang w:val="kk-KZ"/>
        </w:rPr>
        <w:t>ухгалтерский учет и подготовка отчета об исполнении местного бюджета.</w:t>
      </w:r>
    </w:p>
    <w:p w14:paraId="3ECDF7F8" w14:textId="77777777" w:rsidR="00DD2AD5" w:rsidRDefault="003202D1" w:rsidP="00DD2AD5">
      <w:pPr>
        <w:tabs>
          <w:tab w:val="left" w:pos="1134"/>
        </w:tabs>
        <w:spacing w:after="0" w:line="20" w:lineRule="atLeast"/>
        <w:jc w:val="both"/>
        <w:rPr>
          <w:rFonts w:ascii="Times New Roman" w:hAnsi="Times New Roman" w:cs="Times New Roman"/>
          <w:sz w:val="28"/>
          <w:szCs w:val="28"/>
          <w:lang w:val="kk-KZ"/>
        </w:rPr>
      </w:pPr>
      <w:r w:rsidRPr="008E3E93">
        <w:rPr>
          <w:rFonts w:ascii="Times New Roman" w:hAnsi="Times New Roman" w:cs="Times New Roman"/>
          <w:sz w:val="28"/>
          <w:szCs w:val="28"/>
          <w:lang w:val="kk-KZ"/>
        </w:rPr>
        <w:lastRenderedPageBreak/>
        <w:t xml:space="preserve">         </w:t>
      </w:r>
      <w:r w:rsidR="00DD2AD5" w:rsidRPr="008E3E93">
        <w:rPr>
          <w:rFonts w:ascii="Times New Roman" w:hAnsi="Times New Roman" w:cs="Times New Roman"/>
          <w:sz w:val="28"/>
          <w:szCs w:val="28"/>
          <w:lang w:val="kk-KZ"/>
        </w:rPr>
        <w:t>Мониторинг</w:t>
      </w:r>
      <w:r w:rsidR="00DD2AD5" w:rsidRPr="00DD2AD5">
        <w:rPr>
          <w:rFonts w:ascii="Times New Roman" w:hAnsi="Times New Roman" w:cs="Times New Roman"/>
          <w:sz w:val="28"/>
          <w:szCs w:val="28"/>
          <w:lang w:val="kk-KZ"/>
        </w:rPr>
        <w:t xml:space="preserve"> функций государственного органа посредством анализа и оценки составления отчета об исполнении местного бюджета, анализ и представление ежемесячных, квартальных, годовых и других отчетов об исполнении местного бюджета в соответствии с бюджетным законодательством РК, анализ и представление оперативных отчетов по исполнению местного бюджета, методическое руководство по исполнению местного бюджета.</w:t>
      </w:r>
    </w:p>
    <w:p w14:paraId="52436F54" w14:textId="47D5FF1E" w:rsidR="00734C73" w:rsidRPr="00F75BC6" w:rsidRDefault="00DD2AD5" w:rsidP="00DD2AD5">
      <w:pPr>
        <w:tabs>
          <w:tab w:val="left" w:pos="709"/>
        </w:tabs>
        <w:spacing w:after="0" w:line="20" w:lineRule="atLeast"/>
        <w:jc w:val="both"/>
        <w:rPr>
          <w:rFonts w:ascii="Times New Roman" w:eastAsia="Times New Roman" w:hAnsi="Times New Roman" w:cs="Times New Roman"/>
          <w:sz w:val="28"/>
          <w:szCs w:val="28"/>
          <w:highlight w:val="yellow"/>
          <w:lang w:val="kk-KZ"/>
        </w:rPr>
      </w:pPr>
      <w:r>
        <w:rPr>
          <w:rFonts w:ascii="Times New Roman" w:hAnsi="Times New Roman" w:cs="Times New Roman"/>
          <w:sz w:val="28"/>
          <w:szCs w:val="28"/>
          <w:lang w:val="kk-KZ"/>
        </w:rPr>
        <w:tab/>
      </w:r>
      <w:r w:rsidRPr="00DD2AD5">
        <w:rPr>
          <w:rFonts w:ascii="Times New Roman" w:hAnsi="Times New Roman" w:cs="Times New Roman"/>
          <w:sz w:val="28"/>
          <w:szCs w:val="28"/>
          <w:lang w:val="kk-KZ"/>
        </w:rPr>
        <w:t xml:space="preserve">В </w:t>
      </w:r>
      <w:r w:rsidR="008E3E93">
        <w:rPr>
          <w:rFonts w:ascii="Times New Roman" w:hAnsi="Times New Roman" w:cs="Times New Roman"/>
          <w:sz w:val="28"/>
          <w:szCs w:val="28"/>
          <w:lang w:val="kk-KZ"/>
        </w:rPr>
        <w:t xml:space="preserve">КФО </w:t>
      </w:r>
      <w:r w:rsidRPr="00DD2AD5">
        <w:rPr>
          <w:rFonts w:ascii="Times New Roman" w:hAnsi="Times New Roman" w:cs="Times New Roman"/>
          <w:sz w:val="28"/>
          <w:szCs w:val="28"/>
          <w:lang w:val="kk-KZ"/>
        </w:rPr>
        <w:t xml:space="preserve">Созакского финансового отдела входит </w:t>
      </w:r>
      <w:r w:rsidR="00C07F50">
        <w:rPr>
          <w:rFonts w:ascii="Times New Roman" w:hAnsi="Times New Roman" w:cs="Times New Roman"/>
          <w:sz w:val="28"/>
          <w:szCs w:val="28"/>
          <w:lang w:val="kk-KZ"/>
        </w:rPr>
        <w:t xml:space="preserve">отдельная </w:t>
      </w:r>
      <w:r w:rsidRPr="00DD2AD5">
        <w:rPr>
          <w:rFonts w:ascii="Times New Roman" w:hAnsi="Times New Roman" w:cs="Times New Roman"/>
          <w:sz w:val="28"/>
          <w:szCs w:val="28"/>
          <w:lang w:val="kk-KZ"/>
        </w:rPr>
        <w:t>финансовая отчетность</w:t>
      </w:r>
      <w:r w:rsidR="00334D3E" w:rsidRPr="00DD2AD5">
        <w:rPr>
          <w:rFonts w:ascii="Times New Roman" w:hAnsi="Times New Roman" w:cs="Times New Roman"/>
          <w:sz w:val="28"/>
          <w:szCs w:val="28"/>
          <w:lang w:val="kk-KZ"/>
        </w:rPr>
        <w:t xml:space="preserve"> А</w:t>
      </w:r>
      <w:r w:rsidR="00334D3E">
        <w:rPr>
          <w:rFonts w:ascii="Times New Roman" w:hAnsi="Times New Roman" w:cs="Times New Roman"/>
          <w:sz w:val="28"/>
          <w:szCs w:val="28"/>
          <w:lang w:val="kk-KZ"/>
        </w:rPr>
        <w:t>БП</w:t>
      </w:r>
      <w:r w:rsidR="00334D3E" w:rsidRPr="00DD2AD5">
        <w:rPr>
          <w:rFonts w:ascii="Times New Roman" w:hAnsi="Times New Roman" w:cs="Times New Roman"/>
          <w:sz w:val="28"/>
          <w:szCs w:val="28"/>
          <w:lang w:val="kk-KZ"/>
        </w:rPr>
        <w:t xml:space="preserve"> района</w:t>
      </w:r>
      <w:r w:rsidR="00334D3E" w:rsidRPr="00334D3E">
        <w:rPr>
          <w:rFonts w:ascii="Times New Roman" w:hAnsi="Times New Roman" w:cs="Times New Roman"/>
          <w:sz w:val="28"/>
          <w:szCs w:val="28"/>
          <w:lang w:val="kk-KZ"/>
        </w:rPr>
        <w:t>, АБП,</w:t>
      </w:r>
      <w:r w:rsidR="00334D3E" w:rsidRPr="00334D3E">
        <w:rPr>
          <w:rFonts w:ascii="Times New Roman" w:hAnsi="Times New Roman" w:cs="Times New Roman"/>
          <w:sz w:val="28"/>
          <w:szCs w:val="28"/>
          <w:lang w:val="kk-KZ"/>
        </w:rPr>
        <w:t xml:space="preserve"> </w:t>
      </w:r>
      <w:r w:rsidRPr="00334D3E">
        <w:rPr>
          <w:rFonts w:ascii="Times New Roman" w:hAnsi="Times New Roman" w:cs="Times New Roman"/>
          <w:sz w:val="28"/>
          <w:szCs w:val="28"/>
          <w:lang w:val="kk-KZ"/>
        </w:rPr>
        <w:t>аппарата</w:t>
      </w:r>
      <w:r w:rsidRPr="00DD2AD5">
        <w:rPr>
          <w:rFonts w:ascii="Times New Roman" w:hAnsi="Times New Roman" w:cs="Times New Roman"/>
          <w:sz w:val="28"/>
          <w:szCs w:val="28"/>
          <w:lang w:val="kk-KZ"/>
        </w:rPr>
        <w:t xml:space="preserve"> акимов сельских округов</w:t>
      </w:r>
      <w:r w:rsidR="00334D3E">
        <w:rPr>
          <w:rFonts w:ascii="Times New Roman" w:hAnsi="Times New Roman" w:cs="Times New Roman"/>
          <w:sz w:val="28"/>
          <w:szCs w:val="28"/>
          <w:lang w:val="kk-KZ"/>
        </w:rPr>
        <w:t>.</w:t>
      </w:r>
      <w:r w:rsidRPr="00DD2AD5">
        <w:rPr>
          <w:rFonts w:ascii="Times New Roman" w:hAnsi="Times New Roman" w:cs="Times New Roman"/>
          <w:sz w:val="28"/>
          <w:szCs w:val="28"/>
          <w:highlight w:val="yellow"/>
          <w:lang w:val="kk-KZ"/>
        </w:rPr>
        <w:t xml:space="preserve"> </w:t>
      </w:r>
    </w:p>
    <w:p w14:paraId="0012C516" w14:textId="4F9E68FB" w:rsidR="00734C73" w:rsidRPr="007A1391" w:rsidRDefault="00DD2AD5">
      <w:pPr>
        <w:spacing w:after="0" w:line="240" w:lineRule="auto"/>
        <w:ind w:firstLine="709"/>
        <w:contextualSpacing/>
        <w:jc w:val="both"/>
        <w:rPr>
          <w:rFonts w:ascii="Times New Roman" w:eastAsia="Times New Roman" w:hAnsi="Times New Roman" w:cs="Times New Roman"/>
          <w:sz w:val="28"/>
          <w:szCs w:val="28"/>
          <w:lang w:val="kk-KZ"/>
        </w:rPr>
      </w:pPr>
      <w:r w:rsidRPr="00DD2AD5">
        <w:rPr>
          <w:rFonts w:ascii="Times New Roman" w:eastAsia="Times New Roman" w:hAnsi="Times New Roman" w:cs="Times New Roman"/>
          <w:sz w:val="28"/>
          <w:szCs w:val="28"/>
          <w:lang w:val="kk-KZ"/>
        </w:rPr>
        <w:t xml:space="preserve">На практике финансовый отдел составляет отчет о результатах деятельности отдела как единого </w:t>
      </w:r>
      <w:r w:rsidR="007A1391">
        <w:rPr>
          <w:rFonts w:ascii="Times New Roman" w:eastAsia="Times New Roman" w:hAnsi="Times New Roman" w:cs="Times New Roman"/>
          <w:sz w:val="28"/>
          <w:szCs w:val="28"/>
          <w:lang w:val="kk-KZ"/>
        </w:rPr>
        <w:t xml:space="preserve">КФО </w:t>
      </w:r>
      <w:r w:rsidRPr="00DD2AD5">
        <w:rPr>
          <w:rFonts w:ascii="Times New Roman" w:eastAsia="Times New Roman" w:hAnsi="Times New Roman" w:cs="Times New Roman"/>
          <w:sz w:val="28"/>
          <w:szCs w:val="28"/>
          <w:lang w:val="kk-KZ"/>
        </w:rPr>
        <w:t xml:space="preserve">и АБП уполномоченного органа по </w:t>
      </w:r>
      <w:r w:rsidRPr="007A1391">
        <w:rPr>
          <w:rFonts w:ascii="Times New Roman" w:eastAsia="Times New Roman" w:hAnsi="Times New Roman" w:cs="Times New Roman"/>
          <w:sz w:val="28"/>
          <w:szCs w:val="28"/>
          <w:lang w:val="kk-KZ"/>
        </w:rPr>
        <w:t>исполнению местного бюджета</w:t>
      </w:r>
      <w:r w:rsidRPr="007A1391">
        <w:rPr>
          <w:rFonts w:ascii="Times New Roman" w:eastAsia="Times New Roman" w:hAnsi="Times New Roman" w:cs="Times New Roman"/>
          <w:sz w:val="28"/>
          <w:szCs w:val="28"/>
          <w:lang w:val="kk-KZ"/>
        </w:rPr>
        <w:t xml:space="preserve">. </w:t>
      </w:r>
    </w:p>
    <w:p w14:paraId="6B1F7FC2" w14:textId="574C794D"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ab/>
      </w:r>
      <w:r w:rsidR="00DD2AD5" w:rsidRPr="007A1391">
        <w:rPr>
          <w:rFonts w:ascii="Times New Roman" w:eastAsia="Times New Roman" w:hAnsi="Times New Roman" w:cs="Times New Roman"/>
          <w:sz w:val="28"/>
          <w:szCs w:val="28"/>
          <w:lang w:val="kk-KZ"/>
        </w:rPr>
        <w:t xml:space="preserve">По состоянию на 31 декабря 2024 года в полном объеме объектов представлены </w:t>
      </w:r>
      <w:r w:rsidR="007A1391" w:rsidRPr="007A1391">
        <w:rPr>
          <w:rFonts w:ascii="Times New Roman" w:eastAsia="Times New Roman" w:hAnsi="Times New Roman" w:cs="Times New Roman"/>
          <w:sz w:val="28"/>
          <w:szCs w:val="28"/>
          <w:lang w:val="kk-KZ"/>
        </w:rPr>
        <w:t xml:space="preserve">КФО АПБ </w:t>
      </w:r>
      <w:r w:rsidR="00DD2AD5" w:rsidRPr="007A1391">
        <w:rPr>
          <w:rFonts w:ascii="Times New Roman" w:eastAsia="Times New Roman" w:hAnsi="Times New Roman" w:cs="Times New Roman"/>
          <w:sz w:val="28"/>
          <w:szCs w:val="28"/>
          <w:lang w:val="kk-KZ"/>
        </w:rPr>
        <w:t>и включают</w:t>
      </w:r>
      <w:r w:rsidRPr="007A1391">
        <w:rPr>
          <w:rFonts w:ascii="Times New Roman" w:eastAsia="Times New Roman" w:hAnsi="Times New Roman" w:cs="Times New Roman"/>
          <w:sz w:val="28"/>
          <w:szCs w:val="28"/>
          <w:lang w:val="kk-KZ"/>
        </w:rPr>
        <w:t>:</w:t>
      </w:r>
    </w:p>
    <w:p w14:paraId="32751A1C" w14:textId="18AE77CE"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ab/>
        <w:t xml:space="preserve">- </w:t>
      </w:r>
      <w:r w:rsidR="00DD2AD5" w:rsidRPr="007A1391">
        <w:rPr>
          <w:rFonts w:ascii="Times New Roman" w:eastAsia="Times New Roman" w:hAnsi="Times New Roman" w:cs="Times New Roman"/>
          <w:sz w:val="28"/>
          <w:szCs w:val="28"/>
          <w:lang w:val="kk-KZ"/>
        </w:rPr>
        <w:t xml:space="preserve">Консолидированный бухгалтерский баланс по состоянию на 1 января 2025 года (форма </w:t>
      </w:r>
      <w:r w:rsidR="007A1391" w:rsidRPr="007A1391">
        <w:rPr>
          <w:rFonts w:ascii="Times New Roman" w:eastAsia="Times New Roman" w:hAnsi="Times New Roman" w:cs="Times New Roman"/>
          <w:sz w:val="28"/>
          <w:szCs w:val="28"/>
          <w:lang w:val="kk-KZ"/>
        </w:rPr>
        <w:t>КФО</w:t>
      </w:r>
      <w:r w:rsidR="00DD2AD5" w:rsidRPr="007A1391">
        <w:rPr>
          <w:rFonts w:ascii="Times New Roman" w:eastAsia="Times New Roman" w:hAnsi="Times New Roman" w:cs="Times New Roman"/>
          <w:sz w:val="28"/>
          <w:szCs w:val="28"/>
          <w:lang w:val="kk-KZ"/>
        </w:rPr>
        <w:t>-1);</w:t>
      </w:r>
    </w:p>
    <w:p w14:paraId="51776330" w14:textId="2D39B596"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ab/>
        <w:t>-</w:t>
      </w:r>
      <w:r w:rsidR="00DD2AD5" w:rsidRPr="007A1391">
        <w:rPr>
          <w:rFonts w:ascii="Times New Roman" w:eastAsia="Times New Roman" w:hAnsi="Times New Roman" w:cs="Times New Roman"/>
          <w:sz w:val="28"/>
          <w:szCs w:val="28"/>
          <w:lang w:val="kk-KZ"/>
        </w:rPr>
        <w:t xml:space="preserve">Консолидированный отчет о результатах финансовой деятельности за период, закончившийся 31 декабря 2024 года (форма </w:t>
      </w:r>
      <w:r w:rsidR="007A1391" w:rsidRPr="007A1391">
        <w:rPr>
          <w:rFonts w:ascii="Times New Roman" w:eastAsia="Times New Roman" w:hAnsi="Times New Roman" w:cs="Times New Roman"/>
          <w:sz w:val="28"/>
          <w:szCs w:val="28"/>
          <w:lang w:val="kk-KZ"/>
        </w:rPr>
        <w:t>КФО</w:t>
      </w:r>
      <w:r w:rsidR="00DD2AD5" w:rsidRPr="007A1391">
        <w:rPr>
          <w:rFonts w:ascii="Times New Roman" w:eastAsia="Times New Roman" w:hAnsi="Times New Roman" w:cs="Times New Roman"/>
          <w:sz w:val="28"/>
          <w:szCs w:val="28"/>
          <w:lang w:val="kk-KZ"/>
        </w:rPr>
        <w:t>-2);</w:t>
      </w:r>
    </w:p>
    <w:p w14:paraId="6C24F90F" w14:textId="29FFE305"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ab/>
        <w:t>-</w:t>
      </w:r>
      <w:r w:rsidR="00DD2AD5" w:rsidRPr="007A1391">
        <w:rPr>
          <w:rFonts w:ascii="Times New Roman" w:eastAsia="Times New Roman" w:hAnsi="Times New Roman" w:cs="Times New Roman"/>
          <w:sz w:val="28"/>
          <w:szCs w:val="28"/>
          <w:lang w:val="kk-KZ"/>
        </w:rPr>
        <w:t>Консолидированный отчет о движении денег за период, закончившийся 31 декабря 2024 года (</w:t>
      </w:r>
      <w:r w:rsidR="00DD2AD5" w:rsidRPr="007A1391">
        <w:rPr>
          <w:rFonts w:ascii="Times New Roman" w:eastAsia="Times New Roman" w:hAnsi="Times New Roman" w:cs="Times New Roman"/>
          <w:i/>
          <w:iCs/>
          <w:sz w:val="24"/>
          <w:szCs w:val="24"/>
          <w:lang w:val="kk-KZ"/>
        </w:rPr>
        <w:t>прямой метод</w:t>
      </w:r>
      <w:r w:rsidR="00DD2AD5" w:rsidRPr="007A1391">
        <w:rPr>
          <w:rFonts w:ascii="Times New Roman" w:eastAsia="Times New Roman" w:hAnsi="Times New Roman" w:cs="Times New Roman"/>
          <w:sz w:val="28"/>
          <w:szCs w:val="28"/>
          <w:lang w:val="kk-KZ"/>
        </w:rPr>
        <w:t xml:space="preserve">); (форма </w:t>
      </w:r>
      <w:r w:rsidR="007A1391" w:rsidRPr="007A1391">
        <w:rPr>
          <w:rFonts w:ascii="Times New Roman" w:eastAsia="Times New Roman" w:hAnsi="Times New Roman" w:cs="Times New Roman"/>
          <w:sz w:val="28"/>
          <w:szCs w:val="28"/>
          <w:lang w:val="kk-KZ"/>
        </w:rPr>
        <w:t>КФО</w:t>
      </w:r>
      <w:r w:rsidR="00DD2AD5" w:rsidRPr="007A1391">
        <w:rPr>
          <w:rFonts w:ascii="Times New Roman" w:eastAsia="Times New Roman" w:hAnsi="Times New Roman" w:cs="Times New Roman"/>
          <w:sz w:val="28"/>
          <w:szCs w:val="28"/>
          <w:lang w:val="kk-KZ"/>
        </w:rPr>
        <w:t>-3);</w:t>
      </w:r>
      <w:r w:rsidRPr="007A1391">
        <w:rPr>
          <w:rFonts w:ascii="Times New Roman" w:eastAsia="Times New Roman" w:hAnsi="Times New Roman" w:cs="Times New Roman"/>
          <w:sz w:val="28"/>
          <w:szCs w:val="28"/>
          <w:lang w:val="kk-KZ"/>
        </w:rPr>
        <w:t xml:space="preserve"> </w:t>
      </w:r>
    </w:p>
    <w:p w14:paraId="61739F5F" w14:textId="280B76D1"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ab/>
        <w:t xml:space="preserve">- </w:t>
      </w:r>
      <w:r w:rsidR="00DD2AD5" w:rsidRPr="007A1391">
        <w:rPr>
          <w:rFonts w:ascii="Times New Roman" w:eastAsia="Times New Roman" w:hAnsi="Times New Roman" w:cs="Times New Roman"/>
          <w:sz w:val="28"/>
          <w:szCs w:val="28"/>
          <w:lang w:val="kk-KZ"/>
        </w:rPr>
        <w:t>Консолидированный отчет об изменениях чистых активов/капитала за период, закончившийся 31 декабря 2024 года (форма КФ</w:t>
      </w:r>
      <w:r w:rsidR="007A1391" w:rsidRPr="007A1391">
        <w:rPr>
          <w:rFonts w:ascii="Times New Roman" w:eastAsia="Times New Roman" w:hAnsi="Times New Roman" w:cs="Times New Roman"/>
          <w:sz w:val="28"/>
          <w:szCs w:val="28"/>
          <w:lang w:val="kk-KZ"/>
        </w:rPr>
        <w:t>О</w:t>
      </w:r>
      <w:r w:rsidR="00DD2AD5" w:rsidRPr="007A1391">
        <w:rPr>
          <w:rFonts w:ascii="Times New Roman" w:eastAsia="Times New Roman" w:hAnsi="Times New Roman" w:cs="Times New Roman"/>
          <w:sz w:val="28"/>
          <w:szCs w:val="28"/>
          <w:lang w:val="kk-KZ"/>
        </w:rPr>
        <w:t>-4);</w:t>
      </w:r>
    </w:p>
    <w:p w14:paraId="2BB5E125" w14:textId="125D2CF4" w:rsidR="00734C73" w:rsidRPr="007A1391" w:rsidRDefault="003202D1">
      <w:pPr>
        <w:tabs>
          <w:tab w:val="left" w:pos="709"/>
        </w:tabs>
        <w:autoSpaceDE w:val="0"/>
        <w:autoSpaceDN w:val="0"/>
        <w:adjustRightInd w:val="0"/>
        <w:spacing w:after="0" w:line="240" w:lineRule="auto"/>
        <w:jc w:val="both"/>
        <w:rPr>
          <w:rFonts w:ascii="Times New Roman" w:eastAsia="Times New Roman" w:hAnsi="Times New Roman"/>
          <w:spacing w:val="2"/>
          <w:sz w:val="28"/>
          <w:szCs w:val="28"/>
          <w:lang w:val="kk-KZ" w:eastAsia="ru-RU"/>
        </w:rPr>
      </w:pPr>
      <w:r w:rsidRPr="007A1391">
        <w:rPr>
          <w:rFonts w:ascii="Times New Roman" w:eastAsia="Times New Roman" w:hAnsi="Times New Roman" w:cs="Times New Roman"/>
          <w:sz w:val="28"/>
          <w:szCs w:val="28"/>
          <w:lang w:val="kk-KZ"/>
        </w:rPr>
        <w:tab/>
        <w:t xml:space="preserve">- </w:t>
      </w:r>
      <w:r w:rsidR="00DD2AD5" w:rsidRPr="007A1391">
        <w:rPr>
          <w:rFonts w:ascii="Times New Roman" w:eastAsia="Times New Roman" w:hAnsi="Times New Roman" w:cs="Times New Roman"/>
          <w:sz w:val="28"/>
          <w:szCs w:val="28"/>
          <w:lang w:val="kk-KZ"/>
        </w:rPr>
        <w:t>Пояснительная записка к консолидированной финансовой отчетности, закончившейся 31 декабря 2024 года</w:t>
      </w:r>
      <w:r w:rsidRPr="007A1391">
        <w:rPr>
          <w:rFonts w:ascii="Times New Roman" w:eastAsia="Times New Roman" w:hAnsi="Times New Roman"/>
          <w:spacing w:val="2"/>
          <w:sz w:val="28"/>
          <w:szCs w:val="28"/>
          <w:lang w:val="kk-KZ" w:eastAsia="ru-RU"/>
        </w:rPr>
        <w:t>.</w:t>
      </w:r>
    </w:p>
    <w:p w14:paraId="7B8B15EA" w14:textId="1B923B79" w:rsidR="00734C73" w:rsidRPr="007A1391"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b/>
          <w:sz w:val="28"/>
          <w:lang w:val="kk-KZ"/>
        </w:rPr>
      </w:pPr>
      <w:r w:rsidRPr="007A1391">
        <w:rPr>
          <w:rFonts w:ascii="Times New Roman" w:hAnsi="Times New Roman"/>
          <w:b/>
          <w:color w:val="FF0000"/>
          <w:sz w:val="28"/>
          <w:lang w:val="kk-KZ"/>
        </w:rPr>
        <w:tab/>
      </w:r>
      <w:r w:rsidR="00DD2AD5" w:rsidRPr="007A1391">
        <w:rPr>
          <w:rFonts w:ascii="Times New Roman" w:hAnsi="Times New Roman"/>
          <w:b/>
          <w:sz w:val="28"/>
          <w:lang w:val="kk-KZ"/>
        </w:rPr>
        <w:t>По консолидированному бухгалтерскому балансу на 1 января 2025 года:</w:t>
      </w:r>
    </w:p>
    <w:p w14:paraId="21D4AB2B" w14:textId="05D77F4B" w:rsidR="00734C73" w:rsidRPr="00DD2AD5" w:rsidRDefault="003202D1">
      <w:pPr>
        <w:tabs>
          <w:tab w:val="left" w:pos="0"/>
          <w:tab w:val="left" w:pos="567"/>
          <w:tab w:val="left" w:pos="709"/>
          <w:tab w:val="left" w:pos="1134"/>
        </w:tabs>
        <w:autoSpaceDE w:val="0"/>
        <w:autoSpaceDN w:val="0"/>
        <w:adjustRightInd w:val="0"/>
        <w:spacing w:after="0" w:line="240" w:lineRule="auto"/>
        <w:ind w:left="578"/>
        <w:jc w:val="both"/>
        <w:rPr>
          <w:rFonts w:ascii="Times New Roman" w:hAnsi="Times New Roman"/>
          <w:sz w:val="28"/>
          <w:lang w:val="kk-KZ"/>
        </w:rPr>
      </w:pPr>
      <w:r w:rsidRPr="00DD2AD5">
        <w:rPr>
          <w:rFonts w:ascii="Times New Roman" w:hAnsi="Times New Roman"/>
          <w:sz w:val="28"/>
          <w:szCs w:val="28"/>
          <w:lang w:val="kk-KZ"/>
        </w:rPr>
        <w:t>АКТИВ</w:t>
      </w:r>
      <w:r w:rsidR="00DD2AD5" w:rsidRPr="00DD2AD5">
        <w:rPr>
          <w:rFonts w:ascii="Times New Roman" w:hAnsi="Times New Roman"/>
          <w:sz w:val="28"/>
          <w:szCs w:val="28"/>
          <w:lang w:val="kk-KZ"/>
        </w:rPr>
        <w:t>Ы</w:t>
      </w:r>
      <w:r w:rsidRPr="00DD2AD5">
        <w:rPr>
          <w:rFonts w:ascii="Times New Roman" w:hAnsi="Times New Roman"/>
          <w:sz w:val="28"/>
          <w:szCs w:val="28"/>
          <w:lang w:val="kk-KZ"/>
        </w:rPr>
        <w:t>:</w:t>
      </w:r>
    </w:p>
    <w:p w14:paraId="686DA97A" w14:textId="77777777" w:rsidR="00DD2AD5" w:rsidRPr="007A1391"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bCs/>
          <w:sz w:val="28"/>
          <w:szCs w:val="28"/>
          <w:lang w:val="kk-KZ"/>
        </w:rPr>
      </w:pPr>
      <w:r w:rsidRPr="007A1391">
        <w:rPr>
          <w:rFonts w:ascii="Times New Roman" w:hAnsi="Times New Roman"/>
          <w:bCs/>
          <w:sz w:val="28"/>
          <w:szCs w:val="28"/>
          <w:lang w:val="kk-KZ"/>
        </w:rPr>
        <w:tab/>
      </w:r>
      <w:r w:rsidR="00DD2AD5" w:rsidRPr="007A1391">
        <w:rPr>
          <w:rFonts w:ascii="Times New Roman" w:hAnsi="Times New Roman"/>
          <w:bCs/>
          <w:sz w:val="28"/>
          <w:szCs w:val="28"/>
          <w:lang w:val="kk-KZ"/>
        </w:rPr>
        <w:t>Итого краткосрочных активов (код строки 100): 2 132 884,7 тыс. тенге на начало отчетного периода и 5 680 487,5 тыс. тенге на конец отчетного периода.</w:t>
      </w:r>
      <w:r w:rsidRPr="007A1391">
        <w:rPr>
          <w:rFonts w:ascii="Times New Roman" w:hAnsi="Times New Roman"/>
          <w:bCs/>
          <w:sz w:val="28"/>
          <w:szCs w:val="28"/>
          <w:lang w:val="kk-KZ"/>
        </w:rPr>
        <w:tab/>
      </w:r>
      <w:r w:rsidR="00DD2AD5" w:rsidRPr="007A1391">
        <w:rPr>
          <w:rFonts w:ascii="Times New Roman" w:hAnsi="Times New Roman"/>
          <w:bCs/>
          <w:sz w:val="28"/>
          <w:szCs w:val="28"/>
          <w:lang w:val="kk-KZ"/>
        </w:rPr>
        <w:t>Итого долгосрочных активов (код строки 200): на начало отчетного периода 1 567 749 879,9 тыс. тенге и на конец отчетного периода 2 048 525 053,5 тыс. тенге.</w:t>
      </w:r>
    </w:p>
    <w:p w14:paraId="4D51DD7C" w14:textId="2E958F4B" w:rsidR="00734C73" w:rsidRPr="00F75BC6" w:rsidRDefault="003202D1">
      <w:pPr>
        <w:tabs>
          <w:tab w:val="left" w:pos="0"/>
          <w:tab w:val="left" w:pos="567"/>
          <w:tab w:val="left" w:pos="709"/>
          <w:tab w:val="left" w:pos="1134"/>
        </w:tabs>
        <w:autoSpaceDE w:val="0"/>
        <w:autoSpaceDN w:val="0"/>
        <w:adjustRightInd w:val="0"/>
        <w:spacing w:after="0" w:line="240" w:lineRule="auto"/>
        <w:jc w:val="both"/>
        <w:rPr>
          <w:rFonts w:ascii="Times New Roman" w:hAnsi="Times New Roman"/>
          <w:sz w:val="28"/>
          <w:szCs w:val="28"/>
          <w:highlight w:val="yellow"/>
          <w:lang w:val="kk-KZ"/>
        </w:rPr>
      </w:pPr>
      <w:r w:rsidRPr="007A1391">
        <w:rPr>
          <w:rFonts w:ascii="Times New Roman" w:hAnsi="Times New Roman"/>
          <w:sz w:val="28"/>
          <w:szCs w:val="28"/>
          <w:lang w:val="kk-KZ"/>
        </w:rPr>
        <w:tab/>
      </w:r>
      <w:r w:rsidR="00DD2AD5" w:rsidRPr="007A1391">
        <w:rPr>
          <w:rFonts w:ascii="Times New Roman" w:hAnsi="Times New Roman"/>
          <w:sz w:val="28"/>
          <w:szCs w:val="28"/>
          <w:lang w:val="kk-KZ"/>
        </w:rPr>
        <w:t>Баланс</w:t>
      </w:r>
      <w:r w:rsidR="00DD2AD5" w:rsidRPr="00DD2AD5">
        <w:rPr>
          <w:rFonts w:ascii="Times New Roman" w:hAnsi="Times New Roman"/>
          <w:sz w:val="28"/>
          <w:szCs w:val="28"/>
          <w:lang w:val="kk-KZ"/>
        </w:rPr>
        <w:t>: на начало отчетного периода 16 427 534,7 тыс. тенге, на конец отчетного периода 21 496 507,3 тыс. тенге.</w:t>
      </w:r>
    </w:p>
    <w:p w14:paraId="58AAC260" w14:textId="111A1B50" w:rsidR="00734C73" w:rsidRPr="00DD2AD5"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DD2AD5">
        <w:rPr>
          <w:rFonts w:ascii="Times New Roman" w:hAnsi="Times New Roman"/>
          <w:sz w:val="28"/>
          <w:szCs w:val="28"/>
          <w:lang w:val="kk-KZ"/>
        </w:rPr>
        <w:t>ПАССИВ</w:t>
      </w:r>
      <w:r w:rsidR="00DD2AD5" w:rsidRPr="00DD2AD5">
        <w:rPr>
          <w:rFonts w:ascii="Times New Roman" w:hAnsi="Times New Roman"/>
          <w:sz w:val="28"/>
          <w:szCs w:val="28"/>
          <w:lang w:val="kk-KZ"/>
        </w:rPr>
        <w:t>Ы</w:t>
      </w:r>
      <w:r w:rsidRPr="00DD2AD5">
        <w:rPr>
          <w:rFonts w:ascii="Times New Roman" w:hAnsi="Times New Roman"/>
          <w:sz w:val="28"/>
          <w:szCs w:val="28"/>
          <w:lang w:val="kk-KZ"/>
        </w:rPr>
        <w:t>:</w:t>
      </w:r>
    </w:p>
    <w:p w14:paraId="29EFBF08" w14:textId="5AE55FAB" w:rsidR="00734C73" w:rsidRPr="00DD2AD5" w:rsidRDefault="00DD2AD5">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DD2AD5">
        <w:rPr>
          <w:rFonts w:ascii="Times New Roman" w:hAnsi="Times New Roman"/>
          <w:bCs/>
          <w:sz w:val="28"/>
          <w:szCs w:val="28"/>
          <w:lang w:val="kk-KZ"/>
        </w:rPr>
        <w:t>Обязательства, чистые активы/капитал</w:t>
      </w:r>
      <w:r w:rsidR="003202D1" w:rsidRPr="00DD2AD5">
        <w:rPr>
          <w:rFonts w:ascii="Times New Roman" w:hAnsi="Times New Roman"/>
          <w:sz w:val="28"/>
          <w:szCs w:val="28"/>
          <w:lang w:val="kk-KZ"/>
        </w:rPr>
        <w:t>:</w:t>
      </w:r>
    </w:p>
    <w:p w14:paraId="6D806DCB" w14:textId="62873287" w:rsidR="00734C73" w:rsidRPr="00DD2AD5"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DD2AD5">
        <w:rPr>
          <w:rFonts w:ascii="Times New Roman" w:hAnsi="Times New Roman"/>
          <w:sz w:val="28"/>
          <w:szCs w:val="28"/>
          <w:lang w:val="kk-KZ"/>
        </w:rPr>
        <w:t xml:space="preserve">III </w:t>
      </w:r>
      <w:r w:rsidR="00DD2AD5" w:rsidRPr="00DD2AD5">
        <w:rPr>
          <w:rFonts w:ascii="Times New Roman" w:hAnsi="Times New Roman"/>
          <w:sz w:val="28"/>
          <w:szCs w:val="28"/>
          <w:lang w:val="kk-KZ"/>
        </w:rPr>
        <w:t>Краткосрочные обязательства</w:t>
      </w:r>
      <w:r w:rsidRPr="00DD2AD5">
        <w:rPr>
          <w:rFonts w:ascii="Times New Roman" w:hAnsi="Times New Roman"/>
          <w:sz w:val="28"/>
          <w:szCs w:val="28"/>
          <w:lang w:val="kk-KZ"/>
        </w:rPr>
        <w:t>:</w:t>
      </w:r>
    </w:p>
    <w:p w14:paraId="7301076B" w14:textId="4E6DF64F" w:rsidR="00734C73" w:rsidRPr="00DD2AD5"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DD2AD5">
        <w:rPr>
          <w:rFonts w:ascii="Times New Roman" w:hAnsi="Times New Roman"/>
          <w:bCs/>
          <w:sz w:val="28"/>
          <w:szCs w:val="28"/>
          <w:lang w:val="kk-KZ"/>
        </w:rPr>
        <w:tab/>
      </w:r>
      <w:r w:rsidR="00DD2AD5" w:rsidRPr="00DD2AD5">
        <w:rPr>
          <w:rFonts w:ascii="Times New Roman" w:hAnsi="Times New Roman"/>
          <w:bCs/>
          <w:sz w:val="28"/>
          <w:szCs w:val="28"/>
          <w:lang w:val="kk-KZ"/>
        </w:rPr>
        <w:t>Итого краткосрочных обязательств (код строки 300) на начало отчетного периода 2 707 512,6 тыс. тенге, на конец отчетного периода 3 419 595,5 тыс. тенге</w:t>
      </w:r>
      <w:r w:rsidRPr="00DD2AD5">
        <w:rPr>
          <w:rFonts w:ascii="Times New Roman" w:hAnsi="Times New Roman"/>
          <w:sz w:val="28"/>
          <w:szCs w:val="28"/>
          <w:lang w:val="kk-KZ"/>
        </w:rPr>
        <w:t>.</w:t>
      </w:r>
    </w:p>
    <w:p w14:paraId="09868BAF" w14:textId="2FD844C9" w:rsidR="00734C73" w:rsidRPr="00DD2AD5"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sz w:val="28"/>
          <w:szCs w:val="28"/>
          <w:lang w:val="kk-KZ"/>
        </w:rPr>
      </w:pPr>
      <w:r w:rsidRPr="00DD2AD5">
        <w:rPr>
          <w:rFonts w:ascii="Times New Roman" w:hAnsi="Times New Roman"/>
          <w:sz w:val="28"/>
          <w:szCs w:val="28"/>
          <w:lang w:val="kk-KZ"/>
        </w:rPr>
        <w:t xml:space="preserve">IV. </w:t>
      </w:r>
      <w:r w:rsidR="00DD2AD5" w:rsidRPr="00DD2AD5">
        <w:rPr>
          <w:rFonts w:ascii="Times New Roman" w:hAnsi="Times New Roman"/>
          <w:sz w:val="28"/>
          <w:szCs w:val="28"/>
          <w:lang w:val="kk-KZ"/>
        </w:rPr>
        <w:t>Долгосрочные обязательства</w:t>
      </w:r>
      <w:r w:rsidRPr="00DD2AD5">
        <w:rPr>
          <w:rFonts w:ascii="Times New Roman" w:hAnsi="Times New Roman"/>
          <w:sz w:val="28"/>
          <w:szCs w:val="28"/>
          <w:lang w:val="kk-KZ"/>
        </w:rPr>
        <w:t>:</w:t>
      </w:r>
    </w:p>
    <w:p w14:paraId="09A97D23" w14:textId="4196531F" w:rsidR="00734C73" w:rsidRPr="00DD2AD5"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DD2AD5">
        <w:rPr>
          <w:rFonts w:ascii="Times New Roman" w:hAnsi="Times New Roman"/>
          <w:bCs/>
          <w:color w:val="FF0000"/>
          <w:sz w:val="28"/>
          <w:szCs w:val="28"/>
          <w:lang w:val="kk-KZ"/>
        </w:rPr>
        <w:tab/>
      </w:r>
      <w:r w:rsidR="00DD2AD5" w:rsidRPr="00DD2AD5">
        <w:rPr>
          <w:rFonts w:ascii="Times New Roman" w:hAnsi="Times New Roman"/>
          <w:bCs/>
          <w:sz w:val="28"/>
          <w:szCs w:val="28"/>
          <w:lang w:val="kk-KZ"/>
        </w:rPr>
        <w:t>Итого долгосрочных обязательств (код строки 400) на начало отчетного периода 341 792,8 тыс. тенге, на конец отчетного периода 814 576,7 тыс. тенге</w:t>
      </w:r>
      <w:r w:rsidRPr="00DD2AD5">
        <w:rPr>
          <w:rFonts w:ascii="Times New Roman" w:hAnsi="Times New Roman"/>
          <w:sz w:val="28"/>
          <w:szCs w:val="28"/>
          <w:lang w:val="kk-KZ"/>
        </w:rPr>
        <w:t>.</w:t>
      </w:r>
    </w:p>
    <w:p w14:paraId="463262E8" w14:textId="7CB30465" w:rsidR="00734C73" w:rsidRPr="00034B42" w:rsidRDefault="003202D1">
      <w:pPr>
        <w:pBdr>
          <w:bottom w:val="single" w:sz="4" w:space="0" w:color="FFFFFF"/>
        </w:pBdr>
        <w:tabs>
          <w:tab w:val="left" w:pos="567"/>
          <w:tab w:val="left" w:pos="709"/>
        </w:tabs>
        <w:autoSpaceDE w:val="0"/>
        <w:autoSpaceDN w:val="0"/>
        <w:adjustRightInd w:val="0"/>
        <w:spacing w:after="0" w:line="240" w:lineRule="auto"/>
        <w:ind w:left="578"/>
        <w:jc w:val="both"/>
        <w:rPr>
          <w:rFonts w:ascii="Times New Roman" w:hAnsi="Times New Roman"/>
          <w:bCs/>
          <w:sz w:val="28"/>
          <w:szCs w:val="28"/>
          <w:lang w:val="kk-KZ"/>
        </w:rPr>
      </w:pPr>
      <w:r w:rsidRPr="00034B42">
        <w:rPr>
          <w:rFonts w:ascii="Times New Roman" w:hAnsi="Times New Roman"/>
          <w:sz w:val="28"/>
          <w:szCs w:val="28"/>
          <w:lang w:val="kk-KZ"/>
        </w:rPr>
        <w:t>V.</w:t>
      </w:r>
      <w:r w:rsidR="00034B42" w:rsidRPr="00034B42">
        <w:rPr>
          <w:lang w:val="ru-RU"/>
        </w:rPr>
        <w:t xml:space="preserve"> </w:t>
      </w:r>
      <w:r w:rsidR="00034B42" w:rsidRPr="00034B42">
        <w:rPr>
          <w:rFonts w:ascii="Times New Roman" w:hAnsi="Times New Roman"/>
          <w:bCs/>
          <w:sz w:val="28"/>
          <w:szCs w:val="28"/>
          <w:lang w:val="kk-KZ"/>
        </w:rPr>
        <w:t>Чистые активы/капитал</w:t>
      </w:r>
      <w:r w:rsidRPr="00034B42">
        <w:rPr>
          <w:rFonts w:ascii="Times New Roman" w:hAnsi="Times New Roman"/>
          <w:bCs/>
          <w:sz w:val="28"/>
          <w:szCs w:val="28"/>
          <w:lang w:val="kk-KZ"/>
        </w:rPr>
        <w:t>.</w:t>
      </w:r>
    </w:p>
    <w:p w14:paraId="16094B28" w14:textId="55CFF51E" w:rsidR="00734C73" w:rsidRPr="00034B42"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bCs/>
          <w:sz w:val="28"/>
          <w:szCs w:val="28"/>
          <w:lang w:val="kk-KZ"/>
        </w:rPr>
        <w:lastRenderedPageBreak/>
        <w:tab/>
      </w:r>
      <w:r w:rsidR="00034B42" w:rsidRPr="00034B42">
        <w:rPr>
          <w:rFonts w:ascii="Times New Roman" w:hAnsi="Times New Roman"/>
          <w:bCs/>
          <w:sz w:val="28"/>
          <w:szCs w:val="28"/>
          <w:lang w:val="kk-KZ"/>
        </w:rPr>
        <w:t>Итого чистые активы/капитал (код строки 500) на начало отчетного периода 15 511 114,0 тыс. тенге и на конец отчетного периода 22 942 822,6 тыс. тенге</w:t>
      </w:r>
      <w:r w:rsidRPr="00034B42">
        <w:rPr>
          <w:rFonts w:ascii="Times New Roman" w:hAnsi="Times New Roman"/>
          <w:sz w:val="28"/>
          <w:szCs w:val="28"/>
          <w:lang w:val="kk-KZ"/>
        </w:rPr>
        <w:t>.</w:t>
      </w:r>
    </w:p>
    <w:p w14:paraId="2E1F5CF1" w14:textId="77777777" w:rsidR="00034B42" w:rsidRDefault="003202D1" w:rsidP="00034B42">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sz w:val="28"/>
          <w:szCs w:val="28"/>
          <w:lang w:val="kk-KZ"/>
        </w:rPr>
        <w:tab/>
      </w:r>
      <w:r w:rsidR="00034B42" w:rsidRPr="00034B42">
        <w:rPr>
          <w:rFonts w:ascii="Times New Roman" w:hAnsi="Times New Roman"/>
          <w:sz w:val="28"/>
          <w:szCs w:val="28"/>
          <w:lang w:val="kk-KZ"/>
        </w:rPr>
        <w:t>Баланс на начало отчетного периода 18 560 419,4 тыс. тенге и на конец отчетного периода 27 176 994,8 тыс. тенге.</w:t>
      </w:r>
    </w:p>
    <w:p w14:paraId="557E9071" w14:textId="6DECD0B5" w:rsidR="00734C73" w:rsidRPr="00F75BC6" w:rsidRDefault="00034B42" w:rsidP="00034B42">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cs="Times New Roman"/>
          <w:sz w:val="28"/>
          <w:szCs w:val="28"/>
          <w:highlight w:val="yellow"/>
          <w:lang w:val="kk-KZ"/>
        </w:rPr>
      </w:pPr>
      <w:r>
        <w:rPr>
          <w:rFonts w:ascii="Times New Roman" w:hAnsi="Times New Roman"/>
          <w:sz w:val="28"/>
          <w:szCs w:val="28"/>
          <w:lang w:val="kk-KZ"/>
        </w:rPr>
        <w:tab/>
      </w:r>
      <w:r w:rsidRPr="00034B42">
        <w:rPr>
          <w:rFonts w:ascii="Times New Roman" w:hAnsi="Times New Roman"/>
          <w:sz w:val="28"/>
          <w:szCs w:val="28"/>
          <w:lang w:val="kk-KZ"/>
        </w:rPr>
        <w:t xml:space="preserve">Анализ объективности правовой основы составления </w:t>
      </w:r>
      <w:r w:rsidR="007A1391">
        <w:rPr>
          <w:rFonts w:ascii="Times New Roman" w:hAnsi="Times New Roman"/>
          <w:sz w:val="28"/>
          <w:szCs w:val="28"/>
          <w:lang w:val="kk-KZ"/>
        </w:rPr>
        <w:t>КФО</w:t>
      </w:r>
      <w:r w:rsidRPr="00034B42">
        <w:rPr>
          <w:rFonts w:ascii="Times New Roman" w:hAnsi="Times New Roman"/>
          <w:sz w:val="28"/>
          <w:szCs w:val="28"/>
          <w:lang w:val="kk-KZ"/>
        </w:rPr>
        <w:t xml:space="preserve"> </w:t>
      </w:r>
      <w:r w:rsidRPr="007A1391">
        <w:rPr>
          <w:rFonts w:ascii="Times New Roman" w:hAnsi="Times New Roman"/>
          <w:b/>
          <w:bCs/>
          <w:sz w:val="28"/>
          <w:szCs w:val="28"/>
          <w:lang w:val="kk-KZ"/>
        </w:rPr>
        <w:t>по Сарыагашскому району</w:t>
      </w:r>
      <w:r w:rsidRPr="00034B42">
        <w:rPr>
          <w:rFonts w:ascii="Times New Roman" w:hAnsi="Times New Roman"/>
          <w:sz w:val="28"/>
          <w:szCs w:val="28"/>
          <w:lang w:val="kk-KZ"/>
        </w:rPr>
        <w:t>, состояния бухгалтерского учета в государственном секторе.</w:t>
      </w:r>
    </w:p>
    <w:p w14:paraId="73781FC8" w14:textId="4810F086" w:rsidR="00734C73" w:rsidRPr="00F75BC6" w:rsidRDefault="00034B42">
      <w:pPr>
        <w:tabs>
          <w:tab w:val="left" w:pos="2513"/>
          <w:tab w:val="center" w:pos="4904"/>
        </w:tabs>
        <w:spacing w:after="0" w:line="240" w:lineRule="auto"/>
        <w:ind w:firstLine="568"/>
        <w:jc w:val="both"/>
        <w:rPr>
          <w:rFonts w:ascii="Times New Roman" w:hAnsi="Times New Roman" w:cs="Times New Roman"/>
          <w:sz w:val="28"/>
          <w:szCs w:val="28"/>
          <w:highlight w:val="yellow"/>
          <w:lang w:val="kk-KZ"/>
        </w:rPr>
      </w:pPr>
      <w:r w:rsidRPr="00034B42">
        <w:rPr>
          <w:rFonts w:ascii="Times New Roman" w:hAnsi="Times New Roman" w:cs="Times New Roman"/>
          <w:sz w:val="28"/>
          <w:szCs w:val="28"/>
          <w:lang w:val="kk-KZ"/>
        </w:rPr>
        <w:t xml:space="preserve">Одной из задач государственного органа является исполнение местного бюджета, </w:t>
      </w:r>
      <w:r>
        <w:rPr>
          <w:rFonts w:ascii="Times New Roman" w:hAnsi="Times New Roman" w:cs="Times New Roman"/>
          <w:sz w:val="28"/>
          <w:szCs w:val="28"/>
          <w:lang w:val="kk-KZ"/>
        </w:rPr>
        <w:t>б</w:t>
      </w:r>
      <w:r w:rsidRPr="00034B42">
        <w:rPr>
          <w:rFonts w:ascii="Times New Roman" w:hAnsi="Times New Roman" w:cs="Times New Roman"/>
          <w:sz w:val="28"/>
          <w:szCs w:val="28"/>
          <w:lang w:val="kk-KZ"/>
        </w:rPr>
        <w:t xml:space="preserve">ухгалтерский учет, </w:t>
      </w:r>
      <w:r w:rsidRPr="004607BC">
        <w:rPr>
          <w:rFonts w:ascii="Times New Roman" w:hAnsi="Times New Roman" w:cs="Times New Roman"/>
          <w:sz w:val="28"/>
          <w:szCs w:val="28"/>
          <w:lang w:val="kk-KZ"/>
        </w:rPr>
        <w:t>бюджетный учет и</w:t>
      </w:r>
      <w:r w:rsidRPr="00034B42">
        <w:rPr>
          <w:rFonts w:ascii="Times New Roman" w:hAnsi="Times New Roman" w:cs="Times New Roman"/>
          <w:sz w:val="28"/>
          <w:szCs w:val="28"/>
          <w:lang w:val="kk-KZ"/>
        </w:rPr>
        <w:t xml:space="preserve"> подготовка отчета об исполнении местного бюджета.</w:t>
      </w:r>
      <w:r>
        <w:rPr>
          <w:rFonts w:ascii="Times New Roman" w:hAnsi="Times New Roman" w:cs="Times New Roman"/>
          <w:sz w:val="28"/>
          <w:szCs w:val="28"/>
          <w:lang w:val="kk-KZ"/>
        </w:rPr>
        <w:t xml:space="preserve"> </w:t>
      </w:r>
    </w:p>
    <w:p w14:paraId="53C3EBD4" w14:textId="77777777" w:rsidR="00034B42" w:rsidRDefault="00034B42">
      <w:pPr>
        <w:tabs>
          <w:tab w:val="left" w:pos="2513"/>
          <w:tab w:val="center" w:pos="4904"/>
        </w:tabs>
        <w:spacing w:after="0" w:line="240" w:lineRule="auto"/>
        <w:ind w:firstLine="568"/>
        <w:jc w:val="both"/>
        <w:rPr>
          <w:rFonts w:ascii="Times New Roman" w:hAnsi="Times New Roman" w:cs="Times New Roman"/>
          <w:sz w:val="28"/>
          <w:szCs w:val="28"/>
          <w:lang w:val="kk-KZ"/>
        </w:rPr>
      </w:pPr>
      <w:r w:rsidRPr="00034B42">
        <w:rPr>
          <w:rFonts w:ascii="Times New Roman" w:hAnsi="Times New Roman" w:cs="Times New Roman"/>
          <w:sz w:val="28"/>
          <w:szCs w:val="28"/>
          <w:lang w:val="kk-KZ"/>
        </w:rPr>
        <w:t>Мониторинг функций государственного органа посредством анализа и оценки составления отчета об исполнении местного бюджета, анализ и представление ежемесячных, квартальных, годовых и других отчетов об исполнении местного бюджета в соответствии с бюджетным законодательством РК, анализ и представление оперативных отчетов по исполнению местного бюджета, методическое руководство по исполнению местного бюджета.</w:t>
      </w:r>
    </w:p>
    <w:p w14:paraId="50EA79FB" w14:textId="0A141CDA" w:rsidR="00734C73" w:rsidRPr="00F75BC6" w:rsidRDefault="00034B42">
      <w:pPr>
        <w:tabs>
          <w:tab w:val="left" w:pos="2513"/>
          <w:tab w:val="center" w:pos="4904"/>
        </w:tabs>
        <w:spacing w:after="0" w:line="240" w:lineRule="auto"/>
        <w:ind w:firstLine="568"/>
        <w:jc w:val="both"/>
        <w:rPr>
          <w:rFonts w:ascii="Times New Roman" w:eastAsia="Times New Roman" w:hAnsi="Times New Roman" w:cs="Times New Roman"/>
          <w:sz w:val="28"/>
          <w:szCs w:val="28"/>
          <w:highlight w:val="yellow"/>
          <w:lang w:val="kk-KZ"/>
        </w:rPr>
      </w:pPr>
      <w:r w:rsidRPr="00034B42">
        <w:rPr>
          <w:rFonts w:ascii="Times New Roman" w:hAnsi="Times New Roman"/>
          <w:sz w:val="28"/>
          <w:szCs w:val="28"/>
          <w:lang w:val="kk-KZ"/>
        </w:rPr>
        <w:t xml:space="preserve">Сарыагашский финансовый отдел включает в себя </w:t>
      </w:r>
      <w:r w:rsidR="00334D3E">
        <w:rPr>
          <w:rFonts w:ascii="Times New Roman" w:hAnsi="Times New Roman"/>
          <w:sz w:val="28"/>
          <w:szCs w:val="28"/>
          <w:lang w:val="kk-KZ"/>
        </w:rPr>
        <w:t xml:space="preserve">отдельную </w:t>
      </w:r>
      <w:r w:rsidRPr="00034B42">
        <w:rPr>
          <w:rFonts w:ascii="Times New Roman" w:hAnsi="Times New Roman"/>
          <w:sz w:val="28"/>
          <w:szCs w:val="28"/>
          <w:lang w:val="kk-KZ"/>
        </w:rPr>
        <w:t xml:space="preserve"> финансовую отчетность </w:t>
      </w:r>
      <w:r w:rsidR="00334D3E" w:rsidRPr="00DD2AD5">
        <w:rPr>
          <w:rFonts w:ascii="Times New Roman" w:hAnsi="Times New Roman" w:cs="Times New Roman"/>
          <w:sz w:val="28"/>
          <w:szCs w:val="28"/>
          <w:lang w:val="kk-KZ"/>
        </w:rPr>
        <w:t>А</w:t>
      </w:r>
      <w:r w:rsidR="00334D3E">
        <w:rPr>
          <w:rFonts w:ascii="Times New Roman" w:hAnsi="Times New Roman" w:cs="Times New Roman"/>
          <w:sz w:val="28"/>
          <w:szCs w:val="28"/>
          <w:lang w:val="kk-KZ"/>
        </w:rPr>
        <w:t>БП</w:t>
      </w:r>
      <w:r w:rsidR="00334D3E" w:rsidRPr="00DD2AD5">
        <w:rPr>
          <w:rFonts w:ascii="Times New Roman" w:hAnsi="Times New Roman" w:cs="Times New Roman"/>
          <w:sz w:val="28"/>
          <w:szCs w:val="28"/>
          <w:lang w:val="kk-KZ"/>
        </w:rPr>
        <w:t xml:space="preserve"> района</w:t>
      </w:r>
      <w:r w:rsidR="00334D3E" w:rsidRPr="00334D3E">
        <w:rPr>
          <w:rFonts w:ascii="Times New Roman" w:hAnsi="Times New Roman" w:cs="Times New Roman"/>
          <w:sz w:val="28"/>
          <w:szCs w:val="28"/>
          <w:lang w:val="kk-KZ"/>
        </w:rPr>
        <w:t>, АБП, аппарата</w:t>
      </w:r>
      <w:r w:rsidR="00334D3E" w:rsidRPr="00DD2AD5">
        <w:rPr>
          <w:rFonts w:ascii="Times New Roman" w:hAnsi="Times New Roman" w:cs="Times New Roman"/>
          <w:sz w:val="28"/>
          <w:szCs w:val="28"/>
          <w:lang w:val="kk-KZ"/>
        </w:rPr>
        <w:t xml:space="preserve"> акимов сельских округов</w:t>
      </w:r>
      <w:r w:rsidR="00334D3E" w:rsidRPr="00034B42">
        <w:rPr>
          <w:rFonts w:ascii="Times New Roman" w:hAnsi="Times New Roman"/>
          <w:sz w:val="28"/>
          <w:szCs w:val="28"/>
          <w:lang w:val="kk-KZ"/>
        </w:rPr>
        <w:t xml:space="preserve"> </w:t>
      </w:r>
      <w:r w:rsidRPr="00034B42">
        <w:rPr>
          <w:rFonts w:ascii="Times New Roman" w:hAnsi="Times New Roman"/>
          <w:sz w:val="28"/>
          <w:szCs w:val="28"/>
          <w:lang w:val="kk-KZ"/>
        </w:rPr>
        <w:t>аппарата акимов сельских округов</w:t>
      </w:r>
      <w:r w:rsidR="00334D3E">
        <w:rPr>
          <w:rFonts w:ascii="Times New Roman" w:hAnsi="Times New Roman"/>
          <w:sz w:val="28"/>
          <w:szCs w:val="28"/>
          <w:lang w:val="kk-KZ"/>
        </w:rPr>
        <w:t>.</w:t>
      </w:r>
    </w:p>
    <w:p w14:paraId="4E566A73" w14:textId="09C12BF2" w:rsidR="00734C73" w:rsidRPr="00F75BC6" w:rsidRDefault="00034B42">
      <w:pPr>
        <w:tabs>
          <w:tab w:val="left" w:pos="2513"/>
          <w:tab w:val="center" w:pos="4904"/>
        </w:tabs>
        <w:spacing w:after="0" w:line="240" w:lineRule="auto"/>
        <w:ind w:firstLine="568"/>
        <w:jc w:val="both"/>
        <w:rPr>
          <w:rFonts w:ascii="Times New Roman" w:eastAsia="Times New Roman" w:hAnsi="Times New Roman" w:cs="Times New Roman"/>
          <w:sz w:val="28"/>
          <w:szCs w:val="28"/>
          <w:highlight w:val="yellow"/>
          <w:lang w:val="kk-KZ"/>
        </w:rPr>
      </w:pPr>
      <w:r w:rsidRPr="00034B42">
        <w:rPr>
          <w:rFonts w:ascii="Times New Roman" w:eastAsia="Times New Roman" w:hAnsi="Times New Roman" w:cs="Times New Roman"/>
          <w:sz w:val="28"/>
          <w:szCs w:val="28"/>
          <w:lang w:val="kk-KZ"/>
        </w:rPr>
        <w:t xml:space="preserve">На практике финансовый отдел составляет отчет о результатах деятельности отдела как единого </w:t>
      </w:r>
      <w:r w:rsidR="007A1391">
        <w:rPr>
          <w:rFonts w:ascii="Times New Roman" w:eastAsia="Times New Roman" w:hAnsi="Times New Roman" w:cs="Times New Roman"/>
          <w:sz w:val="28"/>
          <w:szCs w:val="28"/>
          <w:lang w:val="kk-KZ"/>
        </w:rPr>
        <w:t>КФО</w:t>
      </w:r>
      <w:r w:rsidRPr="00034B42">
        <w:rPr>
          <w:rFonts w:ascii="Times New Roman" w:eastAsia="Times New Roman" w:hAnsi="Times New Roman" w:cs="Times New Roman"/>
          <w:sz w:val="28"/>
          <w:szCs w:val="28"/>
          <w:lang w:val="kk-KZ"/>
        </w:rPr>
        <w:t xml:space="preserve"> и АБП уполномоченного органа по исполнению местного бюджета</w:t>
      </w:r>
      <w:r>
        <w:rPr>
          <w:rFonts w:ascii="Times New Roman" w:eastAsia="Times New Roman" w:hAnsi="Times New Roman" w:cs="Times New Roman"/>
          <w:sz w:val="28"/>
          <w:szCs w:val="28"/>
          <w:lang w:val="kk-KZ"/>
        </w:rPr>
        <w:t>.</w:t>
      </w:r>
      <w:r w:rsidRPr="00034B42">
        <w:rPr>
          <w:rFonts w:ascii="Times New Roman" w:eastAsia="Times New Roman" w:hAnsi="Times New Roman" w:cs="Times New Roman"/>
          <w:sz w:val="28"/>
          <w:szCs w:val="28"/>
          <w:highlight w:val="yellow"/>
          <w:lang w:val="kk-KZ"/>
        </w:rPr>
        <w:t xml:space="preserve"> </w:t>
      </w:r>
    </w:p>
    <w:p w14:paraId="643E9691" w14:textId="6BCBC7C2" w:rsidR="00734C73" w:rsidRPr="007A1391" w:rsidRDefault="00034B42">
      <w:pPr>
        <w:tabs>
          <w:tab w:val="left" w:pos="2513"/>
          <w:tab w:val="center" w:pos="4904"/>
        </w:tabs>
        <w:spacing w:after="0" w:line="240" w:lineRule="auto"/>
        <w:ind w:firstLine="568"/>
        <w:jc w:val="both"/>
        <w:rPr>
          <w:rFonts w:ascii="Times New Roman" w:eastAsia="Times New Roman" w:hAnsi="Times New Roman" w:cs="Times New Roman"/>
          <w:sz w:val="28"/>
          <w:szCs w:val="28"/>
          <w:lang w:val="kk-KZ"/>
        </w:rPr>
      </w:pPr>
      <w:r w:rsidRPr="00034B42">
        <w:rPr>
          <w:rFonts w:ascii="Times New Roman" w:eastAsia="Times New Roman" w:hAnsi="Times New Roman" w:cs="Times New Roman"/>
          <w:sz w:val="28"/>
          <w:szCs w:val="28"/>
          <w:lang w:val="kk-KZ"/>
        </w:rPr>
        <w:t xml:space="preserve">По состоянию на 31 декабря 2024 года в полном объеме объектов </w:t>
      </w:r>
      <w:r w:rsidRPr="007A1391">
        <w:rPr>
          <w:rFonts w:ascii="Times New Roman" w:eastAsia="Times New Roman" w:hAnsi="Times New Roman" w:cs="Times New Roman"/>
          <w:sz w:val="28"/>
          <w:szCs w:val="28"/>
          <w:lang w:val="kk-KZ"/>
        </w:rPr>
        <w:t xml:space="preserve">представлены </w:t>
      </w:r>
      <w:r w:rsidR="007A1391" w:rsidRPr="007A1391">
        <w:rPr>
          <w:rFonts w:ascii="Times New Roman" w:eastAsia="Times New Roman" w:hAnsi="Times New Roman" w:cs="Times New Roman"/>
          <w:sz w:val="28"/>
          <w:szCs w:val="28"/>
          <w:lang w:val="kk-KZ"/>
        </w:rPr>
        <w:t xml:space="preserve">КФО АБП </w:t>
      </w:r>
      <w:r w:rsidRPr="007A1391">
        <w:rPr>
          <w:rFonts w:ascii="Times New Roman" w:eastAsia="Times New Roman" w:hAnsi="Times New Roman" w:cs="Times New Roman"/>
          <w:sz w:val="28"/>
          <w:szCs w:val="28"/>
          <w:lang w:val="kk-KZ"/>
        </w:rPr>
        <w:t>и включают</w:t>
      </w:r>
      <w:r w:rsidRPr="007A1391">
        <w:rPr>
          <w:rFonts w:ascii="Times New Roman" w:eastAsia="Times New Roman" w:hAnsi="Times New Roman" w:cs="Times New Roman"/>
          <w:sz w:val="28"/>
          <w:szCs w:val="28"/>
          <w:lang w:val="kk-KZ"/>
        </w:rPr>
        <w:t xml:space="preserve">: </w:t>
      </w:r>
    </w:p>
    <w:p w14:paraId="50231BE1" w14:textId="146E78C5" w:rsidR="00734C73" w:rsidRPr="007A1391" w:rsidRDefault="00034B42">
      <w:pPr>
        <w:numPr>
          <w:ilvl w:val="0"/>
          <w:numId w:val="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 xml:space="preserve">годовой консолидированный бухгалтерский баланс (форма </w:t>
      </w:r>
      <w:r w:rsidR="007A1391" w:rsidRPr="007A1391">
        <w:rPr>
          <w:rFonts w:ascii="Times New Roman" w:eastAsia="Times New Roman" w:hAnsi="Times New Roman" w:cs="Times New Roman"/>
          <w:sz w:val="28"/>
          <w:szCs w:val="28"/>
          <w:lang w:val="kk-KZ"/>
        </w:rPr>
        <w:t xml:space="preserve">КФО </w:t>
      </w:r>
      <w:r w:rsidRPr="007A1391">
        <w:rPr>
          <w:rFonts w:ascii="Times New Roman" w:eastAsia="Times New Roman" w:hAnsi="Times New Roman" w:cs="Times New Roman"/>
          <w:sz w:val="28"/>
          <w:szCs w:val="28"/>
          <w:lang w:val="kk-KZ"/>
        </w:rPr>
        <w:t>-1</w:t>
      </w:r>
      <w:r w:rsidR="003202D1" w:rsidRPr="007A1391">
        <w:rPr>
          <w:rFonts w:ascii="Times New Roman" w:eastAsia="Times New Roman" w:hAnsi="Times New Roman" w:cs="Times New Roman"/>
          <w:sz w:val="28"/>
          <w:szCs w:val="28"/>
          <w:lang w:val="kk-KZ"/>
        </w:rPr>
        <w:t>);</w:t>
      </w:r>
    </w:p>
    <w:p w14:paraId="6DF17375" w14:textId="32A92F53" w:rsidR="00734C73" w:rsidRPr="007A1391" w:rsidRDefault="00034B42">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 xml:space="preserve">консолидированный отчет о результатах годовой финансовой деятельности (форма </w:t>
      </w:r>
      <w:r w:rsidR="007A1391" w:rsidRPr="007A1391">
        <w:rPr>
          <w:rFonts w:ascii="Times New Roman" w:eastAsia="Times New Roman" w:hAnsi="Times New Roman" w:cs="Times New Roman"/>
          <w:sz w:val="28"/>
          <w:szCs w:val="28"/>
          <w:lang w:val="kk-KZ"/>
        </w:rPr>
        <w:t>КФО</w:t>
      </w:r>
      <w:r w:rsidRPr="007A1391">
        <w:rPr>
          <w:rFonts w:ascii="Times New Roman" w:eastAsia="Times New Roman" w:hAnsi="Times New Roman" w:cs="Times New Roman"/>
          <w:sz w:val="28"/>
          <w:szCs w:val="28"/>
          <w:lang w:val="kk-KZ"/>
        </w:rPr>
        <w:t>-2);</w:t>
      </w:r>
      <w:r w:rsidRPr="007A1391">
        <w:rPr>
          <w:rFonts w:ascii="Times New Roman" w:eastAsia="Times New Roman" w:hAnsi="Times New Roman" w:cs="Times New Roman"/>
          <w:sz w:val="28"/>
          <w:szCs w:val="28"/>
          <w:lang w:val="kk-KZ"/>
        </w:rPr>
        <w:t xml:space="preserve"> </w:t>
      </w:r>
    </w:p>
    <w:p w14:paraId="62E73ED8" w14:textId="667314F7" w:rsidR="00734C73" w:rsidRPr="007A1391" w:rsidRDefault="00034B42">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 xml:space="preserve">консолидированный отчет о годовом движении денег (прямой метод) ‒ форма </w:t>
      </w:r>
      <w:r w:rsidR="007A1391" w:rsidRPr="007A1391">
        <w:rPr>
          <w:rFonts w:ascii="Times New Roman" w:eastAsia="Times New Roman" w:hAnsi="Times New Roman" w:cs="Times New Roman"/>
          <w:sz w:val="28"/>
          <w:szCs w:val="28"/>
          <w:lang w:val="kk-KZ"/>
        </w:rPr>
        <w:t>КФО</w:t>
      </w:r>
      <w:r w:rsidRPr="007A1391">
        <w:rPr>
          <w:rFonts w:ascii="Times New Roman" w:eastAsia="Times New Roman" w:hAnsi="Times New Roman" w:cs="Times New Roman"/>
          <w:sz w:val="28"/>
          <w:szCs w:val="28"/>
          <w:lang w:val="kk-KZ"/>
        </w:rPr>
        <w:t>-3);</w:t>
      </w:r>
    </w:p>
    <w:p w14:paraId="5C62E1AC" w14:textId="13717ED9" w:rsidR="00734C73" w:rsidRPr="007A1391" w:rsidRDefault="00034B42">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7A1391">
        <w:rPr>
          <w:rFonts w:ascii="Times New Roman" w:eastAsia="Times New Roman" w:hAnsi="Times New Roman" w:cs="Times New Roman"/>
          <w:sz w:val="28"/>
          <w:szCs w:val="28"/>
          <w:lang w:val="kk-KZ"/>
        </w:rPr>
        <w:t>консолидированный отчет об изменениях годовых чистых активов/капитала (форма КФ</w:t>
      </w:r>
      <w:r w:rsidR="007A1391" w:rsidRPr="007A1391">
        <w:rPr>
          <w:rFonts w:ascii="Times New Roman" w:eastAsia="Times New Roman" w:hAnsi="Times New Roman" w:cs="Times New Roman"/>
          <w:sz w:val="28"/>
          <w:szCs w:val="28"/>
          <w:lang w:val="kk-KZ"/>
        </w:rPr>
        <w:t>О</w:t>
      </w:r>
      <w:r w:rsidRPr="007A1391">
        <w:rPr>
          <w:rFonts w:ascii="Times New Roman" w:eastAsia="Times New Roman" w:hAnsi="Times New Roman" w:cs="Times New Roman"/>
          <w:sz w:val="28"/>
          <w:szCs w:val="28"/>
          <w:lang w:val="kk-KZ"/>
        </w:rPr>
        <w:t>-4);</w:t>
      </w:r>
    </w:p>
    <w:p w14:paraId="58787154" w14:textId="74EA3E65" w:rsidR="00734C73" w:rsidRPr="007A1391" w:rsidRDefault="00034B42">
      <w:pPr>
        <w:numPr>
          <w:ilvl w:val="0"/>
          <w:numId w:val="1"/>
        </w:numPr>
        <w:tabs>
          <w:tab w:val="left" w:pos="0"/>
          <w:tab w:val="left" w:pos="1134"/>
        </w:tabs>
        <w:autoSpaceDE w:val="0"/>
        <w:autoSpaceDN w:val="0"/>
        <w:adjustRightInd w:val="0"/>
        <w:spacing w:after="0" w:line="240" w:lineRule="auto"/>
        <w:ind w:left="0" w:firstLine="709"/>
        <w:jc w:val="both"/>
        <w:rPr>
          <w:rFonts w:ascii="Times New Roman" w:hAnsi="Times New Roman"/>
          <w:b/>
          <w:sz w:val="28"/>
          <w:lang w:val="kk-KZ"/>
        </w:rPr>
      </w:pPr>
      <w:r w:rsidRPr="007A1391">
        <w:rPr>
          <w:rFonts w:ascii="Times New Roman" w:eastAsia="Times New Roman" w:hAnsi="Times New Roman" w:cs="Times New Roman"/>
          <w:sz w:val="28"/>
          <w:szCs w:val="28"/>
          <w:lang w:val="kk-KZ"/>
        </w:rPr>
        <w:t xml:space="preserve">пояснительная записка к годовой консолидированной финансовой отчетности (форма </w:t>
      </w:r>
      <w:r w:rsidR="007A1391" w:rsidRPr="007A1391">
        <w:rPr>
          <w:rFonts w:ascii="Times New Roman" w:eastAsia="Times New Roman" w:hAnsi="Times New Roman" w:cs="Times New Roman"/>
          <w:sz w:val="28"/>
          <w:szCs w:val="28"/>
          <w:lang w:val="kk-KZ"/>
        </w:rPr>
        <w:t>КФО</w:t>
      </w:r>
      <w:r w:rsidRPr="007A1391">
        <w:rPr>
          <w:rFonts w:ascii="Times New Roman" w:eastAsia="Times New Roman" w:hAnsi="Times New Roman" w:cs="Times New Roman"/>
          <w:sz w:val="28"/>
          <w:szCs w:val="28"/>
          <w:lang w:val="kk-KZ"/>
        </w:rPr>
        <w:t>-5).</w:t>
      </w:r>
      <w:r w:rsidRPr="007A1391">
        <w:rPr>
          <w:rFonts w:ascii="Times New Roman" w:eastAsia="Times New Roman" w:hAnsi="Times New Roman" w:cs="Times New Roman"/>
          <w:sz w:val="28"/>
          <w:szCs w:val="28"/>
          <w:lang w:val="kk-KZ"/>
        </w:rPr>
        <w:t xml:space="preserve"> </w:t>
      </w:r>
    </w:p>
    <w:p w14:paraId="1FA0884C" w14:textId="5968A944" w:rsidR="00734C73" w:rsidRPr="007A1391" w:rsidRDefault="003202D1">
      <w:pPr>
        <w:tabs>
          <w:tab w:val="left" w:pos="0"/>
          <w:tab w:val="left" w:pos="1134"/>
        </w:tabs>
        <w:autoSpaceDE w:val="0"/>
        <w:autoSpaceDN w:val="0"/>
        <w:adjustRightInd w:val="0"/>
        <w:spacing w:after="0" w:line="240" w:lineRule="auto"/>
        <w:jc w:val="both"/>
        <w:rPr>
          <w:rFonts w:ascii="Times New Roman" w:hAnsi="Times New Roman"/>
          <w:b/>
          <w:sz w:val="28"/>
          <w:lang w:val="kk-KZ"/>
        </w:rPr>
      </w:pPr>
      <w:r w:rsidRPr="007A1391">
        <w:rPr>
          <w:rFonts w:ascii="Times New Roman" w:eastAsia="Times New Roman" w:hAnsi="Times New Roman" w:cs="Times New Roman"/>
          <w:sz w:val="28"/>
          <w:szCs w:val="28"/>
          <w:lang w:val="kk-KZ"/>
        </w:rPr>
        <w:tab/>
      </w:r>
      <w:r w:rsidR="00034B42" w:rsidRPr="007A1391">
        <w:rPr>
          <w:rFonts w:ascii="Times New Roman" w:eastAsia="Times New Roman" w:hAnsi="Times New Roman" w:cs="Times New Roman"/>
          <w:b/>
          <w:bCs/>
          <w:sz w:val="28"/>
          <w:szCs w:val="28"/>
          <w:lang w:val="kk-KZ"/>
        </w:rPr>
        <w:t>По консолидированному бухгалтерскому балансу на 1 января 2025 года</w:t>
      </w:r>
      <w:r w:rsidR="00034B42" w:rsidRPr="007A1391">
        <w:rPr>
          <w:rFonts w:ascii="Times New Roman" w:hAnsi="Times New Roman"/>
          <w:b/>
          <w:sz w:val="28"/>
          <w:lang w:val="kk-KZ"/>
        </w:rPr>
        <w:t xml:space="preserve">: </w:t>
      </w:r>
    </w:p>
    <w:p w14:paraId="6C998AD9" w14:textId="3A9CA35A" w:rsidR="00734C73" w:rsidRPr="00034B42" w:rsidRDefault="003202D1">
      <w:pPr>
        <w:tabs>
          <w:tab w:val="left" w:pos="0"/>
          <w:tab w:val="left" w:pos="709"/>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b/>
          <w:sz w:val="28"/>
          <w:lang w:val="kk-KZ"/>
        </w:rPr>
        <w:tab/>
      </w:r>
      <w:r w:rsidRPr="00034B42">
        <w:rPr>
          <w:rFonts w:ascii="Times New Roman" w:hAnsi="Times New Roman"/>
          <w:sz w:val="28"/>
          <w:szCs w:val="28"/>
          <w:lang w:val="kk-KZ"/>
        </w:rPr>
        <w:t>АКТИВ</w:t>
      </w:r>
      <w:r w:rsidR="00034B42" w:rsidRPr="00034B42">
        <w:rPr>
          <w:rFonts w:ascii="Times New Roman" w:hAnsi="Times New Roman"/>
          <w:sz w:val="28"/>
          <w:szCs w:val="28"/>
          <w:lang w:val="kk-KZ"/>
        </w:rPr>
        <w:t>Ы</w:t>
      </w:r>
      <w:r w:rsidRPr="00034B42">
        <w:rPr>
          <w:rFonts w:ascii="Times New Roman" w:hAnsi="Times New Roman"/>
          <w:sz w:val="28"/>
          <w:szCs w:val="28"/>
          <w:lang w:val="kk-KZ"/>
        </w:rPr>
        <w:t>:</w:t>
      </w:r>
    </w:p>
    <w:p w14:paraId="59708C5C" w14:textId="53B74E76" w:rsidR="00734C73" w:rsidRPr="00034B42" w:rsidRDefault="00034B42">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bCs/>
          <w:sz w:val="28"/>
          <w:szCs w:val="28"/>
          <w:lang w:val="kk-KZ"/>
        </w:rPr>
        <w:t>К</w:t>
      </w:r>
      <w:r w:rsidRPr="00034B42">
        <w:rPr>
          <w:rFonts w:ascii="Times New Roman" w:hAnsi="Times New Roman"/>
          <w:bCs/>
          <w:sz w:val="28"/>
          <w:szCs w:val="28"/>
          <w:lang w:val="kk-KZ"/>
        </w:rPr>
        <w:t>раткосрочные активы</w:t>
      </w:r>
      <w:r w:rsidR="003202D1" w:rsidRPr="00034B42">
        <w:rPr>
          <w:rFonts w:ascii="Times New Roman" w:hAnsi="Times New Roman"/>
          <w:sz w:val="28"/>
          <w:szCs w:val="28"/>
          <w:lang w:val="kk-KZ"/>
        </w:rPr>
        <w:t>:</w:t>
      </w:r>
    </w:p>
    <w:p w14:paraId="4DC5840E" w14:textId="1BA38572" w:rsidR="00734C73" w:rsidRPr="00034B42"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bCs/>
          <w:sz w:val="28"/>
          <w:szCs w:val="28"/>
          <w:lang w:val="kk-KZ"/>
        </w:rPr>
        <w:tab/>
      </w:r>
      <w:r w:rsidR="00034B42" w:rsidRPr="00034B42">
        <w:rPr>
          <w:rFonts w:ascii="Times New Roman" w:hAnsi="Times New Roman"/>
          <w:bCs/>
          <w:sz w:val="28"/>
          <w:szCs w:val="28"/>
          <w:lang w:val="kk-KZ"/>
        </w:rPr>
        <w:t>Итого краткосрочных активов (код строки 100): на начало отчетного периода 703 123,6 тыс. тенге и на конец отчетного периода 756 930,4 тыс. тенге.</w:t>
      </w:r>
    </w:p>
    <w:p w14:paraId="2D67F6BC" w14:textId="473A1CBA" w:rsidR="00734C73" w:rsidRPr="00034B42"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bCs/>
          <w:sz w:val="28"/>
          <w:szCs w:val="28"/>
          <w:lang w:val="kk-KZ"/>
        </w:rPr>
        <w:tab/>
        <w:t>II.</w:t>
      </w:r>
      <w:r w:rsidR="00034B42" w:rsidRPr="00334D3E">
        <w:rPr>
          <w:lang w:val="ru-RU"/>
        </w:rPr>
        <w:t xml:space="preserve"> </w:t>
      </w:r>
      <w:r w:rsidR="00034B42" w:rsidRPr="00034B42">
        <w:rPr>
          <w:rFonts w:ascii="Times New Roman" w:hAnsi="Times New Roman"/>
          <w:bCs/>
          <w:sz w:val="28"/>
          <w:szCs w:val="28"/>
          <w:lang w:val="kk-KZ"/>
        </w:rPr>
        <w:t>Долгосрочные активы</w:t>
      </w:r>
      <w:r w:rsidRPr="00034B42">
        <w:rPr>
          <w:rFonts w:ascii="Times New Roman" w:hAnsi="Times New Roman"/>
          <w:sz w:val="28"/>
          <w:szCs w:val="28"/>
          <w:lang w:val="kk-KZ"/>
        </w:rPr>
        <w:t>:</w:t>
      </w:r>
    </w:p>
    <w:p w14:paraId="0871687C" w14:textId="159CAF7C"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bCs/>
          <w:sz w:val="28"/>
          <w:szCs w:val="28"/>
          <w:lang w:val="kk-KZ"/>
        </w:rPr>
        <w:tab/>
      </w:r>
      <w:r w:rsidR="00334D3E" w:rsidRPr="00334D3E">
        <w:rPr>
          <w:rFonts w:ascii="Times New Roman" w:hAnsi="Times New Roman"/>
          <w:bCs/>
          <w:sz w:val="28"/>
          <w:szCs w:val="28"/>
          <w:lang w:val="kk-KZ"/>
        </w:rPr>
        <w:t>Итого долгосрочных активов( код строки 200): на начало отчетного периода 39 575 647,7 тыс. тенге и на конец отчетного периода 49 536 836,6 тыс. тенге</w:t>
      </w:r>
      <w:r w:rsidRPr="00334D3E">
        <w:rPr>
          <w:rFonts w:ascii="Times New Roman" w:hAnsi="Times New Roman"/>
          <w:sz w:val="28"/>
          <w:szCs w:val="28"/>
          <w:lang w:val="kk-KZ"/>
        </w:rPr>
        <w:t>.</w:t>
      </w:r>
    </w:p>
    <w:p w14:paraId="01C21CE4" w14:textId="40F67440"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sz w:val="28"/>
          <w:szCs w:val="28"/>
          <w:lang w:val="kk-KZ"/>
        </w:rPr>
        <w:lastRenderedPageBreak/>
        <w:tab/>
      </w:r>
      <w:r w:rsidR="00334D3E" w:rsidRPr="00334D3E">
        <w:rPr>
          <w:rFonts w:ascii="Times New Roman" w:hAnsi="Times New Roman"/>
          <w:sz w:val="28"/>
          <w:szCs w:val="28"/>
          <w:lang w:val="kk-KZ"/>
        </w:rPr>
        <w:t>Баланс: на начало отчетного периода 40 278 771,3 тыс. тенге, на конец отчетного периода 50 293 767,0 тыс. тенге</w:t>
      </w:r>
      <w:r w:rsidRPr="00334D3E">
        <w:rPr>
          <w:rFonts w:ascii="Times New Roman" w:hAnsi="Times New Roman"/>
          <w:sz w:val="28"/>
          <w:szCs w:val="28"/>
          <w:lang w:val="kk-KZ"/>
        </w:rPr>
        <w:t>.</w:t>
      </w:r>
    </w:p>
    <w:p w14:paraId="0EDB0104" w14:textId="69B8CECC" w:rsidR="00734C73" w:rsidRPr="00034B42"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034B42">
        <w:rPr>
          <w:rFonts w:ascii="Times New Roman" w:hAnsi="Times New Roman"/>
          <w:sz w:val="28"/>
          <w:szCs w:val="28"/>
          <w:lang w:val="kk-KZ"/>
        </w:rPr>
        <w:tab/>
        <w:t>ПАССИВ</w:t>
      </w:r>
      <w:r w:rsidR="00034B42" w:rsidRPr="00034B42">
        <w:rPr>
          <w:rFonts w:ascii="Times New Roman" w:hAnsi="Times New Roman"/>
          <w:sz w:val="28"/>
          <w:szCs w:val="28"/>
          <w:lang w:val="kk-KZ"/>
        </w:rPr>
        <w:t>Ы</w:t>
      </w:r>
      <w:r w:rsidRPr="00034B42">
        <w:rPr>
          <w:rFonts w:ascii="Times New Roman" w:hAnsi="Times New Roman"/>
          <w:sz w:val="28"/>
          <w:szCs w:val="28"/>
          <w:lang w:val="kk-KZ"/>
        </w:rPr>
        <w:t>:</w:t>
      </w:r>
    </w:p>
    <w:p w14:paraId="02C2B40D" w14:textId="5F321FAA"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bCs/>
          <w:sz w:val="28"/>
          <w:szCs w:val="28"/>
          <w:lang w:val="kk-KZ"/>
        </w:rPr>
        <w:tab/>
      </w:r>
      <w:r w:rsidR="00334D3E" w:rsidRPr="00334D3E">
        <w:rPr>
          <w:rFonts w:ascii="Times New Roman" w:hAnsi="Times New Roman"/>
          <w:bCs/>
          <w:sz w:val="28"/>
          <w:szCs w:val="28"/>
          <w:lang w:val="kk-KZ"/>
        </w:rPr>
        <w:t>Обязательства, чистые активы/капитал</w:t>
      </w:r>
      <w:r w:rsidRPr="00334D3E">
        <w:rPr>
          <w:rFonts w:ascii="Times New Roman" w:hAnsi="Times New Roman"/>
          <w:sz w:val="28"/>
          <w:szCs w:val="28"/>
          <w:lang w:val="kk-KZ"/>
        </w:rPr>
        <w:t>:</w:t>
      </w:r>
    </w:p>
    <w:p w14:paraId="028206AE" w14:textId="171BF3EF"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sz w:val="28"/>
          <w:szCs w:val="28"/>
          <w:lang w:val="kk-KZ"/>
        </w:rPr>
        <w:tab/>
        <w:t xml:space="preserve">III </w:t>
      </w:r>
      <w:r w:rsidR="00334D3E" w:rsidRPr="00334D3E">
        <w:rPr>
          <w:rFonts w:ascii="Times New Roman" w:hAnsi="Times New Roman"/>
          <w:sz w:val="28"/>
          <w:szCs w:val="28"/>
          <w:lang w:val="kk-KZ"/>
        </w:rPr>
        <w:t>Краткосрочные обязательства</w:t>
      </w:r>
      <w:r w:rsidRPr="00334D3E">
        <w:rPr>
          <w:rFonts w:ascii="Times New Roman" w:hAnsi="Times New Roman"/>
          <w:sz w:val="28"/>
          <w:szCs w:val="28"/>
          <w:lang w:val="kk-KZ"/>
        </w:rPr>
        <w:t>:</w:t>
      </w:r>
    </w:p>
    <w:p w14:paraId="5146FE47" w14:textId="39898E62"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bCs/>
          <w:sz w:val="28"/>
          <w:szCs w:val="28"/>
          <w:lang w:val="kk-KZ"/>
        </w:rPr>
        <w:tab/>
      </w:r>
      <w:r w:rsidR="00334D3E" w:rsidRPr="00334D3E">
        <w:rPr>
          <w:rFonts w:ascii="Times New Roman" w:hAnsi="Times New Roman"/>
          <w:bCs/>
          <w:sz w:val="28"/>
          <w:szCs w:val="28"/>
          <w:lang w:val="kk-KZ"/>
        </w:rPr>
        <w:t>Итого краткосрочных обязательств (код строки 300) на начало отчетного периода 2 933 723,6 тыс. тенге, на конец отчетного периода 3 399 665,4 тыс. тенге</w:t>
      </w:r>
      <w:r w:rsidRPr="00334D3E">
        <w:rPr>
          <w:rFonts w:ascii="Times New Roman" w:hAnsi="Times New Roman"/>
          <w:sz w:val="28"/>
          <w:szCs w:val="28"/>
          <w:lang w:val="kk-KZ"/>
        </w:rPr>
        <w:t>.</w:t>
      </w:r>
    </w:p>
    <w:p w14:paraId="2B95DC0E" w14:textId="0332926F"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sz w:val="28"/>
          <w:szCs w:val="28"/>
          <w:lang w:val="kk-KZ"/>
        </w:rPr>
        <w:tab/>
        <w:t xml:space="preserve">IV. </w:t>
      </w:r>
      <w:r w:rsidR="00334D3E" w:rsidRPr="00334D3E">
        <w:rPr>
          <w:rFonts w:ascii="Times New Roman" w:hAnsi="Times New Roman"/>
          <w:sz w:val="28"/>
          <w:szCs w:val="28"/>
          <w:lang w:val="kk-KZ"/>
        </w:rPr>
        <w:t>Долгосрочные обязательства</w:t>
      </w:r>
      <w:r w:rsidRPr="00334D3E">
        <w:rPr>
          <w:rFonts w:ascii="Times New Roman" w:hAnsi="Times New Roman"/>
          <w:sz w:val="28"/>
          <w:szCs w:val="28"/>
          <w:lang w:val="kk-KZ"/>
        </w:rPr>
        <w:t>:</w:t>
      </w:r>
    </w:p>
    <w:p w14:paraId="2F27D75C" w14:textId="4F770291"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334D3E">
        <w:rPr>
          <w:rFonts w:ascii="Times New Roman" w:hAnsi="Times New Roman"/>
          <w:sz w:val="28"/>
          <w:szCs w:val="28"/>
          <w:lang w:val="kk-KZ"/>
        </w:rPr>
        <w:tab/>
      </w:r>
      <w:r w:rsidR="00334D3E" w:rsidRPr="00334D3E">
        <w:rPr>
          <w:rFonts w:ascii="Times New Roman" w:hAnsi="Times New Roman"/>
          <w:sz w:val="28"/>
          <w:szCs w:val="28"/>
          <w:lang w:val="kk-KZ"/>
        </w:rPr>
        <w:t>Долгосрочная кредиторская задолженность перед бюджетом (код строки 313) остаток учреждения на начало отчетного периода 1 256 004,4 тыс. тенге, остаток на конец периода 1 256 442,9 тыс. тенге</w:t>
      </w:r>
      <w:r w:rsidRPr="00334D3E">
        <w:rPr>
          <w:rFonts w:ascii="Times New Roman" w:hAnsi="Times New Roman"/>
          <w:sz w:val="28"/>
          <w:szCs w:val="28"/>
          <w:lang w:val="kk-KZ"/>
        </w:rPr>
        <w:t>.</w:t>
      </w:r>
    </w:p>
    <w:p w14:paraId="267DA8D5" w14:textId="2432069F"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bCs/>
          <w:sz w:val="28"/>
          <w:szCs w:val="28"/>
          <w:lang w:val="kk-KZ"/>
        </w:rPr>
        <w:tab/>
      </w:r>
      <w:r w:rsidR="00334D3E" w:rsidRPr="00334D3E">
        <w:rPr>
          <w:rFonts w:ascii="Times New Roman" w:hAnsi="Times New Roman"/>
          <w:bCs/>
          <w:sz w:val="28"/>
          <w:szCs w:val="28"/>
          <w:lang w:val="kk-KZ"/>
        </w:rPr>
        <w:t>Итого долгосрочных обязательств (код строки 400) на начало отчетного периода 1 256 004,4 тыс. тенге, остаток на конец периода 1 256 442,9 тыс. тенге</w:t>
      </w:r>
      <w:r w:rsidRPr="00334D3E">
        <w:rPr>
          <w:rFonts w:ascii="Times New Roman" w:hAnsi="Times New Roman"/>
          <w:sz w:val="28"/>
          <w:szCs w:val="28"/>
          <w:lang w:val="kk-KZ"/>
        </w:rPr>
        <w:t>.</w:t>
      </w:r>
    </w:p>
    <w:p w14:paraId="3DC2C700" w14:textId="12C2F62D"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334D3E">
        <w:rPr>
          <w:rFonts w:ascii="Times New Roman" w:hAnsi="Times New Roman"/>
          <w:sz w:val="28"/>
          <w:szCs w:val="28"/>
          <w:lang w:val="kk-KZ"/>
        </w:rPr>
        <w:tab/>
        <w:t>V.</w:t>
      </w:r>
      <w:r w:rsidR="00334D3E" w:rsidRPr="00334D3E">
        <w:rPr>
          <w:lang w:val="ru-RU"/>
        </w:rPr>
        <w:t xml:space="preserve"> </w:t>
      </w:r>
      <w:r w:rsidR="00334D3E" w:rsidRPr="00334D3E">
        <w:rPr>
          <w:rFonts w:ascii="Times New Roman" w:hAnsi="Times New Roman"/>
          <w:bCs/>
          <w:sz w:val="28"/>
          <w:szCs w:val="28"/>
          <w:lang w:val="kk-KZ"/>
        </w:rPr>
        <w:t>Чистые активы/капитал</w:t>
      </w:r>
      <w:r w:rsidRPr="00334D3E">
        <w:rPr>
          <w:rFonts w:ascii="Times New Roman" w:hAnsi="Times New Roman"/>
          <w:bCs/>
          <w:sz w:val="28"/>
          <w:szCs w:val="28"/>
          <w:lang w:val="kk-KZ"/>
        </w:rPr>
        <w:t>.</w:t>
      </w:r>
    </w:p>
    <w:p w14:paraId="745919BF" w14:textId="3AFCAE0F"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334D3E">
        <w:rPr>
          <w:rFonts w:ascii="Times New Roman" w:hAnsi="Times New Roman"/>
          <w:sz w:val="28"/>
          <w:szCs w:val="28"/>
          <w:lang w:val="kk-KZ"/>
        </w:rPr>
        <w:tab/>
      </w:r>
      <w:r w:rsidR="00334D3E" w:rsidRPr="00334D3E">
        <w:rPr>
          <w:rFonts w:ascii="Times New Roman" w:hAnsi="Times New Roman"/>
          <w:sz w:val="28"/>
          <w:szCs w:val="28"/>
          <w:lang w:val="kk-KZ"/>
        </w:rPr>
        <w:t>По накопленным финансовым результатам (код строки 412) остаток учреждения на начало отчетного периода 36 089 042,3 тыс. тенге, остаток на конец отчетного периода 45 637 658,7 тыс. тенге</w:t>
      </w:r>
      <w:r w:rsidRPr="00334D3E">
        <w:rPr>
          <w:rFonts w:ascii="Times New Roman" w:hAnsi="Times New Roman"/>
          <w:bCs/>
          <w:sz w:val="28"/>
          <w:szCs w:val="28"/>
          <w:lang w:val="kk-KZ"/>
        </w:rPr>
        <w:t>.</w:t>
      </w:r>
    </w:p>
    <w:p w14:paraId="193DB0EC" w14:textId="40F46672" w:rsidR="00734C73" w:rsidRPr="00334D3E"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334D3E">
        <w:rPr>
          <w:rFonts w:ascii="Times New Roman" w:hAnsi="Times New Roman"/>
          <w:bCs/>
          <w:sz w:val="28"/>
          <w:szCs w:val="28"/>
          <w:lang w:val="kk-KZ"/>
        </w:rPr>
        <w:tab/>
      </w:r>
      <w:r w:rsidR="00334D3E" w:rsidRPr="00334D3E">
        <w:rPr>
          <w:rFonts w:ascii="Times New Roman" w:hAnsi="Times New Roman"/>
          <w:bCs/>
          <w:sz w:val="28"/>
          <w:szCs w:val="28"/>
          <w:lang w:val="kk-KZ"/>
        </w:rPr>
        <w:t>Итого чистые активы/капитал (код строки 500) на начало отчетного периода 36 089 042,3 тыс. тенге и на конец отчетного периода 45 637 658,7 тыс. тенге</w:t>
      </w:r>
      <w:r w:rsidRPr="00334D3E">
        <w:rPr>
          <w:rFonts w:ascii="Times New Roman" w:hAnsi="Times New Roman"/>
          <w:sz w:val="28"/>
          <w:szCs w:val="28"/>
          <w:lang w:val="kk-KZ"/>
        </w:rPr>
        <w:t>.</w:t>
      </w:r>
    </w:p>
    <w:p w14:paraId="6EB8FD03" w14:textId="1FB59682" w:rsidR="00734C73" w:rsidRPr="00334D3E" w:rsidRDefault="00334D3E">
      <w:pPr>
        <w:tabs>
          <w:tab w:val="left" w:pos="0"/>
          <w:tab w:val="left" w:pos="567"/>
          <w:tab w:val="left" w:pos="1134"/>
        </w:tabs>
        <w:autoSpaceDE w:val="0"/>
        <w:autoSpaceDN w:val="0"/>
        <w:adjustRightInd w:val="0"/>
        <w:spacing w:after="0" w:line="240" w:lineRule="auto"/>
        <w:jc w:val="both"/>
        <w:rPr>
          <w:rFonts w:ascii="Times New Roman" w:hAnsi="Times New Roman"/>
          <w:color w:val="FF0000"/>
          <w:sz w:val="28"/>
          <w:lang w:val="kk-KZ"/>
        </w:rPr>
      </w:pPr>
      <w:r w:rsidRPr="00334D3E">
        <w:rPr>
          <w:rFonts w:ascii="Times New Roman" w:hAnsi="Times New Roman"/>
          <w:sz w:val="28"/>
          <w:szCs w:val="28"/>
          <w:lang w:val="kk-KZ"/>
        </w:rPr>
        <w:tab/>
      </w:r>
      <w:r w:rsidRPr="00334D3E">
        <w:rPr>
          <w:rFonts w:ascii="Times New Roman" w:hAnsi="Times New Roman"/>
          <w:sz w:val="28"/>
          <w:szCs w:val="28"/>
          <w:lang w:val="kk-KZ"/>
        </w:rPr>
        <w:t>Баланс на начало отчетного периода 40 278 771,3 тыс. тенге и на конец отчетного периода 50 293 767,0 тыс. тенге</w:t>
      </w:r>
      <w:r w:rsidR="003202D1" w:rsidRPr="00334D3E">
        <w:rPr>
          <w:rFonts w:ascii="Times New Roman" w:hAnsi="Times New Roman"/>
          <w:sz w:val="28"/>
          <w:szCs w:val="28"/>
          <w:lang w:val="kk-KZ"/>
        </w:rPr>
        <w:t>.</w:t>
      </w:r>
    </w:p>
    <w:p w14:paraId="7DCDFC04" w14:textId="59E0B75F" w:rsidR="00334D3E" w:rsidRDefault="00334D3E" w:rsidP="004607BC">
      <w:pPr>
        <w:tabs>
          <w:tab w:val="left" w:pos="567"/>
        </w:tabs>
        <w:spacing w:after="0" w:line="20" w:lineRule="atLeast"/>
        <w:jc w:val="both"/>
        <w:rPr>
          <w:rFonts w:ascii="Times New Roman" w:hAnsi="Times New Roman"/>
          <w:b/>
          <w:sz w:val="28"/>
          <w:szCs w:val="28"/>
          <w:lang w:val="kk-KZ"/>
        </w:rPr>
      </w:pPr>
      <w:r>
        <w:rPr>
          <w:rFonts w:ascii="Times New Roman" w:hAnsi="Times New Roman"/>
          <w:b/>
          <w:sz w:val="28"/>
          <w:szCs w:val="28"/>
          <w:lang w:val="kk-KZ"/>
        </w:rPr>
        <w:tab/>
      </w:r>
      <w:r w:rsidRPr="00334D3E">
        <w:rPr>
          <w:rFonts w:ascii="Times New Roman" w:hAnsi="Times New Roman"/>
          <w:bCs/>
          <w:sz w:val="28"/>
          <w:szCs w:val="28"/>
          <w:lang w:val="kk-KZ"/>
        </w:rPr>
        <w:t xml:space="preserve">Анализ объективности правовой основы составления </w:t>
      </w:r>
      <w:r>
        <w:rPr>
          <w:rFonts w:ascii="Times New Roman" w:hAnsi="Times New Roman"/>
          <w:bCs/>
          <w:sz w:val="28"/>
          <w:szCs w:val="28"/>
          <w:lang w:val="kk-KZ"/>
        </w:rPr>
        <w:t>КФО</w:t>
      </w:r>
      <w:r w:rsidRPr="00334D3E">
        <w:rPr>
          <w:rFonts w:ascii="Times New Roman" w:hAnsi="Times New Roman"/>
          <w:b/>
          <w:sz w:val="28"/>
          <w:szCs w:val="28"/>
          <w:lang w:val="kk-KZ"/>
        </w:rPr>
        <w:t xml:space="preserve"> по Сайрамскому району, </w:t>
      </w:r>
      <w:r w:rsidRPr="00334D3E">
        <w:rPr>
          <w:rFonts w:ascii="Times New Roman" w:hAnsi="Times New Roman"/>
          <w:bCs/>
          <w:sz w:val="28"/>
          <w:szCs w:val="28"/>
          <w:lang w:val="kk-KZ"/>
        </w:rPr>
        <w:t>состояния бухгалтерского учета в государственном секторе.</w:t>
      </w:r>
    </w:p>
    <w:p w14:paraId="30DE348C" w14:textId="57A55C2D" w:rsidR="00734C73" w:rsidRPr="004607BC" w:rsidRDefault="004607BC" w:rsidP="004607BC">
      <w:pPr>
        <w:tabs>
          <w:tab w:val="left" w:pos="567"/>
        </w:tabs>
        <w:spacing w:after="0" w:line="20" w:lineRule="atLeast"/>
        <w:jc w:val="both"/>
        <w:rPr>
          <w:rFonts w:ascii="Times New Roman" w:hAnsi="Times New Roman" w:cs="Times New Roman"/>
          <w:sz w:val="28"/>
          <w:szCs w:val="28"/>
          <w:highlight w:val="yellow"/>
          <w:lang w:val="kk-KZ"/>
        </w:rPr>
      </w:pPr>
      <w:r>
        <w:rPr>
          <w:rFonts w:ascii="Times New Roman" w:hAnsi="Times New Roman" w:cs="Times New Roman"/>
          <w:color w:val="FF0000"/>
          <w:sz w:val="28"/>
          <w:szCs w:val="28"/>
          <w:lang w:val="kk-KZ"/>
        </w:rPr>
        <w:tab/>
      </w:r>
      <w:r w:rsidRPr="004607BC">
        <w:rPr>
          <w:rFonts w:ascii="Times New Roman" w:hAnsi="Times New Roman" w:cs="Times New Roman"/>
          <w:sz w:val="28"/>
          <w:szCs w:val="28"/>
          <w:lang w:val="kk-KZ"/>
        </w:rPr>
        <w:t xml:space="preserve">Одной из задач государственного органа является подготовка отчета об исполнении местного бюджета, бухгалтерском учете, бюджетном учете и исполнении местного </w:t>
      </w:r>
      <w:r w:rsidRPr="007A1391">
        <w:rPr>
          <w:rFonts w:ascii="Times New Roman" w:hAnsi="Times New Roman" w:cs="Times New Roman"/>
          <w:sz w:val="28"/>
          <w:szCs w:val="28"/>
          <w:lang w:val="kk-KZ"/>
        </w:rPr>
        <w:t>бюджета</w:t>
      </w:r>
      <w:r w:rsidR="003202D1" w:rsidRPr="007A1391">
        <w:rPr>
          <w:rFonts w:ascii="Times New Roman" w:hAnsi="Times New Roman" w:cs="Times New Roman"/>
          <w:sz w:val="28"/>
          <w:szCs w:val="28"/>
          <w:lang w:val="kk-KZ"/>
        </w:rPr>
        <w:t>.</w:t>
      </w:r>
    </w:p>
    <w:p w14:paraId="62F4338B" w14:textId="1CE7A296" w:rsidR="00D51D2B" w:rsidRDefault="00334D3E">
      <w:pPr>
        <w:tabs>
          <w:tab w:val="left" w:pos="709"/>
        </w:tabs>
        <w:spacing w:after="0" w:line="2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51D2B" w:rsidRPr="00D51D2B">
        <w:rPr>
          <w:rFonts w:ascii="Times New Roman" w:hAnsi="Times New Roman" w:cs="Times New Roman"/>
          <w:sz w:val="28"/>
          <w:szCs w:val="28"/>
          <w:lang w:val="kk-KZ"/>
        </w:rPr>
        <w:t>Мониторинг функций государственного органа посредством анализа и оценки составления отчета об исполнении местного бюджета, анализ и представление ежемесячных, квартальных, годовых и других отчетов об исполнении местного бюджета в соответствии с бюджетным законодательством РК, анализ и представление оперативных отчетов по исполнению местного бюджета, методическое руководство по исполнению местного бюджета.</w:t>
      </w:r>
    </w:p>
    <w:p w14:paraId="2FF8BCE7" w14:textId="050DDCFD" w:rsidR="00734C73" w:rsidRPr="00190074" w:rsidRDefault="003202D1">
      <w:pPr>
        <w:tabs>
          <w:tab w:val="left" w:pos="709"/>
        </w:tabs>
        <w:spacing w:after="0" w:line="20" w:lineRule="atLeast"/>
        <w:jc w:val="both"/>
        <w:rPr>
          <w:rFonts w:ascii="Times New Roman" w:eastAsia="Times New Roman" w:hAnsi="Times New Roman" w:cs="Times New Roman"/>
          <w:sz w:val="28"/>
          <w:szCs w:val="28"/>
          <w:lang w:val="kk-KZ"/>
        </w:rPr>
      </w:pPr>
      <w:r w:rsidRPr="00190074">
        <w:rPr>
          <w:rFonts w:ascii="Times New Roman" w:hAnsi="Times New Roman" w:cs="Times New Roman"/>
          <w:sz w:val="28"/>
          <w:szCs w:val="28"/>
          <w:lang w:val="kk-KZ"/>
        </w:rPr>
        <w:tab/>
      </w:r>
      <w:r w:rsidR="00334D3E" w:rsidRPr="00190074">
        <w:rPr>
          <w:rFonts w:ascii="Times New Roman" w:hAnsi="Times New Roman"/>
          <w:sz w:val="28"/>
          <w:szCs w:val="28"/>
          <w:lang w:val="kk-KZ"/>
        </w:rPr>
        <w:t xml:space="preserve">Сайрамский финансовый отдел включает в себя </w:t>
      </w:r>
      <w:r w:rsidR="00334D3E" w:rsidRPr="00190074">
        <w:rPr>
          <w:rFonts w:ascii="Times New Roman" w:hAnsi="Times New Roman"/>
          <w:sz w:val="28"/>
          <w:szCs w:val="28"/>
          <w:lang w:val="kk-KZ"/>
        </w:rPr>
        <w:t xml:space="preserve">отдельную </w:t>
      </w:r>
      <w:r w:rsidR="00334D3E" w:rsidRPr="00190074">
        <w:rPr>
          <w:rFonts w:ascii="Times New Roman" w:hAnsi="Times New Roman"/>
          <w:sz w:val="28"/>
          <w:szCs w:val="28"/>
          <w:lang w:val="kk-KZ"/>
        </w:rPr>
        <w:t xml:space="preserve">финансовую отчетность </w:t>
      </w:r>
      <w:r w:rsidR="00E5485A">
        <w:rPr>
          <w:rFonts w:ascii="Times New Roman" w:hAnsi="Times New Roman"/>
          <w:sz w:val="28"/>
          <w:szCs w:val="28"/>
          <w:lang w:val="kk-KZ"/>
        </w:rPr>
        <w:t xml:space="preserve">КФО </w:t>
      </w:r>
      <w:r w:rsidR="00190074" w:rsidRPr="00190074">
        <w:rPr>
          <w:rFonts w:ascii="Times New Roman" w:hAnsi="Times New Roman" w:cs="Times New Roman"/>
          <w:sz w:val="28"/>
          <w:szCs w:val="28"/>
          <w:lang w:val="kk-KZ"/>
        </w:rPr>
        <w:t>АБП района, АБП, аппарата акимов сельских округов</w:t>
      </w:r>
      <w:r w:rsidRPr="00190074">
        <w:rPr>
          <w:rFonts w:ascii="Times New Roman" w:eastAsia="Times New Roman" w:hAnsi="Times New Roman" w:cs="Times New Roman"/>
          <w:sz w:val="28"/>
          <w:szCs w:val="28"/>
          <w:lang w:val="kk-KZ"/>
        </w:rPr>
        <w:t>.</w:t>
      </w:r>
    </w:p>
    <w:p w14:paraId="7473B9A4" w14:textId="084FEA59" w:rsidR="00734C73" w:rsidRPr="00F75BC6" w:rsidRDefault="00190074">
      <w:pPr>
        <w:spacing w:after="0" w:line="240" w:lineRule="auto"/>
        <w:ind w:firstLine="709"/>
        <w:contextualSpacing/>
        <w:jc w:val="both"/>
        <w:rPr>
          <w:rFonts w:ascii="Times New Roman" w:eastAsia="Times New Roman" w:hAnsi="Times New Roman" w:cs="Times New Roman"/>
          <w:sz w:val="28"/>
          <w:szCs w:val="28"/>
          <w:highlight w:val="yellow"/>
          <w:lang w:val="kk-KZ"/>
        </w:rPr>
      </w:pPr>
      <w:r w:rsidRPr="00190074">
        <w:rPr>
          <w:rFonts w:ascii="Times New Roman" w:eastAsia="Times New Roman" w:hAnsi="Times New Roman" w:cs="Times New Roman"/>
          <w:sz w:val="28"/>
          <w:szCs w:val="28"/>
          <w:lang w:val="kk-KZ"/>
        </w:rPr>
        <w:t xml:space="preserve">На практике финансовый отдел составляет отчет о результатах деятельности отдела как единого </w:t>
      </w:r>
      <w:r>
        <w:rPr>
          <w:rFonts w:ascii="Times New Roman" w:eastAsia="Times New Roman" w:hAnsi="Times New Roman" w:cs="Times New Roman"/>
          <w:sz w:val="28"/>
          <w:szCs w:val="28"/>
          <w:lang w:val="kk-KZ"/>
        </w:rPr>
        <w:t xml:space="preserve">КФО </w:t>
      </w:r>
      <w:r w:rsidRPr="00190074">
        <w:rPr>
          <w:rFonts w:ascii="Times New Roman" w:eastAsia="Times New Roman" w:hAnsi="Times New Roman" w:cs="Times New Roman"/>
          <w:sz w:val="28"/>
          <w:szCs w:val="28"/>
          <w:lang w:val="kk-KZ"/>
        </w:rPr>
        <w:t>и АБП уполномоченного органа по исполнению местного бюджета.</w:t>
      </w:r>
      <w:r>
        <w:rPr>
          <w:rFonts w:ascii="Times New Roman" w:eastAsia="Times New Roman" w:hAnsi="Times New Roman" w:cs="Times New Roman"/>
          <w:sz w:val="28"/>
          <w:szCs w:val="28"/>
          <w:lang w:val="kk-KZ"/>
        </w:rPr>
        <w:t xml:space="preserve">  </w:t>
      </w:r>
    </w:p>
    <w:p w14:paraId="16A5AC9C" w14:textId="66F63CA7" w:rsidR="00734C73" w:rsidRPr="00190074" w:rsidRDefault="003202D1">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tab/>
      </w:r>
      <w:r w:rsidR="00190074" w:rsidRPr="00190074">
        <w:rPr>
          <w:rFonts w:ascii="Times New Roman" w:eastAsia="Times New Roman" w:hAnsi="Times New Roman" w:cs="Times New Roman"/>
          <w:sz w:val="28"/>
          <w:szCs w:val="28"/>
          <w:lang w:val="kk-KZ"/>
        </w:rPr>
        <w:t xml:space="preserve">По состоянию на 31 декабря 2024 года в полном объеме объектов представлены </w:t>
      </w:r>
      <w:r w:rsidR="00190074" w:rsidRPr="00190074">
        <w:rPr>
          <w:rFonts w:ascii="Times New Roman" w:eastAsia="Times New Roman" w:hAnsi="Times New Roman" w:cs="Times New Roman"/>
          <w:sz w:val="28"/>
          <w:szCs w:val="28"/>
          <w:lang w:val="kk-KZ"/>
        </w:rPr>
        <w:t>КФО АБП</w:t>
      </w:r>
      <w:r w:rsidR="00190074" w:rsidRPr="00190074">
        <w:rPr>
          <w:rFonts w:ascii="Times New Roman" w:eastAsia="Times New Roman" w:hAnsi="Times New Roman" w:cs="Times New Roman"/>
          <w:sz w:val="28"/>
          <w:szCs w:val="28"/>
          <w:lang w:val="kk-KZ"/>
        </w:rPr>
        <w:t xml:space="preserve"> и включают</w:t>
      </w:r>
      <w:r w:rsidRPr="00190074">
        <w:rPr>
          <w:rFonts w:ascii="Times New Roman" w:eastAsia="Times New Roman" w:hAnsi="Times New Roman" w:cs="Times New Roman"/>
          <w:sz w:val="28"/>
          <w:szCs w:val="28"/>
          <w:lang w:val="kk-KZ"/>
        </w:rPr>
        <w:t>:</w:t>
      </w:r>
    </w:p>
    <w:p w14:paraId="5A23D4D2" w14:textId="5AFE13A8" w:rsidR="00190074" w:rsidRPr="00190074" w:rsidRDefault="00190074">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t xml:space="preserve"> годовой консолидированный бухгалтерский баланс (форма </w:t>
      </w:r>
      <w:r w:rsidRPr="00190074">
        <w:rPr>
          <w:rFonts w:ascii="Times New Roman" w:eastAsia="Times New Roman" w:hAnsi="Times New Roman" w:cs="Times New Roman"/>
          <w:sz w:val="28"/>
          <w:szCs w:val="28"/>
          <w:lang w:val="kk-KZ"/>
        </w:rPr>
        <w:t>КФО</w:t>
      </w:r>
      <w:r w:rsidRPr="00190074">
        <w:rPr>
          <w:rFonts w:ascii="Times New Roman" w:eastAsia="Times New Roman" w:hAnsi="Times New Roman" w:cs="Times New Roman"/>
          <w:sz w:val="28"/>
          <w:szCs w:val="28"/>
          <w:lang w:val="kk-KZ"/>
        </w:rPr>
        <w:t>-1);</w:t>
      </w:r>
    </w:p>
    <w:p w14:paraId="79F21762" w14:textId="537406FF" w:rsidR="00190074" w:rsidRPr="00190074" w:rsidRDefault="00190074">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lastRenderedPageBreak/>
        <w:t xml:space="preserve">консолидированный отчет о результатах годовой финансовой деятельности (форма </w:t>
      </w:r>
      <w:r w:rsidRPr="00190074">
        <w:rPr>
          <w:rFonts w:ascii="Times New Roman" w:eastAsia="Times New Roman" w:hAnsi="Times New Roman" w:cs="Times New Roman"/>
          <w:sz w:val="28"/>
          <w:szCs w:val="28"/>
          <w:lang w:val="kk-KZ"/>
        </w:rPr>
        <w:t>КФО</w:t>
      </w:r>
      <w:r w:rsidRPr="00190074">
        <w:rPr>
          <w:rFonts w:ascii="Times New Roman" w:eastAsia="Times New Roman" w:hAnsi="Times New Roman" w:cs="Times New Roman"/>
          <w:sz w:val="28"/>
          <w:szCs w:val="28"/>
          <w:lang w:val="kk-KZ"/>
        </w:rPr>
        <w:t>-2);</w:t>
      </w:r>
    </w:p>
    <w:p w14:paraId="3F4F054F" w14:textId="3AC63228" w:rsidR="00734C73" w:rsidRPr="00190074" w:rsidRDefault="00190074">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t xml:space="preserve">консолидированный отчет о годовом движении денег (прямой метод) (форма </w:t>
      </w:r>
      <w:r w:rsidRPr="00190074">
        <w:rPr>
          <w:rFonts w:ascii="Times New Roman" w:eastAsia="Times New Roman" w:hAnsi="Times New Roman" w:cs="Times New Roman"/>
          <w:sz w:val="28"/>
          <w:szCs w:val="28"/>
          <w:lang w:val="kk-KZ"/>
        </w:rPr>
        <w:t>КФО</w:t>
      </w:r>
      <w:r w:rsidRPr="00190074">
        <w:rPr>
          <w:rFonts w:ascii="Times New Roman" w:eastAsia="Times New Roman" w:hAnsi="Times New Roman" w:cs="Times New Roman"/>
          <w:sz w:val="28"/>
          <w:szCs w:val="28"/>
          <w:lang w:val="kk-KZ"/>
        </w:rPr>
        <w:t>-3</w:t>
      </w:r>
      <w:r w:rsidR="003202D1" w:rsidRPr="00190074">
        <w:rPr>
          <w:rFonts w:ascii="Times New Roman" w:eastAsia="Times New Roman" w:hAnsi="Times New Roman" w:cs="Times New Roman"/>
          <w:sz w:val="28"/>
          <w:szCs w:val="28"/>
          <w:lang w:val="kk-KZ"/>
        </w:rPr>
        <w:t>);</w:t>
      </w:r>
    </w:p>
    <w:p w14:paraId="558B6F2E" w14:textId="00A249AF" w:rsidR="00734C73" w:rsidRPr="00190074" w:rsidRDefault="00190074">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t>консолидированный отчет об изменениях годовых чистых активов/капитала (форма КФЭ-4);</w:t>
      </w:r>
    </w:p>
    <w:p w14:paraId="6AEF4C9E" w14:textId="65756752" w:rsidR="00190074" w:rsidRDefault="00190074">
      <w:pPr>
        <w:tabs>
          <w:tab w:val="left" w:pos="0"/>
          <w:tab w:val="left" w:pos="567"/>
          <w:tab w:val="left" w:pos="1134"/>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190074">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 xml:space="preserve"> </w:t>
      </w:r>
      <w:r w:rsidRPr="00190074">
        <w:rPr>
          <w:rFonts w:ascii="Times New Roman" w:eastAsia="Times New Roman" w:hAnsi="Times New Roman" w:cs="Times New Roman"/>
          <w:sz w:val="28"/>
          <w:szCs w:val="28"/>
          <w:lang w:val="kk-KZ"/>
        </w:rPr>
        <w:t>- пояснительная записка к годовой консолидированной финансовой отчетности (форма ВКП-5).</w:t>
      </w:r>
    </w:p>
    <w:p w14:paraId="4D92CD03" w14:textId="5134DE31"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b/>
          <w:sz w:val="28"/>
          <w:lang w:val="kk-KZ"/>
        </w:rPr>
      </w:pPr>
      <w:r w:rsidRPr="00190074">
        <w:rPr>
          <w:rFonts w:ascii="Times New Roman" w:hAnsi="Times New Roman"/>
          <w:b/>
          <w:color w:val="FF0000"/>
          <w:sz w:val="28"/>
          <w:lang w:val="kk-KZ"/>
        </w:rPr>
        <w:tab/>
      </w:r>
      <w:r w:rsidR="00190074" w:rsidRPr="00190074">
        <w:rPr>
          <w:rFonts w:ascii="Times New Roman" w:hAnsi="Times New Roman"/>
          <w:b/>
          <w:sz w:val="28"/>
          <w:lang w:val="kk-KZ"/>
        </w:rPr>
        <w:t>По консолидированному бухгалтерскому балансу на 1 января 2025 года:</w:t>
      </w:r>
    </w:p>
    <w:p w14:paraId="13CFD19F" w14:textId="6440E62C"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 xml:space="preserve">          АКТИВ</w:t>
      </w:r>
      <w:r w:rsidR="00D51D2B" w:rsidRPr="00D51D2B">
        <w:rPr>
          <w:rFonts w:ascii="Times New Roman" w:hAnsi="Times New Roman"/>
          <w:sz w:val="28"/>
          <w:szCs w:val="28"/>
          <w:lang w:val="kk-KZ"/>
        </w:rPr>
        <w:t>Ы</w:t>
      </w:r>
      <w:r w:rsidRPr="00D51D2B">
        <w:rPr>
          <w:rFonts w:ascii="Times New Roman" w:hAnsi="Times New Roman"/>
          <w:sz w:val="28"/>
          <w:szCs w:val="28"/>
          <w:lang w:val="kk-KZ"/>
        </w:rPr>
        <w:t>:</w:t>
      </w:r>
    </w:p>
    <w:p w14:paraId="26A978F6" w14:textId="0613D5D1" w:rsidR="00734C73" w:rsidRPr="006762FD" w:rsidRDefault="00D51D2B">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6762FD">
        <w:rPr>
          <w:rFonts w:ascii="Times New Roman" w:hAnsi="Times New Roman"/>
          <w:bCs/>
          <w:sz w:val="28"/>
          <w:szCs w:val="28"/>
          <w:lang w:val="kk-KZ"/>
        </w:rPr>
        <w:t>К</w:t>
      </w:r>
      <w:r w:rsidRPr="006762FD">
        <w:rPr>
          <w:rFonts w:ascii="Times New Roman" w:hAnsi="Times New Roman"/>
          <w:bCs/>
          <w:sz w:val="28"/>
          <w:szCs w:val="28"/>
          <w:lang w:val="kk-KZ"/>
        </w:rPr>
        <w:t>раткосрочные активы</w:t>
      </w:r>
      <w:r w:rsidR="003202D1" w:rsidRPr="006762FD">
        <w:rPr>
          <w:rFonts w:ascii="Times New Roman" w:hAnsi="Times New Roman"/>
          <w:sz w:val="28"/>
          <w:szCs w:val="28"/>
          <w:lang w:val="kk-KZ"/>
        </w:rPr>
        <w:t>:</w:t>
      </w:r>
    </w:p>
    <w:p w14:paraId="4E9231AF" w14:textId="355BE6B6" w:rsidR="00734C73" w:rsidRPr="006762FD"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6762FD">
        <w:rPr>
          <w:rFonts w:ascii="Times New Roman" w:hAnsi="Times New Roman"/>
          <w:bCs/>
          <w:sz w:val="28"/>
          <w:szCs w:val="28"/>
          <w:lang w:val="kk-KZ"/>
        </w:rPr>
        <w:tab/>
      </w:r>
      <w:r w:rsidR="00D51D2B" w:rsidRPr="006762FD">
        <w:rPr>
          <w:rFonts w:ascii="Times New Roman" w:hAnsi="Times New Roman"/>
          <w:bCs/>
          <w:sz w:val="28"/>
          <w:szCs w:val="28"/>
          <w:lang w:val="kk-KZ"/>
        </w:rPr>
        <w:t>Итого краткосрочных активов (код строки 100): на начало отчетного периода 1 452 407,0 тыс. тенге и на конец отчетного периода 2 255 566,7 тыс. тенге.</w:t>
      </w:r>
    </w:p>
    <w:p w14:paraId="5988E8E1" w14:textId="12A5807A"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6762FD">
        <w:rPr>
          <w:rFonts w:ascii="Times New Roman" w:hAnsi="Times New Roman"/>
          <w:bCs/>
          <w:sz w:val="28"/>
          <w:szCs w:val="28"/>
          <w:lang w:val="kk-KZ"/>
        </w:rPr>
        <w:tab/>
      </w:r>
      <w:r w:rsidRPr="00190074">
        <w:rPr>
          <w:rFonts w:ascii="Times New Roman" w:hAnsi="Times New Roman"/>
          <w:bCs/>
          <w:sz w:val="28"/>
          <w:szCs w:val="28"/>
          <w:lang w:val="kk-KZ"/>
        </w:rPr>
        <w:t>II.</w:t>
      </w:r>
      <w:r w:rsidR="00D51D2B" w:rsidRPr="00190074">
        <w:rPr>
          <w:lang w:val="ru-RU"/>
        </w:rPr>
        <w:t xml:space="preserve"> </w:t>
      </w:r>
      <w:r w:rsidR="00D51D2B" w:rsidRPr="00190074">
        <w:rPr>
          <w:rFonts w:ascii="Times New Roman" w:hAnsi="Times New Roman"/>
          <w:bCs/>
          <w:sz w:val="28"/>
          <w:szCs w:val="28"/>
          <w:lang w:val="kk-KZ"/>
        </w:rPr>
        <w:t>Долгосрочные активы</w:t>
      </w:r>
      <w:r w:rsidRPr="00190074">
        <w:rPr>
          <w:rFonts w:ascii="Times New Roman" w:hAnsi="Times New Roman"/>
          <w:sz w:val="28"/>
          <w:szCs w:val="28"/>
          <w:lang w:val="kk-KZ"/>
        </w:rPr>
        <w:t>:</w:t>
      </w:r>
    </w:p>
    <w:p w14:paraId="745AE590" w14:textId="22E13FEA"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bCs/>
          <w:sz w:val="28"/>
          <w:szCs w:val="28"/>
          <w:lang w:val="kk-KZ"/>
        </w:rPr>
        <w:tab/>
      </w:r>
      <w:r w:rsidR="00190074" w:rsidRPr="00190074">
        <w:rPr>
          <w:rFonts w:ascii="Times New Roman" w:hAnsi="Times New Roman"/>
          <w:bCs/>
          <w:sz w:val="28"/>
          <w:szCs w:val="28"/>
          <w:lang w:val="kk-KZ"/>
        </w:rPr>
        <w:t>Итого долгосрочных активов( код строки 200): на начало отчетного периода 28 732 470,8 тыс. тенге и на конец отчетного периода 39 569 994,0 тыс. тенге</w:t>
      </w:r>
      <w:r w:rsidRPr="00190074">
        <w:rPr>
          <w:rFonts w:ascii="Times New Roman" w:hAnsi="Times New Roman"/>
          <w:sz w:val="28"/>
          <w:szCs w:val="28"/>
          <w:lang w:val="kk-KZ"/>
        </w:rPr>
        <w:t>.</w:t>
      </w:r>
    </w:p>
    <w:p w14:paraId="5E25BFBE" w14:textId="4880A39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sz w:val="28"/>
          <w:szCs w:val="28"/>
          <w:lang w:val="kk-KZ"/>
        </w:rPr>
        <w:tab/>
      </w:r>
      <w:r w:rsidR="00190074" w:rsidRPr="00190074">
        <w:rPr>
          <w:rFonts w:ascii="Times New Roman" w:hAnsi="Times New Roman"/>
          <w:sz w:val="28"/>
          <w:szCs w:val="28"/>
          <w:lang w:val="kk-KZ"/>
        </w:rPr>
        <w:t>Баланс: на начало отчетного периода 30 184 877,8 тыс. тенге, на конец отчетного периода 41 825 560,7 тыс. тенге</w:t>
      </w:r>
      <w:r w:rsidRPr="00190074">
        <w:rPr>
          <w:rFonts w:ascii="Times New Roman" w:hAnsi="Times New Roman"/>
          <w:sz w:val="28"/>
          <w:szCs w:val="28"/>
          <w:lang w:val="kk-KZ"/>
        </w:rPr>
        <w:t>.</w:t>
      </w:r>
    </w:p>
    <w:p w14:paraId="6939D4BB" w14:textId="7F86E0A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sz w:val="28"/>
          <w:szCs w:val="28"/>
          <w:lang w:val="kk-KZ"/>
        </w:rPr>
        <w:tab/>
        <w:t>ПАССИВ</w:t>
      </w:r>
      <w:r w:rsidR="00190074" w:rsidRPr="00190074">
        <w:rPr>
          <w:rFonts w:ascii="Times New Roman" w:hAnsi="Times New Roman"/>
          <w:sz w:val="28"/>
          <w:szCs w:val="28"/>
          <w:lang w:val="kk-KZ"/>
        </w:rPr>
        <w:t>Ы</w:t>
      </w:r>
      <w:r w:rsidRPr="00190074">
        <w:rPr>
          <w:rFonts w:ascii="Times New Roman" w:hAnsi="Times New Roman"/>
          <w:sz w:val="28"/>
          <w:szCs w:val="28"/>
          <w:lang w:val="kk-KZ"/>
        </w:rPr>
        <w:t>:</w:t>
      </w:r>
    </w:p>
    <w:p w14:paraId="6AA2FBAC" w14:textId="440D7C29"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bCs/>
          <w:sz w:val="28"/>
          <w:szCs w:val="28"/>
          <w:lang w:val="kk-KZ"/>
        </w:rPr>
        <w:tab/>
      </w:r>
      <w:r w:rsidR="00190074" w:rsidRPr="00190074">
        <w:rPr>
          <w:rFonts w:ascii="Times New Roman" w:hAnsi="Times New Roman"/>
          <w:bCs/>
          <w:sz w:val="28"/>
          <w:szCs w:val="28"/>
          <w:lang w:val="kk-KZ"/>
        </w:rPr>
        <w:t>Обязательства, чистые активы/капитал</w:t>
      </w:r>
      <w:r w:rsidRPr="00190074">
        <w:rPr>
          <w:rFonts w:ascii="Times New Roman" w:hAnsi="Times New Roman"/>
          <w:sz w:val="28"/>
          <w:szCs w:val="28"/>
          <w:lang w:val="kk-KZ"/>
        </w:rPr>
        <w:t>:</w:t>
      </w:r>
    </w:p>
    <w:p w14:paraId="099DEB5A" w14:textId="0CE33244"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sz w:val="28"/>
          <w:szCs w:val="28"/>
          <w:lang w:val="kk-KZ"/>
        </w:rPr>
        <w:tab/>
        <w:t xml:space="preserve">III </w:t>
      </w:r>
      <w:r w:rsidR="00190074" w:rsidRPr="00190074">
        <w:rPr>
          <w:rFonts w:ascii="Times New Roman" w:hAnsi="Times New Roman"/>
          <w:sz w:val="28"/>
          <w:szCs w:val="28"/>
          <w:lang w:val="kk-KZ"/>
        </w:rPr>
        <w:t>Краткосрочные обязательства</w:t>
      </w:r>
      <w:r w:rsidRPr="00190074">
        <w:rPr>
          <w:rFonts w:ascii="Times New Roman" w:hAnsi="Times New Roman"/>
          <w:sz w:val="28"/>
          <w:szCs w:val="28"/>
          <w:lang w:val="kk-KZ"/>
        </w:rPr>
        <w:t>:</w:t>
      </w:r>
    </w:p>
    <w:p w14:paraId="0A5A8476" w14:textId="163A90E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bCs/>
          <w:color w:val="FF0000"/>
          <w:sz w:val="28"/>
          <w:szCs w:val="28"/>
          <w:lang w:val="kk-KZ"/>
        </w:rPr>
        <w:tab/>
      </w:r>
      <w:r w:rsidR="00190074" w:rsidRPr="00190074">
        <w:rPr>
          <w:rFonts w:ascii="Times New Roman" w:hAnsi="Times New Roman"/>
          <w:bCs/>
          <w:sz w:val="28"/>
          <w:szCs w:val="28"/>
          <w:lang w:val="kk-KZ"/>
        </w:rPr>
        <w:t>Итого краткосрочных обязательств (код строки 300) на начало отчетного периода 3 105 046,6 тыс. тенге, на конец отчетного периода 3 925 210,0 тыс. тенге</w:t>
      </w:r>
      <w:r w:rsidRPr="00190074">
        <w:rPr>
          <w:rFonts w:ascii="Times New Roman" w:hAnsi="Times New Roman"/>
          <w:sz w:val="28"/>
          <w:szCs w:val="28"/>
          <w:lang w:val="kk-KZ"/>
        </w:rPr>
        <w:t>.</w:t>
      </w:r>
    </w:p>
    <w:p w14:paraId="4D984F26" w14:textId="357CD51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sz w:val="28"/>
          <w:szCs w:val="28"/>
          <w:lang w:val="kk-KZ"/>
        </w:rPr>
        <w:tab/>
        <w:t xml:space="preserve">IV. </w:t>
      </w:r>
      <w:r w:rsidR="00190074" w:rsidRPr="00190074">
        <w:rPr>
          <w:rFonts w:ascii="Times New Roman" w:hAnsi="Times New Roman"/>
          <w:sz w:val="28"/>
          <w:szCs w:val="28"/>
          <w:lang w:val="kk-KZ"/>
        </w:rPr>
        <w:t>Долгосрочные обязательства</w:t>
      </w:r>
      <w:r w:rsidRPr="00190074">
        <w:rPr>
          <w:rFonts w:ascii="Times New Roman" w:hAnsi="Times New Roman"/>
          <w:sz w:val="28"/>
          <w:szCs w:val="28"/>
          <w:lang w:val="kk-KZ"/>
        </w:rPr>
        <w:t>:</w:t>
      </w:r>
    </w:p>
    <w:p w14:paraId="67214C0E" w14:textId="04A7FB4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190074">
        <w:rPr>
          <w:rFonts w:ascii="Times New Roman" w:hAnsi="Times New Roman"/>
          <w:sz w:val="28"/>
          <w:szCs w:val="28"/>
          <w:lang w:val="kk-KZ"/>
        </w:rPr>
        <w:tab/>
      </w:r>
      <w:r w:rsidR="00190074" w:rsidRPr="00190074">
        <w:rPr>
          <w:rFonts w:ascii="Times New Roman" w:hAnsi="Times New Roman"/>
          <w:sz w:val="28"/>
          <w:szCs w:val="28"/>
          <w:lang w:val="kk-KZ"/>
        </w:rPr>
        <w:t>Долгосрочная кредиторская задолженность перед бюджетом (код строки 313) остаток учреждения на начало отчетного периода 16 636,6 тыс. тенге, остаток на конец отчетного периода 11 998,5 тыс. тенге</w:t>
      </w:r>
      <w:r w:rsidRPr="00190074">
        <w:rPr>
          <w:rFonts w:ascii="Times New Roman" w:hAnsi="Times New Roman"/>
          <w:bCs/>
          <w:sz w:val="28"/>
          <w:szCs w:val="28"/>
          <w:lang w:val="kk-KZ"/>
        </w:rPr>
        <w:t>;</w:t>
      </w:r>
    </w:p>
    <w:p w14:paraId="3CB2A32E" w14:textId="77777777" w:rsidR="00190074"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190074">
        <w:rPr>
          <w:rFonts w:ascii="Times New Roman" w:hAnsi="Times New Roman"/>
          <w:bCs/>
          <w:sz w:val="28"/>
          <w:szCs w:val="28"/>
          <w:lang w:val="kk-KZ"/>
        </w:rPr>
        <w:tab/>
      </w:r>
      <w:r w:rsidR="00190074" w:rsidRPr="00190074">
        <w:rPr>
          <w:rFonts w:ascii="Times New Roman" w:hAnsi="Times New Roman"/>
          <w:bCs/>
          <w:sz w:val="28"/>
          <w:szCs w:val="28"/>
          <w:lang w:val="kk-KZ"/>
        </w:rPr>
        <w:t>Итого долгосрочных обязательств (код строки 400) на начало отчетного периода 16 636,6 тыс. тенге, остаток на конец периода 11 998,5 тыс. тенге.</w:t>
      </w:r>
    </w:p>
    <w:p w14:paraId="6B8597DA" w14:textId="1D7C1808"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190074">
        <w:rPr>
          <w:rFonts w:ascii="Times New Roman" w:hAnsi="Times New Roman"/>
          <w:sz w:val="28"/>
          <w:szCs w:val="28"/>
          <w:lang w:val="kk-KZ"/>
        </w:rPr>
        <w:tab/>
        <w:t>V.</w:t>
      </w:r>
      <w:r w:rsidR="00190074" w:rsidRPr="00190074">
        <w:rPr>
          <w:lang w:val="ru-RU"/>
        </w:rPr>
        <w:t xml:space="preserve"> </w:t>
      </w:r>
      <w:r w:rsidR="00190074" w:rsidRPr="00190074">
        <w:rPr>
          <w:rFonts w:ascii="Times New Roman" w:hAnsi="Times New Roman"/>
          <w:bCs/>
          <w:sz w:val="28"/>
          <w:szCs w:val="28"/>
          <w:lang w:val="kk-KZ"/>
        </w:rPr>
        <w:t>Чистые активы / капитал.</w:t>
      </w:r>
    </w:p>
    <w:p w14:paraId="7F1F711D" w14:textId="600E29B3"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color w:val="FF0000"/>
          <w:sz w:val="28"/>
          <w:szCs w:val="28"/>
          <w:lang w:val="kk-KZ"/>
        </w:rPr>
      </w:pPr>
      <w:r w:rsidRPr="00190074">
        <w:rPr>
          <w:rFonts w:ascii="Times New Roman" w:hAnsi="Times New Roman"/>
          <w:sz w:val="28"/>
          <w:szCs w:val="28"/>
          <w:lang w:val="kk-KZ"/>
        </w:rPr>
        <w:tab/>
      </w:r>
      <w:r w:rsidR="00190074" w:rsidRPr="00190074">
        <w:rPr>
          <w:rFonts w:ascii="Times New Roman" w:hAnsi="Times New Roman"/>
          <w:sz w:val="28"/>
          <w:szCs w:val="28"/>
          <w:lang w:val="kk-KZ"/>
        </w:rPr>
        <w:t>По накопленным финансовым результатам (код строки 412) остаток учреждения на начало отчетного периода 27 063 494,6 тыс. тенге, остаток на конец отчетного периода 37 888 352,2 тыс. тенге</w:t>
      </w:r>
      <w:r w:rsidRPr="00190074">
        <w:rPr>
          <w:rFonts w:ascii="Times New Roman" w:hAnsi="Times New Roman"/>
          <w:bCs/>
          <w:color w:val="FF0000"/>
          <w:sz w:val="28"/>
          <w:szCs w:val="28"/>
          <w:lang w:val="kk-KZ"/>
        </w:rPr>
        <w:t>.</w:t>
      </w:r>
    </w:p>
    <w:p w14:paraId="74436D87" w14:textId="1C171B3C" w:rsidR="00734C73" w:rsidRPr="00190074"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190074">
        <w:rPr>
          <w:rFonts w:ascii="Times New Roman" w:hAnsi="Times New Roman"/>
          <w:bCs/>
          <w:sz w:val="28"/>
          <w:szCs w:val="28"/>
          <w:lang w:val="kk-KZ"/>
        </w:rPr>
        <w:tab/>
      </w:r>
      <w:r w:rsidR="00190074" w:rsidRPr="00190074">
        <w:rPr>
          <w:rFonts w:ascii="Times New Roman" w:hAnsi="Times New Roman"/>
          <w:bCs/>
          <w:sz w:val="28"/>
          <w:szCs w:val="28"/>
          <w:lang w:val="kk-KZ"/>
        </w:rPr>
        <w:t>Итого чистые активы / капитал (код строки 500) на начало отчетного периода 27 063 494,6 тыс. тенге, остаток на конец отчетного периода 37 888 352,2 тыс. тенге.</w:t>
      </w:r>
    </w:p>
    <w:p w14:paraId="2B50BA4F" w14:textId="77777777" w:rsidR="00190074" w:rsidRDefault="00190074">
      <w:pPr>
        <w:tabs>
          <w:tab w:val="left" w:pos="2513"/>
          <w:tab w:val="center" w:pos="4904"/>
        </w:tabs>
        <w:spacing w:after="0" w:line="240" w:lineRule="auto"/>
        <w:ind w:firstLine="568"/>
        <w:jc w:val="both"/>
        <w:rPr>
          <w:rFonts w:ascii="Times New Roman" w:hAnsi="Times New Roman"/>
          <w:sz w:val="28"/>
          <w:szCs w:val="28"/>
          <w:lang w:val="kk-KZ"/>
        </w:rPr>
      </w:pPr>
      <w:r w:rsidRPr="00190074">
        <w:rPr>
          <w:rFonts w:ascii="Times New Roman" w:hAnsi="Times New Roman"/>
          <w:sz w:val="28"/>
          <w:szCs w:val="28"/>
          <w:lang w:val="kk-KZ"/>
        </w:rPr>
        <w:t>Баланс на начало отчетного периода 30 184 877,8 тыс. тенге и на конец отчетного периода 41 825 560,7 тыс. тенге.</w:t>
      </w:r>
    </w:p>
    <w:p w14:paraId="467CDBD8" w14:textId="6F26E81F" w:rsidR="00734C73" w:rsidRPr="00F75BC6" w:rsidRDefault="00190074">
      <w:pPr>
        <w:tabs>
          <w:tab w:val="left" w:pos="2513"/>
          <w:tab w:val="center" w:pos="4904"/>
        </w:tabs>
        <w:spacing w:after="0" w:line="240" w:lineRule="auto"/>
        <w:ind w:firstLine="568"/>
        <w:jc w:val="both"/>
        <w:rPr>
          <w:rFonts w:ascii="Times New Roman" w:hAnsi="Times New Roman" w:cs="Times New Roman"/>
          <w:sz w:val="28"/>
          <w:szCs w:val="28"/>
          <w:highlight w:val="yellow"/>
          <w:lang w:val="kk-KZ"/>
        </w:rPr>
      </w:pPr>
      <w:r w:rsidRPr="00190074">
        <w:rPr>
          <w:rFonts w:ascii="Times New Roman" w:hAnsi="Times New Roman"/>
          <w:bCs/>
          <w:sz w:val="28"/>
          <w:szCs w:val="28"/>
          <w:lang w:val="kk-KZ"/>
        </w:rPr>
        <w:t xml:space="preserve">Анализ объективности правовой основы составления </w:t>
      </w:r>
      <w:r w:rsidR="00E5485A">
        <w:rPr>
          <w:rFonts w:ascii="Times New Roman" w:hAnsi="Times New Roman"/>
          <w:bCs/>
          <w:sz w:val="28"/>
          <w:szCs w:val="28"/>
          <w:lang w:val="kk-KZ"/>
        </w:rPr>
        <w:t>КФО</w:t>
      </w:r>
      <w:r w:rsidRPr="00190074">
        <w:rPr>
          <w:rFonts w:ascii="Times New Roman" w:hAnsi="Times New Roman"/>
          <w:bCs/>
          <w:sz w:val="28"/>
          <w:szCs w:val="28"/>
          <w:lang w:val="kk-KZ"/>
        </w:rPr>
        <w:t xml:space="preserve"> </w:t>
      </w:r>
      <w:r w:rsidRPr="00190074">
        <w:rPr>
          <w:rFonts w:ascii="Times New Roman" w:hAnsi="Times New Roman"/>
          <w:b/>
          <w:sz w:val="28"/>
          <w:szCs w:val="28"/>
          <w:lang w:val="kk-KZ"/>
        </w:rPr>
        <w:t xml:space="preserve">по городу Кентау, </w:t>
      </w:r>
      <w:r w:rsidRPr="00E5485A">
        <w:rPr>
          <w:rFonts w:ascii="Times New Roman" w:hAnsi="Times New Roman"/>
          <w:bCs/>
          <w:sz w:val="28"/>
          <w:szCs w:val="28"/>
          <w:lang w:val="kk-KZ"/>
        </w:rPr>
        <w:t>состояния бухгалтерского учета в государственном секторе.</w:t>
      </w:r>
    </w:p>
    <w:p w14:paraId="3F0ABF24" w14:textId="5AC59092" w:rsidR="00734C73" w:rsidRPr="00D51D2B" w:rsidRDefault="003202D1">
      <w:pPr>
        <w:pStyle w:val="HTML"/>
        <w:tabs>
          <w:tab w:val="clear" w:pos="916"/>
          <w:tab w:val="left" w:pos="709"/>
        </w:tabs>
        <w:jc w:val="both"/>
        <w:rPr>
          <w:rFonts w:ascii="Times New Roman" w:hAnsi="Times New Roman"/>
          <w:sz w:val="28"/>
          <w:szCs w:val="28"/>
          <w:lang w:val="kk-KZ"/>
        </w:rPr>
      </w:pPr>
      <w:r w:rsidRPr="00D51D2B">
        <w:rPr>
          <w:rFonts w:ascii="Times New Roman" w:hAnsi="Times New Roman"/>
          <w:color w:val="FF0000"/>
          <w:sz w:val="28"/>
          <w:szCs w:val="28"/>
          <w:lang w:val="kk-KZ"/>
        </w:rPr>
        <w:lastRenderedPageBreak/>
        <w:tab/>
      </w:r>
      <w:r w:rsidR="00D51D2B" w:rsidRPr="00D51D2B">
        <w:rPr>
          <w:rFonts w:ascii="Times New Roman" w:hAnsi="Times New Roman"/>
          <w:sz w:val="28"/>
          <w:szCs w:val="28"/>
          <w:lang w:val="kk-KZ"/>
        </w:rPr>
        <w:t>Одной из задач государственного органа является подготовка отчета об исполнении местного бюджета, бухгалтерском учете, бюджетном учете и исполнении местного бюджета</w:t>
      </w:r>
      <w:r w:rsidRPr="00D51D2B">
        <w:rPr>
          <w:rFonts w:ascii="Times New Roman" w:hAnsi="Times New Roman"/>
          <w:sz w:val="28"/>
          <w:szCs w:val="28"/>
          <w:lang w:val="kk-KZ"/>
        </w:rPr>
        <w:t>.</w:t>
      </w:r>
    </w:p>
    <w:p w14:paraId="65789750" w14:textId="6D069772" w:rsidR="00E5485A" w:rsidRPr="00E5485A" w:rsidRDefault="003202D1" w:rsidP="00D51D2B">
      <w:pPr>
        <w:pStyle w:val="HTML"/>
        <w:tabs>
          <w:tab w:val="clear" w:pos="916"/>
          <w:tab w:val="left" w:pos="709"/>
        </w:tabs>
        <w:jc w:val="both"/>
        <w:rPr>
          <w:rFonts w:ascii="Times New Roman" w:hAnsi="Times New Roman"/>
          <w:sz w:val="28"/>
          <w:szCs w:val="28"/>
          <w:lang w:val="kk-KZ"/>
        </w:rPr>
      </w:pPr>
      <w:r w:rsidRPr="00D51D2B">
        <w:rPr>
          <w:rFonts w:ascii="Times New Roman" w:hAnsi="Times New Roman"/>
          <w:sz w:val="28"/>
          <w:szCs w:val="28"/>
          <w:lang w:val="kk-KZ"/>
        </w:rPr>
        <w:tab/>
      </w:r>
      <w:r w:rsidR="00D51D2B" w:rsidRPr="00D51D2B">
        <w:rPr>
          <w:rFonts w:ascii="Times New Roman" w:hAnsi="Times New Roman"/>
          <w:sz w:val="28"/>
          <w:szCs w:val="28"/>
          <w:lang w:val="kk-KZ"/>
        </w:rPr>
        <w:t>Мониторинг функций государственного органа посредством анализа и оценки составления отчета об исполнении местного бюджета, анализ и представление ежемесячных, квартальных, годовых и других отчетов об исполнении местного бюджета в соответствии с бюджетным законодательством РК, анализ и представление оперативных отчетов по исполнению местного бюджета, методическое руководство по исполнению местного бюджета.</w:t>
      </w:r>
      <w:r w:rsidRPr="00E5485A">
        <w:rPr>
          <w:rFonts w:ascii="Times New Roman" w:hAnsi="Times New Roman"/>
          <w:sz w:val="28"/>
          <w:szCs w:val="28"/>
          <w:lang w:val="kk-KZ"/>
        </w:rPr>
        <w:tab/>
      </w:r>
      <w:r w:rsidR="00E5485A" w:rsidRPr="00E5485A">
        <w:rPr>
          <w:rFonts w:ascii="Times New Roman" w:hAnsi="Times New Roman"/>
          <w:sz w:val="28"/>
          <w:szCs w:val="28"/>
          <w:lang w:val="kk-KZ"/>
        </w:rPr>
        <w:t xml:space="preserve">Кентауский финансовый отдел включает в себя </w:t>
      </w:r>
      <w:r w:rsidR="00E5485A" w:rsidRPr="00E5485A">
        <w:rPr>
          <w:rFonts w:ascii="Times New Roman" w:hAnsi="Times New Roman"/>
          <w:sz w:val="28"/>
          <w:szCs w:val="28"/>
          <w:lang w:val="kk-KZ"/>
        </w:rPr>
        <w:t xml:space="preserve">отдельную </w:t>
      </w:r>
      <w:r w:rsidR="00E5485A" w:rsidRPr="00E5485A">
        <w:rPr>
          <w:rFonts w:ascii="Times New Roman" w:hAnsi="Times New Roman"/>
          <w:sz w:val="28"/>
          <w:szCs w:val="28"/>
          <w:lang w:val="kk-KZ"/>
        </w:rPr>
        <w:t xml:space="preserve">финансовую отчетность </w:t>
      </w:r>
      <w:r w:rsidR="00E5485A" w:rsidRPr="00E5485A">
        <w:rPr>
          <w:rFonts w:ascii="Times New Roman" w:hAnsi="Times New Roman"/>
          <w:sz w:val="28"/>
          <w:szCs w:val="28"/>
          <w:lang w:val="kk-KZ"/>
        </w:rPr>
        <w:t xml:space="preserve">КФО </w:t>
      </w:r>
      <w:r w:rsidR="00E5485A" w:rsidRPr="00E5485A">
        <w:rPr>
          <w:rFonts w:ascii="Times New Roman" w:hAnsi="Times New Roman"/>
          <w:sz w:val="28"/>
          <w:szCs w:val="28"/>
          <w:lang w:val="kk-KZ"/>
        </w:rPr>
        <w:t>АБП района, АБП, аппарата акимов сельских округов</w:t>
      </w:r>
      <w:r w:rsidR="00E5485A" w:rsidRPr="00E5485A">
        <w:rPr>
          <w:rFonts w:ascii="Times New Roman" w:hAnsi="Times New Roman"/>
          <w:sz w:val="28"/>
          <w:szCs w:val="28"/>
          <w:lang w:val="kk-KZ"/>
        </w:rPr>
        <w:t xml:space="preserve">. </w:t>
      </w:r>
    </w:p>
    <w:p w14:paraId="0FB7B20B" w14:textId="2F8F192B" w:rsidR="00734C73" w:rsidRPr="00E5485A" w:rsidRDefault="003202D1">
      <w:pPr>
        <w:tabs>
          <w:tab w:val="left" w:pos="709"/>
        </w:tabs>
        <w:spacing w:after="0" w:line="20" w:lineRule="atLeast"/>
        <w:jc w:val="both"/>
        <w:rPr>
          <w:rFonts w:ascii="Times New Roman" w:hAnsi="Times New Roman" w:cs="Times New Roman"/>
          <w:sz w:val="28"/>
          <w:szCs w:val="28"/>
          <w:lang w:val="kk-KZ"/>
        </w:rPr>
      </w:pPr>
      <w:r w:rsidRPr="00E5485A">
        <w:rPr>
          <w:rFonts w:ascii="Times New Roman" w:eastAsia="Times New Roman" w:hAnsi="Times New Roman" w:cs="Times New Roman"/>
          <w:sz w:val="28"/>
          <w:szCs w:val="28"/>
          <w:lang w:val="kk-KZ"/>
        </w:rPr>
        <w:tab/>
      </w:r>
      <w:r w:rsidR="00E5485A" w:rsidRPr="00E5485A">
        <w:rPr>
          <w:rFonts w:ascii="Times New Roman" w:eastAsia="Times New Roman" w:hAnsi="Times New Roman" w:cs="Times New Roman"/>
          <w:sz w:val="28"/>
          <w:szCs w:val="28"/>
          <w:lang w:val="kk-KZ"/>
        </w:rPr>
        <w:t xml:space="preserve">На практике финансовый отдел составляет отчет о результатах деятельности отдела как единого </w:t>
      </w:r>
      <w:r w:rsidR="00E5485A" w:rsidRPr="00E5485A">
        <w:rPr>
          <w:rFonts w:ascii="Times New Roman" w:eastAsia="Times New Roman" w:hAnsi="Times New Roman" w:cs="Times New Roman"/>
          <w:sz w:val="28"/>
          <w:szCs w:val="28"/>
          <w:lang w:val="kk-KZ"/>
        </w:rPr>
        <w:t xml:space="preserve">КФО </w:t>
      </w:r>
      <w:r w:rsidR="00E5485A" w:rsidRPr="00E5485A">
        <w:rPr>
          <w:rFonts w:ascii="Times New Roman" w:eastAsia="Times New Roman" w:hAnsi="Times New Roman" w:cs="Times New Roman"/>
          <w:sz w:val="28"/>
          <w:szCs w:val="28"/>
          <w:lang w:val="kk-KZ"/>
        </w:rPr>
        <w:t>и АБП уполномоченного органа по исполнению местного бюджета</w:t>
      </w:r>
      <w:r w:rsidR="00E5485A" w:rsidRPr="00E5485A">
        <w:rPr>
          <w:rFonts w:ascii="Times New Roman" w:eastAsia="Times New Roman" w:hAnsi="Times New Roman" w:cs="Times New Roman"/>
          <w:sz w:val="28"/>
          <w:szCs w:val="28"/>
          <w:lang w:val="kk-KZ"/>
        </w:rPr>
        <w:t xml:space="preserve">. </w:t>
      </w:r>
    </w:p>
    <w:p w14:paraId="15361BFA" w14:textId="3D61D773" w:rsidR="00734C73" w:rsidRPr="00F75BC6" w:rsidRDefault="003202D1">
      <w:pPr>
        <w:tabs>
          <w:tab w:val="left" w:pos="709"/>
        </w:tabs>
        <w:spacing w:after="0" w:line="20" w:lineRule="atLeast"/>
        <w:jc w:val="both"/>
        <w:rPr>
          <w:rFonts w:ascii="Times New Roman" w:hAnsi="Times New Roman" w:cs="Times New Roman"/>
          <w:sz w:val="28"/>
          <w:szCs w:val="28"/>
          <w:highlight w:val="yellow"/>
          <w:lang w:val="kk-KZ"/>
        </w:rPr>
      </w:pPr>
      <w:r w:rsidRPr="00E5485A">
        <w:rPr>
          <w:rFonts w:ascii="Times New Roman" w:hAnsi="Times New Roman" w:cs="Times New Roman"/>
          <w:sz w:val="28"/>
          <w:szCs w:val="28"/>
          <w:lang w:val="kk-KZ"/>
        </w:rPr>
        <w:tab/>
      </w:r>
      <w:r w:rsidR="00E5485A" w:rsidRPr="00E5485A">
        <w:rPr>
          <w:rFonts w:ascii="Times New Roman" w:hAnsi="Times New Roman" w:cs="Times New Roman"/>
          <w:sz w:val="28"/>
          <w:szCs w:val="28"/>
          <w:lang w:val="kk-KZ"/>
        </w:rPr>
        <w:t xml:space="preserve">По состоянию на 31 декабря 2024 года в полном объеме объектов представлены </w:t>
      </w:r>
      <w:r w:rsidR="00E5485A" w:rsidRPr="00E5485A">
        <w:rPr>
          <w:rFonts w:ascii="Times New Roman" w:hAnsi="Times New Roman" w:cs="Times New Roman"/>
          <w:sz w:val="28"/>
          <w:szCs w:val="28"/>
          <w:lang w:val="kk-KZ"/>
        </w:rPr>
        <w:t>КФО АБП</w:t>
      </w:r>
      <w:r w:rsidR="00E5485A">
        <w:rPr>
          <w:rFonts w:ascii="Times New Roman" w:hAnsi="Times New Roman" w:cs="Times New Roman"/>
          <w:sz w:val="28"/>
          <w:szCs w:val="28"/>
          <w:lang w:val="kk-KZ"/>
        </w:rPr>
        <w:t xml:space="preserve"> </w:t>
      </w:r>
      <w:r w:rsidR="00E5485A" w:rsidRPr="00E5485A">
        <w:rPr>
          <w:rFonts w:ascii="Times New Roman" w:hAnsi="Times New Roman" w:cs="Times New Roman"/>
          <w:sz w:val="28"/>
          <w:szCs w:val="28"/>
          <w:lang w:val="kk-KZ"/>
        </w:rPr>
        <w:t>и включают</w:t>
      </w:r>
      <w:r w:rsidR="00E5485A">
        <w:rPr>
          <w:rFonts w:ascii="Times New Roman" w:hAnsi="Times New Roman" w:cs="Times New Roman"/>
          <w:sz w:val="28"/>
          <w:szCs w:val="28"/>
          <w:lang w:val="kk-KZ"/>
        </w:rPr>
        <w:t xml:space="preserve">: </w:t>
      </w:r>
    </w:p>
    <w:p w14:paraId="57DC0057" w14:textId="21844A39" w:rsidR="00734C73" w:rsidRPr="00E5485A" w:rsidRDefault="00E5485A">
      <w:pPr>
        <w:numPr>
          <w:ilvl w:val="0"/>
          <w:numId w:val="1"/>
        </w:numPr>
        <w:tabs>
          <w:tab w:val="left" w:pos="709"/>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E5485A">
        <w:rPr>
          <w:rFonts w:ascii="Times New Roman" w:eastAsia="Times New Roman" w:hAnsi="Times New Roman" w:cs="Times New Roman"/>
          <w:sz w:val="28"/>
          <w:szCs w:val="28"/>
          <w:lang w:val="kk-KZ"/>
        </w:rPr>
        <w:t xml:space="preserve">- годовой консолидированный бухгалтерский баланс (форма </w:t>
      </w:r>
      <w:r w:rsidRPr="00E5485A">
        <w:rPr>
          <w:rFonts w:ascii="Times New Roman" w:eastAsia="Times New Roman" w:hAnsi="Times New Roman" w:cs="Times New Roman"/>
          <w:sz w:val="28"/>
          <w:szCs w:val="28"/>
          <w:lang w:val="kk-KZ"/>
        </w:rPr>
        <w:t>КФО</w:t>
      </w:r>
      <w:r w:rsidRPr="00E5485A">
        <w:rPr>
          <w:rFonts w:ascii="Times New Roman" w:eastAsia="Times New Roman" w:hAnsi="Times New Roman" w:cs="Times New Roman"/>
          <w:sz w:val="28"/>
          <w:szCs w:val="28"/>
          <w:lang w:val="kk-KZ"/>
        </w:rPr>
        <w:t>-1)</w:t>
      </w:r>
      <w:r w:rsidR="003202D1" w:rsidRPr="00E5485A">
        <w:rPr>
          <w:rFonts w:ascii="Times New Roman" w:eastAsia="Times New Roman" w:hAnsi="Times New Roman" w:cs="Times New Roman"/>
          <w:sz w:val="28"/>
          <w:szCs w:val="28"/>
          <w:lang w:val="kk-KZ"/>
        </w:rPr>
        <w:t>;</w:t>
      </w:r>
    </w:p>
    <w:p w14:paraId="4F4F6A9C" w14:textId="0DCA5FE7" w:rsidR="00E5485A" w:rsidRPr="00E5485A" w:rsidRDefault="00E5485A">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E5485A">
        <w:rPr>
          <w:rFonts w:ascii="Times New Roman" w:eastAsia="Times New Roman" w:hAnsi="Times New Roman" w:cs="Times New Roman"/>
          <w:sz w:val="28"/>
          <w:szCs w:val="28"/>
          <w:lang w:val="kk-KZ"/>
        </w:rPr>
        <w:t xml:space="preserve">- консолидированный отчет о результатах годовой финансовой деятельности (форма </w:t>
      </w:r>
      <w:r w:rsidRPr="00E5485A">
        <w:rPr>
          <w:rFonts w:ascii="Times New Roman" w:eastAsia="Times New Roman" w:hAnsi="Times New Roman" w:cs="Times New Roman"/>
          <w:sz w:val="28"/>
          <w:szCs w:val="28"/>
          <w:lang w:val="kk-KZ"/>
        </w:rPr>
        <w:t>КФО</w:t>
      </w:r>
      <w:r w:rsidRPr="00E5485A">
        <w:rPr>
          <w:rFonts w:ascii="Times New Roman" w:eastAsia="Times New Roman" w:hAnsi="Times New Roman" w:cs="Times New Roman"/>
          <w:sz w:val="28"/>
          <w:szCs w:val="28"/>
          <w:lang w:val="kk-KZ"/>
        </w:rPr>
        <w:t>-2);</w:t>
      </w:r>
    </w:p>
    <w:p w14:paraId="36744502" w14:textId="2CA864DA" w:rsidR="00E5485A" w:rsidRPr="00E5485A" w:rsidRDefault="00E5485A">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E5485A">
        <w:rPr>
          <w:rFonts w:ascii="Times New Roman" w:eastAsia="Times New Roman" w:hAnsi="Times New Roman" w:cs="Times New Roman"/>
          <w:sz w:val="28"/>
          <w:szCs w:val="28"/>
          <w:lang w:val="kk-KZ"/>
        </w:rPr>
        <w:t xml:space="preserve">- консолидированный отчет о годовом движении денег (прямой метод) ‒ форма </w:t>
      </w:r>
      <w:r w:rsidRPr="00E5485A">
        <w:rPr>
          <w:rFonts w:ascii="Times New Roman" w:eastAsia="Times New Roman" w:hAnsi="Times New Roman" w:cs="Times New Roman"/>
          <w:sz w:val="28"/>
          <w:szCs w:val="28"/>
          <w:lang w:val="kk-KZ"/>
        </w:rPr>
        <w:t>КФО</w:t>
      </w:r>
      <w:r w:rsidRPr="00E5485A">
        <w:rPr>
          <w:rFonts w:ascii="Times New Roman" w:eastAsia="Times New Roman" w:hAnsi="Times New Roman" w:cs="Times New Roman"/>
          <w:sz w:val="28"/>
          <w:szCs w:val="28"/>
          <w:lang w:val="kk-KZ"/>
        </w:rPr>
        <w:t>-3);</w:t>
      </w:r>
    </w:p>
    <w:p w14:paraId="5296AFB0" w14:textId="77777777" w:rsidR="00E5485A" w:rsidRPr="00E5485A" w:rsidRDefault="00E5485A">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E5485A">
        <w:rPr>
          <w:rFonts w:ascii="Times New Roman" w:eastAsia="Times New Roman" w:hAnsi="Times New Roman" w:cs="Times New Roman"/>
          <w:sz w:val="28"/>
          <w:szCs w:val="28"/>
          <w:lang w:val="kk-KZ"/>
        </w:rPr>
        <w:t>- консолидированный отчет об изменениях годовых чистых активов/капитала (форма КФЭ-4);</w:t>
      </w:r>
    </w:p>
    <w:p w14:paraId="3AC77E6E" w14:textId="30D02A45" w:rsidR="00734C73" w:rsidRPr="00E5485A" w:rsidRDefault="00E5485A">
      <w:pPr>
        <w:numPr>
          <w:ilvl w:val="0"/>
          <w:numId w:val="1"/>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kk-KZ"/>
        </w:rPr>
      </w:pPr>
      <w:r w:rsidRPr="00E5485A">
        <w:rPr>
          <w:rFonts w:ascii="Times New Roman" w:eastAsia="Times New Roman" w:hAnsi="Times New Roman" w:cs="Times New Roman"/>
          <w:sz w:val="28"/>
          <w:szCs w:val="28"/>
          <w:lang w:val="kk-KZ"/>
        </w:rPr>
        <w:t>- пояснительная записка к годовой консолидированной финансовой отчетности (форма КФЭ-5</w:t>
      </w:r>
      <w:r w:rsidR="003202D1" w:rsidRPr="00E5485A">
        <w:rPr>
          <w:rFonts w:ascii="Times New Roman" w:eastAsia="Times New Roman" w:hAnsi="Times New Roman" w:cs="Times New Roman"/>
          <w:sz w:val="28"/>
          <w:szCs w:val="28"/>
          <w:lang w:val="kk-KZ"/>
        </w:rPr>
        <w:t>).</w:t>
      </w:r>
    </w:p>
    <w:p w14:paraId="124A2193" w14:textId="25E1AA16" w:rsidR="00734C73" w:rsidRPr="00E5485A" w:rsidRDefault="003202D1">
      <w:pPr>
        <w:tabs>
          <w:tab w:val="left" w:pos="0"/>
          <w:tab w:val="left" w:pos="567"/>
          <w:tab w:val="left" w:pos="1134"/>
        </w:tabs>
        <w:autoSpaceDE w:val="0"/>
        <w:autoSpaceDN w:val="0"/>
        <w:adjustRightInd w:val="0"/>
        <w:spacing w:after="0" w:line="240" w:lineRule="auto"/>
        <w:jc w:val="both"/>
        <w:rPr>
          <w:rFonts w:ascii="Times New Roman" w:hAnsi="Times New Roman"/>
          <w:b/>
          <w:sz w:val="28"/>
          <w:lang w:val="kk-KZ"/>
        </w:rPr>
      </w:pPr>
      <w:r w:rsidRPr="00E5485A">
        <w:rPr>
          <w:rFonts w:ascii="Times New Roman" w:hAnsi="Times New Roman"/>
          <w:b/>
          <w:sz w:val="28"/>
          <w:lang w:val="kk-KZ"/>
        </w:rPr>
        <w:tab/>
      </w:r>
      <w:r w:rsidR="00E5485A" w:rsidRPr="00E5485A">
        <w:rPr>
          <w:rFonts w:ascii="Times New Roman" w:hAnsi="Times New Roman"/>
          <w:b/>
          <w:sz w:val="28"/>
          <w:lang w:val="kk-KZ"/>
        </w:rPr>
        <w:t>По консолидированному бухгалтерскому балансу на 1 января 2025 года:</w:t>
      </w:r>
    </w:p>
    <w:p w14:paraId="40F6AF30" w14:textId="110D4ABD"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 xml:space="preserve">          АКТИВ</w:t>
      </w:r>
      <w:r w:rsidR="00D51D2B" w:rsidRPr="00D51D2B">
        <w:rPr>
          <w:rFonts w:ascii="Times New Roman" w:hAnsi="Times New Roman"/>
          <w:sz w:val="28"/>
          <w:szCs w:val="28"/>
          <w:lang w:val="kk-KZ"/>
        </w:rPr>
        <w:t>Ы</w:t>
      </w:r>
      <w:r w:rsidRPr="00D51D2B">
        <w:rPr>
          <w:rFonts w:ascii="Times New Roman" w:hAnsi="Times New Roman"/>
          <w:sz w:val="28"/>
          <w:szCs w:val="28"/>
          <w:lang w:val="kk-KZ"/>
        </w:rPr>
        <w:t>:</w:t>
      </w:r>
    </w:p>
    <w:p w14:paraId="52AB9369" w14:textId="38E0CAEA" w:rsidR="00734C73" w:rsidRPr="00D51D2B" w:rsidRDefault="00D51D2B">
      <w:pPr>
        <w:numPr>
          <w:ilvl w:val="0"/>
          <w:numId w:val="2"/>
        </w:num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bCs/>
          <w:sz w:val="28"/>
          <w:szCs w:val="28"/>
          <w:lang w:val="kk-KZ"/>
        </w:rPr>
        <w:t>К</w:t>
      </w:r>
      <w:r w:rsidRPr="00D51D2B">
        <w:rPr>
          <w:rFonts w:ascii="Times New Roman" w:hAnsi="Times New Roman"/>
          <w:bCs/>
          <w:sz w:val="28"/>
          <w:szCs w:val="28"/>
          <w:lang w:val="kk-KZ"/>
        </w:rPr>
        <w:t>раткосрочные активы</w:t>
      </w:r>
      <w:r w:rsidR="003202D1" w:rsidRPr="00D51D2B">
        <w:rPr>
          <w:rFonts w:ascii="Times New Roman" w:hAnsi="Times New Roman"/>
          <w:sz w:val="28"/>
          <w:szCs w:val="28"/>
          <w:lang w:val="kk-KZ"/>
        </w:rPr>
        <w:t>:</w:t>
      </w:r>
    </w:p>
    <w:p w14:paraId="76854379" w14:textId="4EEA8E0D"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bCs/>
          <w:sz w:val="28"/>
          <w:szCs w:val="28"/>
          <w:lang w:val="kk-KZ"/>
        </w:rPr>
        <w:tab/>
      </w:r>
      <w:r w:rsidR="00D51D2B" w:rsidRPr="00D51D2B">
        <w:rPr>
          <w:rFonts w:ascii="Times New Roman" w:hAnsi="Times New Roman"/>
          <w:bCs/>
          <w:sz w:val="28"/>
          <w:szCs w:val="28"/>
          <w:lang w:val="kk-KZ"/>
        </w:rPr>
        <w:t>Итого краткосрочных активов (код строки 100): на начало отчетного периода 432 792,8 тыс. тенге и на конец отчетного периода 497 439,1 тыс. тенге.</w:t>
      </w:r>
      <w:r w:rsidRPr="00D51D2B">
        <w:rPr>
          <w:rFonts w:ascii="Times New Roman" w:hAnsi="Times New Roman"/>
          <w:bCs/>
          <w:sz w:val="28"/>
          <w:szCs w:val="28"/>
          <w:lang w:val="kk-KZ"/>
        </w:rPr>
        <w:tab/>
        <w:t>II.</w:t>
      </w:r>
      <w:r w:rsidR="00D51D2B" w:rsidRPr="00D51D2B">
        <w:rPr>
          <w:lang w:val="ru-RU"/>
        </w:rPr>
        <w:t xml:space="preserve"> </w:t>
      </w:r>
      <w:r w:rsidR="00D51D2B" w:rsidRPr="00D51D2B">
        <w:rPr>
          <w:rFonts w:ascii="Times New Roman" w:hAnsi="Times New Roman"/>
          <w:bCs/>
          <w:sz w:val="28"/>
          <w:szCs w:val="28"/>
          <w:lang w:val="kk-KZ"/>
        </w:rPr>
        <w:t>Долгосрочные активы</w:t>
      </w:r>
      <w:r w:rsidRPr="00D51D2B">
        <w:rPr>
          <w:rFonts w:ascii="Times New Roman" w:hAnsi="Times New Roman"/>
          <w:sz w:val="28"/>
          <w:szCs w:val="28"/>
          <w:lang w:val="kk-KZ"/>
        </w:rPr>
        <w:t>:</w:t>
      </w:r>
    </w:p>
    <w:p w14:paraId="717A5D95" w14:textId="04CD82AE"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bCs/>
          <w:sz w:val="28"/>
          <w:szCs w:val="28"/>
          <w:lang w:val="kk-KZ"/>
        </w:rPr>
        <w:tab/>
      </w:r>
      <w:r w:rsidR="00D51D2B" w:rsidRPr="00D51D2B">
        <w:rPr>
          <w:rFonts w:ascii="Times New Roman" w:hAnsi="Times New Roman"/>
          <w:bCs/>
          <w:sz w:val="28"/>
          <w:szCs w:val="28"/>
          <w:lang w:val="kk-KZ"/>
        </w:rPr>
        <w:t>Итого долгосрочных активов( код строки 200): на начало отчетного периода 52 809 328,5 тыс. тенге и на конец отчетного периода 65 187 869,3 тыс. тенге</w:t>
      </w:r>
      <w:r w:rsidRPr="00D51D2B">
        <w:rPr>
          <w:rFonts w:ascii="Times New Roman" w:hAnsi="Times New Roman"/>
          <w:sz w:val="28"/>
          <w:szCs w:val="28"/>
          <w:lang w:val="kk-KZ"/>
        </w:rPr>
        <w:t>.</w:t>
      </w:r>
    </w:p>
    <w:p w14:paraId="7E651B3B" w14:textId="11FC0FB1"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ab/>
      </w:r>
      <w:r w:rsidR="00D51D2B" w:rsidRPr="00D51D2B">
        <w:rPr>
          <w:rFonts w:ascii="Times New Roman" w:hAnsi="Times New Roman"/>
          <w:sz w:val="28"/>
          <w:szCs w:val="28"/>
          <w:lang w:val="kk-KZ"/>
        </w:rPr>
        <w:t>Баланс: на начало отчетного периода 53 242 121,3 тыс. тенге, на конец отчетного периода 65 685 308,4 тыс. тенге</w:t>
      </w:r>
      <w:r w:rsidRPr="00D51D2B">
        <w:rPr>
          <w:rFonts w:ascii="Times New Roman" w:hAnsi="Times New Roman"/>
          <w:sz w:val="28"/>
          <w:szCs w:val="28"/>
          <w:lang w:val="kk-KZ"/>
        </w:rPr>
        <w:t>.</w:t>
      </w:r>
    </w:p>
    <w:p w14:paraId="07D29B40" w14:textId="5B963183"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ab/>
        <w:t>ПАССИВ</w:t>
      </w:r>
      <w:r w:rsidR="00D51D2B" w:rsidRPr="00D51D2B">
        <w:rPr>
          <w:rFonts w:ascii="Times New Roman" w:hAnsi="Times New Roman"/>
          <w:sz w:val="28"/>
          <w:szCs w:val="28"/>
          <w:lang w:val="kk-KZ"/>
        </w:rPr>
        <w:t>Ы</w:t>
      </w:r>
      <w:r w:rsidRPr="00D51D2B">
        <w:rPr>
          <w:rFonts w:ascii="Times New Roman" w:hAnsi="Times New Roman"/>
          <w:sz w:val="28"/>
          <w:szCs w:val="28"/>
          <w:lang w:val="kk-KZ"/>
        </w:rPr>
        <w:t>:</w:t>
      </w:r>
    </w:p>
    <w:p w14:paraId="359AA09F" w14:textId="30E629C3"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bCs/>
          <w:sz w:val="28"/>
          <w:szCs w:val="28"/>
          <w:lang w:val="kk-KZ"/>
        </w:rPr>
        <w:tab/>
      </w:r>
      <w:r w:rsidR="00D51D2B" w:rsidRPr="00D51D2B">
        <w:rPr>
          <w:rFonts w:ascii="Times New Roman" w:hAnsi="Times New Roman"/>
          <w:bCs/>
          <w:sz w:val="28"/>
          <w:szCs w:val="28"/>
          <w:lang w:val="kk-KZ"/>
        </w:rPr>
        <w:t>Обязательства, чистые активы/капитал</w:t>
      </w:r>
      <w:r w:rsidRPr="00D51D2B">
        <w:rPr>
          <w:rFonts w:ascii="Times New Roman" w:hAnsi="Times New Roman"/>
          <w:sz w:val="28"/>
          <w:szCs w:val="28"/>
          <w:lang w:val="kk-KZ"/>
        </w:rPr>
        <w:t>:</w:t>
      </w:r>
    </w:p>
    <w:p w14:paraId="0810BA59" w14:textId="11AA9D61"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ab/>
        <w:t xml:space="preserve">III </w:t>
      </w:r>
      <w:r w:rsidR="00D51D2B" w:rsidRPr="00D51D2B">
        <w:rPr>
          <w:rFonts w:ascii="Times New Roman" w:hAnsi="Times New Roman"/>
          <w:sz w:val="28"/>
          <w:szCs w:val="28"/>
          <w:lang w:val="kk-KZ"/>
        </w:rPr>
        <w:t>Краткосрочные обязательства</w:t>
      </w:r>
      <w:r w:rsidRPr="00D51D2B">
        <w:rPr>
          <w:rFonts w:ascii="Times New Roman" w:hAnsi="Times New Roman"/>
          <w:sz w:val="28"/>
          <w:szCs w:val="28"/>
          <w:lang w:val="kk-KZ"/>
        </w:rPr>
        <w:t>:</w:t>
      </w:r>
    </w:p>
    <w:p w14:paraId="04C99FDC" w14:textId="6E671FB3"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bCs/>
          <w:sz w:val="28"/>
          <w:szCs w:val="28"/>
          <w:lang w:val="kk-KZ"/>
        </w:rPr>
        <w:tab/>
      </w:r>
      <w:r w:rsidR="00D51D2B" w:rsidRPr="00D51D2B">
        <w:rPr>
          <w:rFonts w:ascii="Times New Roman" w:hAnsi="Times New Roman"/>
          <w:bCs/>
          <w:sz w:val="28"/>
          <w:szCs w:val="28"/>
          <w:lang w:val="kk-KZ"/>
        </w:rPr>
        <w:t>Итого краткосрочных обязательств (код строки 300) на начало отчетного периода 3 730 437,0 тыс. тенге, на конец отчетного периода 3 447 045,7 тыс. тенге</w:t>
      </w:r>
      <w:r w:rsidRPr="00D51D2B">
        <w:rPr>
          <w:rFonts w:ascii="Times New Roman" w:hAnsi="Times New Roman"/>
          <w:sz w:val="28"/>
          <w:szCs w:val="28"/>
          <w:lang w:val="kk-KZ"/>
        </w:rPr>
        <w:t>.</w:t>
      </w:r>
    </w:p>
    <w:p w14:paraId="46065EE3" w14:textId="58BD5033"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sz w:val="28"/>
          <w:szCs w:val="28"/>
          <w:lang w:val="kk-KZ"/>
        </w:rPr>
        <w:tab/>
        <w:t xml:space="preserve">IV. </w:t>
      </w:r>
      <w:r w:rsidR="00D51D2B" w:rsidRPr="00D51D2B">
        <w:rPr>
          <w:rFonts w:ascii="Times New Roman" w:hAnsi="Times New Roman"/>
          <w:sz w:val="28"/>
          <w:szCs w:val="28"/>
          <w:lang w:val="kk-KZ"/>
        </w:rPr>
        <w:t>Долгосрочные обязательства</w:t>
      </w:r>
      <w:r w:rsidRPr="00D51D2B">
        <w:rPr>
          <w:rFonts w:ascii="Times New Roman" w:hAnsi="Times New Roman"/>
          <w:sz w:val="28"/>
          <w:szCs w:val="28"/>
          <w:lang w:val="kk-KZ"/>
        </w:rPr>
        <w:t>:</w:t>
      </w:r>
    </w:p>
    <w:p w14:paraId="7D730B7E" w14:textId="3CC280FC" w:rsidR="00734C73" w:rsidRPr="006762FD" w:rsidRDefault="003202D1">
      <w:pPr>
        <w:tabs>
          <w:tab w:val="left" w:pos="0"/>
          <w:tab w:val="left" w:pos="567"/>
          <w:tab w:val="left" w:pos="1134"/>
        </w:tabs>
        <w:autoSpaceDE w:val="0"/>
        <w:autoSpaceDN w:val="0"/>
        <w:adjustRightInd w:val="0"/>
        <w:spacing w:after="0" w:line="240" w:lineRule="auto"/>
        <w:jc w:val="both"/>
        <w:rPr>
          <w:rFonts w:ascii="Times New Roman" w:hAnsi="Times New Roman" w:cs="Times New Roman"/>
          <w:color w:val="FF0000"/>
          <w:sz w:val="28"/>
          <w:szCs w:val="28"/>
          <w:lang w:val="kk-KZ"/>
        </w:rPr>
      </w:pPr>
      <w:r w:rsidRPr="006762FD">
        <w:rPr>
          <w:rFonts w:ascii="Times New Roman" w:hAnsi="Times New Roman"/>
          <w:sz w:val="28"/>
          <w:szCs w:val="28"/>
          <w:lang w:val="kk-KZ"/>
        </w:rPr>
        <w:lastRenderedPageBreak/>
        <w:tab/>
      </w:r>
      <w:r w:rsidR="00D51D2B" w:rsidRPr="006762FD">
        <w:rPr>
          <w:rFonts w:ascii="Times New Roman" w:hAnsi="Times New Roman"/>
          <w:sz w:val="28"/>
          <w:szCs w:val="28"/>
          <w:lang w:val="kk-KZ"/>
        </w:rPr>
        <w:t>Долгосрочная кредиторская задолженность перед бюджетом (код строки 313) остаток учреждения на начало отчетного периода 4 291 922,3 тыс. тенге, остаток на конец отчетного периода 6 430 860,9 тыс. тенге</w:t>
      </w:r>
      <w:r w:rsidRPr="006762FD">
        <w:rPr>
          <w:rFonts w:ascii="Times New Roman" w:hAnsi="Times New Roman"/>
          <w:bCs/>
          <w:sz w:val="28"/>
          <w:szCs w:val="28"/>
          <w:lang w:val="kk-KZ"/>
        </w:rPr>
        <w:t>;</w:t>
      </w:r>
    </w:p>
    <w:p w14:paraId="418CE998" w14:textId="039A8043" w:rsidR="00734C73" w:rsidRPr="006762FD" w:rsidRDefault="003202D1">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6762FD">
        <w:rPr>
          <w:rFonts w:ascii="Times New Roman" w:hAnsi="Times New Roman"/>
          <w:bCs/>
          <w:sz w:val="28"/>
          <w:szCs w:val="28"/>
          <w:lang w:val="kk-KZ"/>
        </w:rPr>
        <w:tab/>
      </w:r>
      <w:r w:rsidR="00D51D2B" w:rsidRPr="006762FD">
        <w:rPr>
          <w:rFonts w:ascii="Times New Roman" w:hAnsi="Times New Roman"/>
          <w:bCs/>
          <w:sz w:val="28"/>
          <w:szCs w:val="28"/>
          <w:lang w:val="kk-KZ"/>
        </w:rPr>
        <w:t>Итого долгосрочных обязательств (код строки 400) на начало отчетного периода 4 291 922,3 тыс. тенге, остаток на конец периода 6 430 860,9 тыс. тенге</w:t>
      </w:r>
      <w:r w:rsidRPr="006762FD">
        <w:rPr>
          <w:rFonts w:ascii="Times New Roman" w:hAnsi="Times New Roman"/>
          <w:sz w:val="28"/>
          <w:szCs w:val="28"/>
          <w:lang w:val="kk-KZ"/>
        </w:rPr>
        <w:t>.</w:t>
      </w:r>
    </w:p>
    <w:p w14:paraId="55EA39C5" w14:textId="077B4104" w:rsidR="00734C73" w:rsidRPr="006762FD"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6762FD">
        <w:rPr>
          <w:rFonts w:ascii="Times New Roman" w:hAnsi="Times New Roman"/>
          <w:sz w:val="28"/>
          <w:szCs w:val="28"/>
          <w:lang w:val="kk-KZ"/>
        </w:rPr>
        <w:tab/>
        <w:t>V.</w:t>
      </w:r>
      <w:r w:rsidR="00D51D2B" w:rsidRPr="006762FD">
        <w:rPr>
          <w:lang w:val="ru-RU"/>
        </w:rPr>
        <w:t xml:space="preserve"> </w:t>
      </w:r>
      <w:r w:rsidR="00D51D2B" w:rsidRPr="006762FD">
        <w:rPr>
          <w:rFonts w:ascii="Times New Roman" w:hAnsi="Times New Roman"/>
          <w:bCs/>
          <w:sz w:val="28"/>
          <w:szCs w:val="28"/>
          <w:lang w:val="kk-KZ"/>
        </w:rPr>
        <w:t>Чистые активы/капитал</w:t>
      </w:r>
      <w:r w:rsidRPr="006762FD">
        <w:rPr>
          <w:rFonts w:ascii="Times New Roman" w:hAnsi="Times New Roman"/>
          <w:bCs/>
          <w:sz w:val="28"/>
          <w:szCs w:val="28"/>
          <w:lang w:val="kk-KZ"/>
        </w:rPr>
        <w:t>.</w:t>
      </w:r>
    </w:p>
    <w:p w14:paraId="15B71455" w14:textId="49DE7D4F" w:rsidR="00734C73" w:rsidRPr="00D51D2B" w:rsidRDefault="003202D1">
      <w:pPr>
        <w:tabs>
          <w:tab w:val="left" w:pos="0"/>
          <w:tab w:val="left" w:pos="567"/>
          <w:tab w:val="left" w:pos="1134"/>
        </w:tabs>
        <w:autoSpaceDE w:val="0"/>
        <w:autoSpaceDN w:val="0"/>
        <w:adjustRightInd w:val="0"/>
        <w:spacing w:after="0" w:line="240" w:lineRule="auto"/>
        <w:jc w:val="both"/>
        <w:rPr>
          <w:rFonts w:ascii="Times New Roman" w:hAnsi="Times New Roman"/>
          <w:bCs/>
          <w:sz w:val="28"/>
          <w:szCs w:val="28"/>
          <w:lang w:val="kk-KZ"/>
        </w:rPr>
      </w:pPr>
      <w:r w:rsidRPr="00E5485A">
        <w:rPr>
          <w:rFonts w:ascii="Times New Roman" w:hAnsi="Times New Roman"/>
          <w:sz w:val="28"/>
          <w:szCs w:val="28"/>
          <w:lang w:val="kk-KZ"/>
        </w:rPr>
        <w:tab/>
      </w:r>
      <w:r w:rsidR="00D51D2B" w:rsidRPr="00E5485A">
        <w:rPr>
          <w:rFonts w:ascii="Times New Roman" w:hAnsi="Times New Roman"/>
          <w:sz w:val="28"/>
          <w:szCs w:val="28"/>
          <w:lang w:val="kk-KZ"/>
        </w:rPr>
        <w:t>По накопленным финансовым результатам (код строки 412) остаток</w:t>
      </w:r>
      <w:r w:rsidR="00D51D2B" w:rsidRPr="00D51D2B">
        <w:rPr>
          <w:rFonts w:ascii="Times New Roman" w:hAnsi="Times New Roman"/>
          <w:sz w:val="28"/>
          <w:szCs w:val="28"/>
          <w:lang w:val="kk-KZ"/>
        </w:rPr>
        <w:t xml:space="preserve"> учреждения на начало отчетного периода 45 219 762,0 тыс. тенге, остаток на конец отчетного периода 55 807 401,8 тыс. тенге</w:t>
      </w:r>
      <w:r w:rsidRPr="00D51D2B">
        <w:rPr>
          <w:rFonts w:ascii="Times New Roman" w:hAnsi="Times New Roman"/>
          <w:bCs/>
          <w:sz w:val="28"/>
          <w:szCs w:val="28"/>
          <w:lang w:val="kk-KZ"/>
        </w:rPr>
        <w:t>.</w:t>
      </w:r>
    </w:p>
    <w:p w14:paraId="2B93CB96" w14:textId="106412C7" w:rsidR="00734C73" w:rsidRPr="00D51D2B" w:rsidRDefault="003202D1">
      <w:pPr>
        <w:tabs>
          <w:tab w:val="left" w:pos="0"/>
          <w:tab w:val="left" w:pos="567"/>
          <w:tab w:val="left" w:pos="1134"/>
        </w:tabs>
        <w:autoSpaceDE w:val="0"/>
        <w:autoSpaceDN w:val="0"/>
        <w:adjustRightInd w:val="0"/>
        <w:spacing w:after="0" w:line="240" w:lineRule="auto"/>
        <w:ind w:left="280" w:hangingChars="100" w:hanging="280"/>
        <w:jc w:val="both"/>
        <w:rPr>
          <w:rFonts w:ascii="Times New Roman" w:hAnsi="Times New Roman"/>
          <w:sz w:val="28"/>
          <w:szCs w:val="28"/>
          <w:lang w:val="kk-KZ"/>
        </w:rPr>
      </w:pPr>
      <w:r w:rsidRPr="00D51D2B">
        <w:rPr>
          <w:rFonts w:ascii="Times New Roman" w:hAnsi="Times New Roman"/>
          <w:bCs/>
          <w:sz w:val="28"/>
          <w:szCs w:val="28"/>
          <w:lang w:val="kk-KZ"/>
        </w:rPr>
        <w:tab/>
      </w:r>
      <w:r w:rsidR="00D51D2B" w:rsidRPr="00D51D2B">
        <w:rPr>
          <w:rFonts w:ascii="Times New Roman" w:hAnsi="Times New Roman"/>
          <w:bCs/>
          <w:sz w:val="28"/>
          <w:szCs w:val="28"/>
          <w:lang w:val="kk-KZ"/>
        </w:rPr>
        <w:t>Итого чистые активы/капитал (код строки 500) на начало отчетного периода 45 219 762,0 тыс. тенге и на конец отчетного периода 55 807 401,8 тыс. тенге</w:t>
      </w:r>
      <w:r w:rsidRPr="00D51D2B">
        <w:rPr>
          <w:rFonts w:ascii="Times New Roman" w:hAnsi="Times New Roman"/>
          <w:sz w:val="28"/>
          <w:szCs w:val="28"/>
          <w:lang w:val="kk-KZ"/>
        </w:rPr>
        <w:t>.</w:t>
      </w:r>
    </w:p>
    <w:p w14:paraId="3444F16C" w14:textId="77777777" w:rsidR="0028542F" w:rsidRDefault="003202D1" w:rsidP="0028542F">
      <w:pPr>
        <w:tabs>
          <w:tab w:val="left" w:pos="0"/>
          <w:tab w:val="left" w:pos="567"/>
          <w:tab w:val="left" w:pos="1134"/>
        </w:tabs>
        <w:autoSpaceDE w:val="0"/>
        <w:autoSpaceDN w:val="0"/>
        <w:adjustRightInd w:val="0"/>
        <w:spacing w:after="0" w:line="240" w:lineRule="auto"/>
        <w:jc w:val="both"/>
        <w:rPr>
          <w:rFonts w:ascii="Times New Roman" w:hAnsi="Times New Roman"/>
          <w:sz w:val="28"/>
          <w:szCs w:val="28"/>
          <w:lang w:val="kk-KZ"/>
        </w:rPr>
      </w:pPr>
      <w:r w:rsidRPr="00D51D2B">
        <w:rPr>
          <w:rFonts w:ascii="Times New Roman" w:hAnsi="Times New Roman"/>
          <w:color w:val="FF0000"/>
          <w:sz w:val="28"/>
          <w:szCs w:val="28"/>
          <w:lang w:val="kk-KZ"/>
        </w:rPr>
        <w:t xml:space="preserve">     </w:t>
      </w:r>
      <w:r w:rsidR="00D51D2B" w:rsidRPr="00D51D2B">
        <w:rPr>
          <w:rFonts w:ascii="Times New Roman" w:hAnsi="Times New Roman"/>
          <w:sz w:val="28"/>
          <w:szCs w:val="28"/>
          <w:lang w:val="kk-KZ"/>
        </w:rPr>
        <w:t>Баланс на начало отчетного периода 53 242 121,3 тыс. тенге и на конец отчетного периода 65 685 308,4 тыс. тенге</w:t>
      </w:r>
      <w:r w:rsidRPr="00D51D2B">
        <w:rPr>
          <w:rFonts w:ascii="Times New Roman" w:hAnsi="Times New Roman"/>
          <w:sz w:val="28"/>
          <w:szCs w:val="28"/>
          <w:lang w:val="kk-KZ"/>
        </w:rPr>
        <w:t>.</w:t>
      </w:r>
    </w:p>
    <w:p w14:paraId="7E60F83B" w14:textId="53EE8630" w:rsidR="00734C73" w:rsidRPr="006762FD" w:rsidRDefault="0028542F" w:rsidP="0028542F">
      <w:pPr>
        <w:tabs>
          <w:tab w:val="left" w:pos="0"/>
          <w:tab w:val="left" w:pos="567"/>
          <w:tab w:val="left" w:pos="1134"/>
        </w:tabs>
        <w:autoSpaceDE w:val="0"/>
        <w:autoSpaceDN w:val="0"/>
        <w:adjustRightInd w:val="0"/>
        <w:spacing w:after="0" w:line="240" w:lineRule="auto"/>
        <w:jc w:val="both"/>
        <w:rPr>
          <w:rFonts w:ascii="Times New Roman" w:hAnsi="Times New Roman"/>
          <w:b/>
          <w:sz w:val="28"/>
          <w:szCs w:val="28"/>
          <w:lang w:val="kk-KZ"/>
        </w:rPr>
      </w:pPr>
      <w:r>
        <w:rPr>
          <w:rFonts w:ascii="Times New Roman" w:hAnsi="Times New Roman"/>
          <w:sz w:val="28"/>
          <w:szCs w:val="28"/>
          <w:lang w:val="kk-KZ"/>
        </w:rPr>
        <w:tab/>
      </w:r>
      <w:r w:rsidR="003202D1" w:rsidRPr="006762FD">
        <w:rPr>
          <w:rFonts w:ascii="Times New Roman" w:hAnsi="Times New Roman"/>
          <w:b/>
          <w:sz w:val="28"/>
          <w:szCs w:val="28"/>
          <w:lang w:val="kk-KZ"/>
        </w:rPr>
        <w:t xml:space="preserve">2.2. </w:t>
      </w:r>
      <w:r w:rsidR="00D51D2B" w:rsidRPr="006762FD">
        <w:rPr>
          <w:rFonts w:ascii="Times New Roman" w:hAnsi="Times New Roman"/>
          <w:b/>
          <w:sz w:val="28"/>
          <w:szCs w:val="28"/>
          <w:lang w:val="kk-KZ"/>
        </w:rPr>
        <w:t>Основные результаты государственного аудита</w:t>
      </w:r>
      <w:r w:rsidR="003202D1" w:rsidRPr="006762FD">
        <w:rPr>
          <w:rFonts w:ascii="Times New Roman" w:hAnsi="Times New Roman"/>
          <w:b/>
          <w:sz w:val="28"/>
          <w:szCs w:val="28"/>
          <w:lang w:val="kk-KZ"/>
        </w:rPr>
        <w:t>.</w:t>
      </w:r>
    </w:p>
    <w:p w14:paraId="691FF687" w14:textId="3052771A" w:rsidR="00734C73" w:rsidRPr="00F75BC6" w:rsidRDefault="006762FD">
      <w:pPr>
        <w:tabs>
          <w:tab w:val="left" w:pos="0"/>
        </w:tabs>
        <w:autoSpaceDE w:val="0"/>
        <w:autoSpaceDN w:val="0"/>
        <w:adjustRightInd w:val="0"/>
        <w:spacing w:after="0" w:line="240" w:lineRule="auto"/>
        <w:ind w:firstLine="851"/>
        <w:contextualSpacing/>
        <w:jc w:val="both"/>
        <w:rPr>
          <w:rFonts w:ascii="Times New Roman" w:hAnsi="Times New Roman" w:cs="Times New Roman"/>
          <w:sz w:val="28"/>
          <w:szCs w:val="28"/>
          <w:highlight w:val="yellow"/>
          <w:lang w:val="kk-KZ"/>
        </w:rPr>
      </w:pPr>
      <w:r>
        <w:rPr>
          <w:rFonts w:ascii="Times New Roman" w:eastAsia="Times New Roman" w:hAnsi="Times New Roman" w:cs="Times New Roman"/>
          <w:sz w:val="28"/>
          <w:szCs w:val="28"/>
          <w:lang w:val="kk-KZ"/>
        </w:rPr>
        <w:t xml:space="preserve">КФО АБП </w:t>
      </w:r>
      <w:r w:rsidR="00D51D2B" w:rsidRPr="00D51D2B">
        <w:rPr>
          <w:rFonts w:ascii="Times New Roman" w:eastAsia="Times New Roman" w:hAnsi="Times New Roman" w:cs="Times New Roman"/>
          <w:sz w:val="28"/>
          <w:szCs w:val="28"/>
          <w:lang w:val="kk-KZ"/>
        </w:rPr>
        <w:t>представляет собой финансовое состояние и финансовые результаты деятельности государственных учреждений, финансируемых из местного бюджета.</w:t>
      </w:r>
    </w:p>
    <w:p w14:paraId="0A418611" w14:textId="7150B35C" w:rsidR="00734C73" w:rsidRPr="00F75BC6" w:rsidRDefault="00D51D2B">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highlight w:val="yellow"/>
          <w:lang w:val="kk-KZ"/>
        </w:rPr>
      </w:pPr>
      <w:r w:rsidRPr="00D51D2B">
        <w:rPr>
          <w:rFonts w:ascii="Times New Roman" w:eastAsia="Times New Roman" w:hAnsi="Times New Roman" w:cs="Times New Roman"/>
          <w:sz w:val="28"/>
          <w:szCs w:val="28"/>
          <w:lang w:val="kk-KZ"/>
        </w:rPr>
        <w:t>Составление финансовой отчетности осуществлялось на информационной платформе в подсистеме</w:t>
      </w:r>
      <w:r w:rsidR="006762FD">
        <w:rPr>
          <w:rFonts w:ascii="Times New Roman" w:eastAsia="Times New Roman" w:hAnsi="Times New Roman" w:cs="Times New Roman"/>
          <w:sz w:val="28"/>
          <w:szCs w:val="28"/>
          <w:lang w:val="kk-KZ"/>
        </w:rPr>
        <w:t xml:space="preserve"> «С</w:t>
      </w:r>
      <w:r w:rsidRPr="00D51D2B">
        <w:rPr>
          <w:rFonts w:ascii="Times New Roman" w:eastAsia="Times New Roman" w:hAnsi="Times New Roman" w:cs="Times New Roman"/>
          <w:sz w:val="28"/>
          <w:szCs w:val="28"/>
          <w:lang w:val="kk-KZ"/>
        </w:rPr>
        <w:t>бор и консолидация финансовой и бюджетной отчетности</w:t>
      </w:r>
      <w:r w:rsidR="006762FD">
        <w:rPr>
          <w:rFonts w:ascii="Times New Roman" w:eastAsia="Times New Roman" w:hAnsi="Times New Roman" w:cs="Times New Roman"/>
          <w:sz w:val="28"/>
          <w:szCs w:val="28"/>
          <w:lang w:val="kk-KZ"/>
        </w:rPr>
        <w:t xml:space="preserve">» </w:t>
      </w:r>
      <w:r w:rsidRPr="00D51D2B">
        <w:rPr>
          <w:rFonts w:ascii="Times New Roman" w:eastAsia="Times New Roman" w:hAnsi="Times New Roman" w:cs="Times New Roman"/>
          <w:sz w:val="28"/>
          <w:szCs w:val="28"/>
          <w:lang w:val="kk-KZ"/>
        </w:rPr>
        <w:t>ИА</w:t>
      </w:r>
      <w:r w:rsidR="006762FD" w:rsidRPr="00D51D2B">
        <w:rPr>
          <w:rFonts w:ascii="Times New Roman" w:eastAsia="Times New Roman" w:hAnsi="Times New Roman" w:cs="Times New Roman"/>
          <w:sz w:val="28"/>
          <w:szCs w:val="28"/>
          <w:lang w:val="kk-KZ"/>
        </w:rPr>
        <w:t>И</w:t>
      </w:r>
      <w:r w:rsidRPr="00D51D2B">
        <w:rPr>
          <w:rFonts w:ascii="Times New Roman" w:eastAsia="Times New Roman" w:hAnsi="Times New Roman" w:cs="Times New Roman"/>
          <w:sz w:val="28"/>
          <w:szCs w:val="28"/>
          <w:lang w:val="kk-KZ"/>
        </w:rPr>
        <w:t xml:space="preserve">С </w:t>
      </w:r>
      <w:r w:rsidR="006762FD">
        <w:rPr>
          <w:rFonts w:ascii="Times New Roman" w:eastAsia="Times New Roman" w:hAnsi="Times New Roman" w:cs="Times New Roman"/>
          <w:sz w:val="28"/>
          <w:szCs w:val="28"/>
          <w:lang w:val="kk-KZ"/>
        </w:rPr>
        <w:t>«</w:t>
      </w:r>
      <w:r w:rsidRPr="00D51D2B">
        <w:rPr>
          <w:rFonts w:ascii="Times New Roman" w:eastAsia="Times New Roman" w:hAnsi="Times New Roman" w:cs="Times New Roman"/>
          <w:sz w:val="28"/>
          <w:szCs w:val="28"/>
          <w:lang w:val="kk-KZ"/>
        </w:rPr>
        <w:t>Е-Минфин</w:t>
      </w:r>
      <w:r w:rsidR="006762FD">
        <w:rPr>
          <w:rFonts w:ascii="Times New Roman" w:eastAsia="Times New Roman" w:hAnsi="Times New Roman" w:cs="Times New Roman"/>
          <w:sz w:val="28"/>
          <w:szCs w:val="28"/>
          <w:lang w:val="kk-KZ"/>
        </w:rPr>
        <w:t xml:space="preserve">». </w:t>
      </w:r>
    </w:p>
    <w:p w14:paraId="63A1E7D0" w14:textId="77777777" w:rsidR="00D51D2B" w:rsidRDefault="00D51D2B">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val="kk-KZ"/>
        </w:rPr>
      </w:pPr>
      <w:r w:rsidRPr="00D51D2B">
        <w:rPr>
          <w:rFonts w:ascii="Times New Roman" w:eastAsia="Times New Roman" w:hAnsi="Times New Roman" w:cs="Times New Roman"/>
          <w:sz w:val="28"/>
          <w:szCs w:val="28"/>
          <w:lang w:val="kk-KZ"/>
        </w:rPr>
        <w:t>Для оценки правильности составления форм финансовой отчетности осуществлялся аудит приходного и расходного сальдо, проверка соответствия между элементами форм финансовой отчетности, сверка данных в финансовой и бюджетной отчетности.</w:t>
      </w:r>
    </w:p>
    <w:p w14:paraId="1C107E55" w14:textId="1F8FB057" w:rsidR="00734C73" w:rsidRPr="00F75BC6" w:rsidRDefault="00C97C5A">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highlight w:val="yellow"/>
          <w:lang w:val="kk-KZ"/>
        </w:rPr>
      </w:pPr>
      <w:r w:rsidRPr="00C97C5A">
        <w:rPr>
          <w:rFonts w:ascii="Times New Roman" w:hAnsi="Times New Roman" w:cs="Times New Roman"/>
          <w:sz w:val="28"/>
          <w:szCs w:val="28"/>
          <w:lang w:val="kk-KZ"/>
        </w:rPr>
        <w:t>Согласно перечню объектов государственного аудита ревизионной комиссии по Туркестанской области (</w:t>
      </w:r>
      <w:r w:rsidRPr="00C97C5A">
        <w:rPr>
          <w:rFonts w:ascii="Times New Roman" w:hAnsi="Times New Roman" w:cs="Times New Roman"/>
          <w:i/>
          <w:iCs/>
          <w:sz w:val="28"/>
          <w:szCs w:val="28"/>
          <w:lang w:val="kk-KZ"/>
        </w:rPr>
        <w:t xml:space="preserve">далее – </w:t>
      </w:r>
      <w:r>
        <w:rPr>
          <w:rFonts w:ascii="Times New Roman" w:hAnsi="Times New Roman" w:cs="Times New Roman"/>
          <w:i/>
          <w:iCs/>
          <w:sz w:val="28"/>
          <w:szCs w:val="28"/>
          <w:lang w:val="kk-KZ"/>
        </w:rPr>
        <w:t>Р</w:t>
      </w:r>
      <w:r w:rsidRPr="00C97C5A">
        <w:rPr>
          <w:rFonts w:ascii="Times New Roman" w:hAnsi="Times New Roman" w:cs="Times New Roman"/>
          <w:i/>
          <w:iCs/>
          <w:sz w:val="28"/>
          <w:szCs w:val="28"/>
          <w:lang w:val="kk-KZ"/>
        </w:rPr>
        <w:t>евизионная комиссия</w:t>
      </w:r>
      <w:r w:rsidRPr="00C97C5A">
        <w:rPr>
          <w:rFonts w:ascii="Times New Roman" w:hAnsi="Times New Roman" w:cs="Times New Roman"/>
          <w:sz w:val="28"/>
          <w:szCs w:val="28"/>
          <w:lang w:val="kk-KZ"/>
        </w:rPr>
        <w:t>) на 2025 год общая сумма нарушений по итогам аудиторского мероприятия «</w:t>
      </w:r>
      <w:r w:rsidR="006C3A00">
        <w:rPr>
          <w:rFonts w:ascii="Times New Roman" w:hAnsi="Times New Roman" w:cs="Times New Roman"/>
          <w:sz w:val="28"/>
          <w:szCs w:val="28"/>
          <w:lang w:val="kk-KZ"/>
        </w:rPr>
        <w:t>П</w:t>
      </w:r>
      <w:r w:rsidRPr="00C97C5A">
        <w:rPr>
          <w:rFonts w:ascii="Times New Roman" w:hAnsi="Times New Roman" w:cs="Times New Roman"/>
          <w:sz w:val="28"/>
          <w:szCs w:val="28"/>
          <w:lang w:val="kk-KZ"/>
        </w:rPr>
        <w:t>роведение государственного аудита консолидированной финансовой отчетности местного бюджета» составила 198 512 544,1 тыс. тенге. В том числе</w:t>
      </w:r>
      <w:r>
        <w:rPr>
          <w:rFonts w:ascii="Times New Roman" w:hAnsi="Times New Roman" w:cs="Times New Roman"/>
          <w:sz w:val="28"/>
          <w:szCs w:val="28"/>
          <w:lang w:val="kk-KZ"/>
        </w:rPr>
        <w:t xml:space="preserve">: </w:t>
      </w:r>
    </w:p>
    <w:p w14:paraId="3FCB3DEC" w14:textId="40BDA68A" w:rsidR="00734C73" w:rsidRPr="00C97C5A" w:rsidRDefault="003202D1">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lang w:val="kk-KZ"/>
        </w:rPr>
      </w:pPr>
      <w:r w:rsidRPr="00C97C5A">
        <w:rPr>
          <w:rFonts w:ascii="Times New Roman" w:eastAsia="Calibri" w:hAnsi="Times New Roman" w:cs="Times New Roman"/>
          <w:sz w:val="28"/>
          <w:szCs w:val="28"/>
          <w:lang w:val="kk-KZ"/>
        </w:rPr>
        <w:t xml:space="preserve">- </w:t>
      </w:r>
      <w:r w:rsidR="00C97C5A" w:rsidRPr="00C97C5A">
        <w:rPr>
          <w:rFonts w:ascii="Times New Roman" w:eastAsia="Calibri" w:hAnsi="Times New Roman" w:cs="Times New Roman"/>
          <w:sz w:val="28"/>
          <w:szCs w:val="28"/>
          <w:lang w:val="kk-KZ"/>
        </w:rPr>
        <w:t>сумма финансовых нарушений 198 426 034,5 тыс. тенге</w:t>
      </w:r>
      <w:r w:rsidRPr="00C97C5A">
        <w:rPr>
          <w:rFonts w:ascii="Times New Roman" w:eastAsia="Calibri" w:hAnsi="Times New Roman" w:cs="Times New Roman"/>
          <w:sz w:val="28"/>
          <w:szCs w:val="28"/>
          <w:lang w:val="kk-KZ"/>
        </w:rPr>
        <w:t>;</w:t>
      </w:r>
    </w:p>
    <w:p w14:paraId="731365AA" w14:textId="4C984BED" w:rsidR="00734C73" w:rsidRPr="00C97C5A" w:rsidRDefault="003202D1">
      <w:pPr>
        <w:tabs>
          <w:tab w:val="left" w:pos="0"/>
        </w:tabs>
        <w:autoSpaceDE w:val="0"/>
        <w:autoSpaceDN w:val="0"/>
        <w:adjustRightInd w:val="0"/>
        <w:spacing w:after="0" w:line="240" w:lineRule="auto"/>
        <w:ind w:firstLine="851"/>
        <w:contextualSpacing/>
        <w:jc w:val="both"/>
        <w:rPr>
          <w:rFonts w:ascii="Times New Roman" w:eastAsia="Calibri" w:hAnsi="Times New Roman" w:cs="Times New Roman"/>
          <w:sz w:val="28"/>
          <w:szCs w:val="28"/>
          <w:lang w:val="kk-KZ"/>
        </w:rPr>
      </w:pPr>
      <w:r w:rsidRPr="00C97C5A">
        <w:rPr>
          <w:rFonts w:ascii="Times New Roman" w:eastAsia="Calibri" w:hAnsi="Times New Roman" w:cs="Times New Roman"/>
          <w:sz w:val="28"/>
          <w:szCs w:val="28"/>
          <w:lang w:val="kk-KZ"/>
        </w:rPr>
        <w:t xml:space="preserve">- </w:t>
      </w:r>
      <w:r w:rsidR="00C97C5A" w:rsidRPr="00C97C5A">
        <w:rPr>
          <w:rFonts w:ascii="Times New Roman" w:eastAsia="Calibri" w:hAnsi="Times New Roman" w:cs="Times New Roman"/>
          <w:sz w:val="28"/>
          <w:szCs w:val="28"/>
          <w:lang w:val="kk-KZ"/>
        </w:rPr>
        <w:t>возможные потери и упущенная выгода 86 509,6 тыс. тенге</w:t>
      </w:r>
      <w:r w:rsidRPr="00C97C5A">
        <w:rPr>
          <w:rFonts w:ascii="Times New Roman" w:eastAsia="Calibri" w:hAnsi="Times New Roman" w:cs="Times New Roman"/>
          <w:sz w:val="28"/>
          <w:szCs w:val="28"/>
          <w:lang w:val="kk-KZ"/>
        </w:rPr>
        <w:t>.</w:t>
      </w:r>
    </w:p>
    <w:p w14:paraId="4A303048" w14:textId="3AD41654" w:rsidR="00734C73" w:rsidRPr="00C97C5A" w:rsidRDefault="00C97C5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sz w:val="28"/>
          <w:szCs w:val="28"/>
          <w:lang w:val="kk-KZ"/>
        </w:rPr>
      </w:pPr>
      <w:r w:rsidRPr="00C97C5A">
        <w:rPr>
          <w:rFonts w:ascii="Times New Roman" w:eastAsia="Calibri" w:hAnsi="Times New Roman" w:cs="Times New Roman"/>
          <w:sz w:val="28"/>
          <w:szCs w:val="28"/>
          <w:lang w:val="kk-KZ"/>
        </w:rPr>
        <w:t>В ходе проведения аудита и подготовки аудиторского заключения по бухгалтерскому учету восстановлено 24 514 900,3 тыс. тенге</w:t>
      </w:r>
      <w:r w:rsidR="003202D1" w:rsidRPr="00C97C5A">
        <w:rPr>
          <w:rFonts w:ascii="Times New Roman" w:eastAsia="Calibri" w:hAnsi="Times New Roman" w:cs="Times New Roman"/>
          <w:sz w:val="28"/>
          <w:szCs w:val="28"/>
          <w:lang w:val="kk-KZ"/>
        </w:rPr>
        <w:t xml:space="preserve">.  </w:t>
      </w:r>
    </w:p>
    <w:p w14:paraId="7122D689" w14:textId="77777777" w:rsidR="00C97C5A" w:rsidRDefault="00C97C5A">
      <w:pPr>
        <w:pBdr>
          <w:bottom w:val="single" w:sz="4" w:space="5" w:color="FFFFFF"/>
        </w:pBdr>
        <w:autoSpaceDE w:val="0"/>
        <w:autoSpaceDN w:val="0"/>
        <w:adjustRightInd w:val="0"/>
        <w:spacing w:after="0" w:line="240" w:lineRule="auto"/>
        <w:ind w:firstLine="709"/>
        <w:jc w:val="both"/>
        <w:rPr>
          <w:rFonts w:ascii="Times New Roman" w:eastAsia="Calibri" w:hAnsi="Times New Roman" w:cs="Times New Roman"/>
          <w:sz w:val="28"/>
          <w:szCs w:val="28"/>
          <w:lang w:val="kk-KZ"/>
        </w:rPr>
      </w:pPr>
      <w:r w:rsidRPr="00C97C5A">
        <w:rPr>
          <w:rFonts w:ascii="Times New Roman" w:eastAsia="Calibri" w:hAnsi="Times New Roman" w:cs="Times New Roman"/>
          <w:sz w:val="28"/>
          <w:szCs w:val="28"/>
          <w:lang w:val="kk-KZ"/>
        </w:rPr>
        <w:t>Кроме того, количество нарушений процедурного характера составило 16 единиц.</w:t>
      </w:r>
    </w:p>
    <w:p w14:paraId="16750401" w14:textId="7471F6B1" w:rsidR="00734C73" w:rsidRPr="00F75BC6" w:rsidRDefault="00C97C5A">
      <w:pPr>
        <w:pBdr>
          <w:bottom w:val="single" w:sz="4" w:space="5" w:color="FFFFFF"/>
        </w:pBdr>
        <w:autoSpaceDE w:val="0"/>
        <w:autoSpaceDN w:val="0"/>
        <w:adjustRightInd w:val="0"/>
        <w:spacing w:after="0" w:line="240" w:lineRule="auto"/>
        <w:ind w:firstLine="709"/>
        <w:jc w:val="both"/>
        <w:rPr>
          <w:rFonts w:ascii="Times New Roman" w:hAnsi="Times New Roman"/>
          <w:sz w:val="28"/>
          <w:szCs w:val="28"/>
          <w:highlight w:val="yellow"/>
          <w:lang w:val="kk-KZ"/>
        </w:rPr>
      </w:pPr>
      <w:r w:rsidRPr="00C97C5A">
        <w:rPr>
          <w:rFonts w:ascii="Times New Roman" w:eastAsia="Calibri" w:hAnsi="Times New Roman" w:cs="Times New Roman"/>
          <w:b/>
          <w:sz w:val="28"/>
          <w:szCs w:val="28"/>
          <w:lang w:val="kk-KZ"/>
        </w:rPr>
        <w:t xml:space="preserve">По выявленным финансовым нарушениям, </w:t>
      </w:r>
      <w:r w:rsidRPr="00C97C5A">
        <w:rPr>
          <w:rFonts w:ascii="Times New Roman" w:eastAsia="Calibri" w:hAnsi="Times New Roman" w:cs="Times New Roman"/>
          <w:b/>
          <w:sz w:val="28"/>
          <w:szCs w:val="28"/>
          <w:lang w:val="kk-KZ"/>
        </w:rPr>
        <w:t>а именно</w:t>
      </w:r>
      <w:r w:rsidR="003202D1" w:rsidRPr="00C97C5A">
        <w:rPr>
          <w:rFonts w:ascii="Times New Roman" w:eastAsia="Calibri" w:hAnsi="Times New Roman" w:cs="Times New Roman"/>
          <w:b/>
          <w:sz w:val="28"/>
          <w:szCs w:val="28"/>
          <w:lang w:val="kk-KZ"/>
        </w:rPr>
        <w:t xml:space="preserve">: </w:t>
      </w:r>
      <w:r w:rsidRPr="00C97C5A">
        <w:rPr>
          <w:rFonts w:ascii="Times New Roman" w:eastAsia="Calibri" w:hAnsi="Times New Roman" w:cs="Times New Roman"/>
          <w:bCs/>
          <w:sz w:val="28"/>
          <w:szCs w:val="28"/>
          <w:lang w:val="kk-KZ"/>
        </w:rPr>
        <w:t>п</w:t>
      </w:r>
      <w:r w:rsidRPr="00C97C5A">
        <w:rPr>
          <w:rFonts w:ascii="Times New Roman" w:eastAsia="Calibri" w:hAnsi="Times New Roman" w:cs="Times New Roman"/>
          <w:bCs/>
          <w:sz w:val="28"/>
          <w:szCs w:val="28"/>
          <w:lang w:val="kk-KZ"/>
        </w:rPr>
        <w:t xml:space="preserve">о </w:t>
      </w:r>
      <w:r w:rsidR="006C3A00">
        <w:rPr>
          <w:rFonts w:ascii="Times New Roman" w:eastAsia="Calibri" w:hAnsi="Times New Roman" w:cs="Times New Roman"/>
          <w:bCs/>
          <w:sz w:val="28"/>
          <w:szCs w:val="28"/>
          <w:lang w:val="kk-KZ"/>
        </w:rPr>
        <w:t>У</w:t>
      </w:r>
      <w:r w:rsidRPr="00C97C5A">
        <w:rPr>
          <w:rFonts w:ascii="Times New Roman" w:eastAsia="Calibri" w:hAnsi="Times New Roman" w:cs="Times New Roman"/>
          <w:bCs/>
          <w:sz w:val="28"/>
          <w:szCs w:val="28"/>
          <w:lang w:val="kk-KZ"/>
        </w:rPr>
        <w:t>правлению выявлены финансовые нарушения на сумму 173 911 134,2 тыс. тенге, по городу Кентау-13 614 200,4 тыс. тенге, Сайрамскому району-5 141 371,2 тыс. тенге, Созакскому району-3 478 279,6 тыс. тенге, Сарыагашскому району-2 281 049,1 тыс. тенге</w:t>
      </w:r>
      <w:r w:rsidRPr="00C97C5A">
        <w:rPr>
          <w:rFonts w:ascii="Times New Roman" w:eastAsia="Calibri" w:hAnsi="Times New Roman" w:cs="Times New Roman"/>
          <w:b/>
          <w:sz w:val="28"/>
          <w:szCs w:val="28"/>
          <w:lang w:val="kk-KZ"/>
        </w:rPr>
        <w:t>.</w:t>
      </w:r>
      <w:r w:rsidR="003202D1" w:rsidRPr="00C97C5A">
        <w:rPr>
          <w:rFonts w:ascii="Times New Roman" w:eastAsia="Calibri" w:hAnsi="Times New Roman" w:cs="Times New Roman"/>
          <w:b/>
          <w:sz w:val="28"/>
          <w:szCs w:val="28"/>
          <w:lang w:val="kk-KZ"/>
        </w:rPr>
        <w:tab/>
      </w:r>
      <w:r w:rsidR="003202D1" w:rsidRPr="00C97C5A">
        <w:rPr>
          <w:rFonts w:ascii="Times New Roman" w:hAnsi="Times New Roman"/>
          <w:sz w:val="28"/>
          <w:szCs w:val="28"/>
          <w:lang w:val="kk-KZ"/>
        </w:rPr>
        <w:t xml:space="preserve"> </w:t>
      </w:r>
    </w:p>
    <w:p w14:paraId="22275496" w14:textId="419E0766" w:rsidR="00734C73" w:rsidRPr="00F75BC6" w:rsidRDefault="00C97C5A">
      <w:p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val="kk-KZ"/>
        </w:rPr>
      </w:pPr>
      <w:r w:rsidRPr="00C97C5A">
        <w:rPr>
          <w:rFonts w:ascii="Times New Roman" w:hAnsi="Times New Roman"/>
          <w:sz w:val="28"/>
          <w:szCs w:val="28"/>
          <w:lang w:val="kk-KZ"/>
        </w:rPr>
        <w:t xml:space="preserve">Выявленные финансовые нарушения имели место из-за недостаточного руководства требованиями законодательства при ведении бухгалтерского учета </w:t>
      </w:r>
      <w:r w:rsidRPr="00C97C5A">
        <w:rPr>
          <w:rFonts w:ascii="Times New Roman" w:hAnsi="Times New Roman"/>
          <w:sz w:val="28"/>
          <w:szCs w:val="28"/>
          <w:lang w:val="kk-KZ"/>
        </w:rPr>
        <w:lastRenderedPageBreak/>
        <w:t xml:space="preserve">и формировании </w:t>
      </w:r>
      <w:r w:rsidR="006C3A00">
        <w:rPr>
          <w:rFonts w:ascii="Times New Roman" w:hAnsi="Times New Roman"/>
          <w:sz w:val="28"/>
          <w:szCs w:val="28"/>
          <w:lang w:val="kk-KZ"/>
        </w:rPr>
        <w:t xml:space="preserve">КФО </w:t>
      </w:r>
      <w:r w:rsidRPr="00C97C5A">
        <w:rPr>
          <w:rFonts w:ascii="Times New Roman" w:hAnsi="Times New Roman"/>
          <w:sz w:val="28"/>
          <w:szCs w:val="28"/>
          <w:lang w:val="kk-KZ"/>
        </w:rPr>
        <w:t>местного бюджета. В частности, произошедшие финансовые нарушения</w:t>
      </w:r>
      <w:r>
        <w:rPr>
          <w:rFonts w:ascii="Times New Roman" w:hAnsi="Times New Roman"/>
          <w:sz w:val="28"/>
          <w:szCs w:val="28"/>
          <w:lang w:val="kk-KZ"/>
        </w:rPr>
        <w:t xml:space="preserve">: </w:t>
      </w:r>
    </w:p>
    <w:p w14:paraId="59E4B723" w14:textId="45BFC52E" w:rsidR="00734C73" w:rsidRPr="00F75BC6" w:rsidRDefault="003202D1">
      <w:pPr>
        <w:pBdr>
          <w:bottom w:val="single" w:sz="4" w:space="5" w:color="FFFFFF"/>
        </w:pBdr>
        <w:autoSpaceDE w:val="0"/>
        <w:autoSpaceDN w:val="0"/>
        <w:adjustRightInd w:val="0"/>
        <w:spacing w:after="0" w:line="240" w:lineRule="auto"/>
        <w:ind w:firstLine="709"/>
        <w:jc w:val="both"/>
        <w:rPr>
          <w:rFonts w:ascii="Times New Roman" w:hAnsi="Times New Roman"/>
          <w:sz w:val="28"/>
          <w:szCs w:val="28"/>
          <w:highlight w:val="yellow"/>
          <w:lang w:val="kk-KZ"/>
        </w:rPr>
      </w:pPr>
      <w:r w:rsidRPr="006C3A00">
        <w:rPr>
          <w:rFonts w:ascii="Times New Roman" w:hAnsi="Times New Roman"/>
          <w:b/>
          <w:sz w:val="28"/>
          <w:szCs w:val="28"/>
          <w:lang w:val="kk-KZ"/>
        </w:rPr>
        <w:t>1-</w:t>
      </w:r>
      <w:r w:rsidR="00C97C5A" w:rsidRPr="006C3A00">
        <w:rPr>
          <w:rFonts w:ascii="Times New Roman" w:hAnsi="Times New Roman"/>
          <w:b/>
          <w:sz w:val="28"/>
          <w:szCs w:val="28"/>
          <w:lang w:val="kk-KZ"/>
        </w:rPr>
        <w:t>пункт</w:t>
      </w:r>
      <w:r w:rsidRPr="006C3A00">
        <w:rPr>
          <w:rFonts w:ascii="Times New Roman" w:hAnsi="Times New Roman"/>
          <w:b/>
          <w:sz w:val="28"/>
          <w:szCs w:val="28"/>
          <w:lang w:val="kk-KZ"/>
        </w:rPr>
        <w:t>.</w:t>
      </w:r>
      <w:r w:rsidRPr="006C3A00">
        <w:rPr>
          <w:rFonts w:ascii="Times New Roman" w:hAnsi="Times New Roman"/>
          <w:bCs/>
          <w:sz w:val="28"/>
          <w:szCs w:val="28"/>
          <w:lang w:val="kk-KZ"/>
        </w:rPr>
        <w:t xml:space="preserve"> </w:t>
      </w:r>
      <w:r w:rsidR="00C97C5A" w:rsidRPr="006C3A00">
        <w:rPr>
          <w:rFonts w:ascii="Times New Roman" w:hAnsi="Times New Roman"/>
          <w:bCs/>
          <w:sz w:val="28"/>
          <w:szCs w:val="28"/>
          <w:lang w:val="kk-KZ"/>
        </w:rPr>
        <w:t>Сумма</w:t>
      </w:r>
      <w:r w:rsidR="00C97C5A" w:rsidRPr="00C97C5A">
        <w:rPr>
          <w:rFonts w:ascii="Times New Roman" w:hAnsi="Times New Roman"/>
          <w:bCs/>
          <w:sz w:val="28"/>
          <w:szCs w:val="28"/>
          <w:lang w:val="kk-KZ"/>
        </w:rPr>
        <w:t xml:space="preserve"> уставного капитала субъектов квазигосударственного сектора в консолидированной финансовой отчетности на 31 декабря 2024 года не указана на сумму 130 495 451,3 тыс. тенге (</w:t>
      </w:r>
      <w:r w:rsidR="00C97C5A" w:rsidRPr="00C97C5A">
        <w:rPr>
          <w:rFonts w:ascii="Times New Roman" w:hAnsi="Times New Roman"/>
          <w:bCs/>
          <w:i/>
          <w:iCs/>
          <w:sz w:val="24"/>
          <w:szCs w:val="24"/>
          <w:lang w:val="kk-KZ"/>
        </w:rPr>
        <w:t>в т. ч.: управление 125 900 228,9 тыс. тенге, Кентау 1 498 769,3 тыс. тенге, Сайрам 91 696,8 тыс. тенге, Созак 2 779 218,0 тыс. тенге, Сарыагаш 225 538,3 тыс. тенге</w:t>
      </w:r>
      <w:r w:rsidR="00C97C5A" w:rsidRPr="00C97C5A">
        <w:rPr>
          <w:rFonts w:ascii="Times New Roman" w:hAnsi="Times New Roman"/>
          <w:bCs/>
          <w:sz w:val="28"/>
          <w:szCs w:val="28"/>
          <w:lang w:val="kk-KZ"/>
        </w:rPr>
        <w:t>). Это привело к искажению данных в статье «</w:t>
      </w:r>
      <w:r w:rsidR="006C3A00">
        <w:rPr>
          <w:rFonts w:ascii="Times New Roman" w:hAnsi="Times New Roman"/>
          <w:bCs/>
          <w:sz w:val="28"/>
          <w:szCs w:val="28"/>
          <w:lang w:val="kk-KZ"/>
        </w:rPr>
        <w:t>Д</w:t>
      </w:r>
      <w:r w:rsidR="00C97C5A" w:rsidRPr="00C97C5A">
        <w:rPr>
          <w:rFonts w:ascii="Times New Roman" w:hAnsi="Times New Roman"/>
          <w:bCs/>
          <w:sz w:val="28"/>
          <w:szCs w:val="28"/>
          <w:lang w:val="kk-KZ"/>
        </w:rPr>
        <w:t xml:space="preserve">олгосрочные финансовые инвестиции» по коду строки 110 консолидированного бухгалтерского баланса формы </w:t>
      </w:r>
      <w:r w:rsidR="006C3A00">
        <w:rPr>
          <w:rFonts w:ascii="Times New Roman" w:hAnsi="Times New Roman"/>
          <w:bCs/>
          <w:sz w:val="28"/>
          <w:szCs w:val="28"/>
          <w:lang w:val="kk-KZ"/>
        </w:rPr>
        <w:t>КФО</w:t>
      </w:r>
      <w:r w:rsidR="00C97C5A" w:rsidRPr="00C97C5A">
        <w:rPr>
          <w:rFonts w:ascii="Times New Roman" w:hAnsi="Times New Roman"/>
          <w:bCs/>
          <w:sz w:val="28"/>
          <w:szCs w:val="28"/>
          <w:lang w:val="kk-KZ"/>
        </w:rPr>
        <w:t>-1 на конец отчетного периода 2024 года.</w:t>
      </w:r>
      <w:r w:rsidR="00C97C5A">
        <w:rPr>
          <w:rFonts w:ascii="Times New Roman" w:hAnsi="Times New Roman"/>
          <w:bCs/>
          <w:sz w:val="28"/>
          <w:szCs w:val="28"/>
          <w:lang w:val="kk-KZ"/>
        </w:rPr>
        <w:t xml:space="preserve"> </w:t>
      </w:r>
    </w:p>
    <w:p w14:paraId="36529FD8" w14:textId="75B4A227" w:rsidR="00734C73" w:rsidRPr="00F75BC6" w:rsidRDefault="00C97C5A">
      <w:pPr>
        <w:pBdr>
          <w:bottom w:val="single" w:sz="4" w:space="5" w:color="FFFFFF"/>
        </w:pBdr>
        <w:autoSpaceDE w:val="0"/>
        <w:autoSpaceDN w:val="0"/>
        <w:adjustRightInd w:val="0"/>
        <w:spacing w:after="0" w:line="240" w:lineRule="auto"/>
        <w:ind w:firstLine="709"/>
        <w:jc w:val="both"/>
        <w:rPr>
          <w:rFonts w:ascii="Times New Roman" w:hAnsi="Times New Roman"/>
          <w:sz w:val="28"/>
          <w:szCs w:val="28"/>
          <w:highlight w:val="yellow"/>
          <w:lang w:val="kk-KZ"/>
        </w:rPr>
      </w:pPr>
      <w:r w:rsidRPr="00C97C5A">
        <w:rPr>
          <w:rFonts w:ascii="Times New Roman" w:hAnsi="Times New Roman" w:cs="Times New Roman"/>
          <w:sz w:val="28"/>
          <w:szCs w:val="28"/>
          <w:lang w:val="kk-KZ"/>
        </w:rPr>
        <w:t>Здесь,</w:t>
      </w:r>
      <w:r w:rsidR="00E5485A" w:rsidRPr="00E5485A">
        <w:rPr>
          <w:rFonts w:ascii="Times New Roman" w:hAnsi="Times New Roman" w:cs="Times New Roman"/>
          <w:sz w:val="28"/>
          <w:szCs w:val="28"/>
          <w:lang w:val="kk-KZ"/>
        </w:rPr>
        <w:t xml:space="preserve"> </w:t>
      </w:r>
      <w:r w:rsidR="00E5485A" w:rsidRPr="00C97C5A">
        <w:rPr>
          <w:rFonts w:ascii="Times New Roman" w:hAnsi="Times New Roman" w:cs="Times New Roman"/>
          <w:sz w:val="28"/>
          <w:szCs w:val="28"/>
          <w:lang w:val="kk-KZ"/>
        </w:rPr>
        <w:t>нарушено требование</w:t>
      </w:r>
      <w:r w:rsidRPr="00C97C5A">
        <w:rPr>
          <w:rFonts w:ascii="Times New Roman" w:hAnsi="Times New Roman" w:cs="Times New Roman"/>
          <w:sz w:val="28"/>
          <w:szCs w:val="28"/>
          <w:lang w:val="kk-KZ"/>
        </w:rPr>
        <w:t xml:space="preserve"> в действующем на тот момент Бюджетном кодексе Республики Казахстан от 4 декабря 2008 года №95-IV пункта 2 статьи 116, пункта 6 учетной политики, утвержденной приказом министра финансов Республики Казахстан от 7 сентября 2010 года №444, а также бюджетной политики, утвержденной приказом министра финансов Республики Казахстан от 6 декабря 2016 года №640 пунктов 17, 31 Правил составления консолидированной финансовой отчетности администраторов программ и местных уполномоченных органов</w:t>
      </w:r>
      <w:r>
        <w:rPr>
          <w:rFonts w:ascii="Times New Roman" w:hAnsi="Times New Roman" w:cs="Times New Roman"/>
          <w:sz w:val="28"/>
          <w:szCs w:val="28"/>
          <w:lang w:val="kk-KZ"/>
        </w:rPr>
        <w:t xml:space="preserve">. </w:t>
      </w:r>
    </w:p>
    <w:p w14:paraId="1ACAEB0D" w14:textId="5D5D3DA1" w:rsidR="00734C73" w:rsidRPr="00F75BC6"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highlight w:val="yellow"/>
          <w:lang w:val="kk-KZ"/>
        </w:rPr>
      </w:pPr>
      <w:r w:rsidRPr="00C97C5A">
        <w:rPr>
          <w:rFonts w:ascii="Times New Roman" w:hAnsi="Times New Roman"/>
          <w:b/>
          <w:sz w:val="28"/>
          <w:szCs w:val="28"/>
          <w:lang w:val="kk-KZ"/>
        </w:rPr>
        <w:t>2-</w:t>
      </w:r>
      <w:r w:rsidR="00C97C5A" w:rsidRPr="00C97C5A">
        <w:rPr>
          <w:rFonts w:ascii="Times New Roman" w:hAnsi="Times New Roman"/>
          <w:b/>
          <w:sz w:val="28"/>
          <w:szCs w:val="28"/>
          <w:lang w:val="kk-KZ"/>
        </w:rPr>
        <w:t>пункт</w:t>
      </w:r>
      <w:r w:rsidRPr="00C97C5A">
        <w:rPr>
          <w:rFonts w:ascii="Times New Roman" w:hAnsi="Times New Roman"/>
          <w:b/>
          <w:sz w:val="28"/>
          <w:szCs w:val="28"/>
          <w:lang w:val="kk-KZ"/>
        </w:rPr>
        <w:t>.</w:t>
      </w:r>
      <w:r w:rsidRPr="00C97C5A">
        <w:rPr>
          <w:rFonts w:ascii="Times New Roman" w:hAnsi="Times New Roman"/>
          <w:bCs/>
          <w:sz w:val="28"/>
          <w:szCs w:val="28"/>
          <w:lang w:val="kk-KZ"/>
        </w:rPr>
        <w:t xml:space="preserve"> </w:t>
      </w:r>
      <w:r w:rsidR="00C97C5A" w:rsidRPr="00C97C5A">
        <w:rPr>
          <w:rFonts w:ascii="Times New Roman" w:hAnsi="Times New Roman"/>
          <w:bCs/>
          <w:sz w:val="28"/>
          <w:szCs w:val="28"/>
          <w:lang w:val="kk-KZ"/>
        </w:rPr>
        <w:t>В консолидированной финансовой отчетности по состоянию на 31 декабря 2024 года также должны были быть отражены другие кредиты на строительство, приобретение жилья в начале года и в конце года, однако данные бюджетные кредиты не отражены по кодам строк 110 «</w:t>
      </w:r>
      <w:r w:rsidR="00117F21">
        <w:rPr>
          <w:rFonts w:ascii="Times New Roman" w:hAnsi="Times New Roman"/>
          <w:bCs/>
          <w:sz w:val="28"/>
          <w:szCs w:val="28"/>
          <w:lang w:val="kk-KZ"/>
        </w:rPr>
        <w:t>Д</w:t>
      </w:r>
      <w:r w:rsidR="00C97C5A" w:rsidRPr="00C97C5A">
        <w:rPr>
          <w:rFonts w:ascii="Times New Roman" w:hAnsi="Times New Roman"/>
          <w:bCs/>
          <w:sz w:val="28"/>
          <w:szCs w:val="28"/>
          <w:lang w:val="kk-KZ"/>
        </w:rPr>
        <w:t xml:space="preserve">олгосрочные финансовые инвестиции» формы </w:t>
      </w:r>
      <w:r w:rsidR="00117F21">
        <w:rPr>
          <w:rFonts w:ascii="Times New Roman" w:hAnsi="Times New Roman"/>
          <w:bCs/>
          <w:sz w:val="28"/>
          <w:szCs w:val="28"/>
          <w:lang w:val="kk-KZ"/>
        </w:rPr>
        <w:t>КФО</w:t>
      </w:r>
      <w:r w:rsidR="00C97C5A" w:rsidRPr="00C97C5A">
        <w:rPr>
          <w:rFonts w:ascii="Times New Roman" w:hAnsi="Times New Roman"/>
          <w:bCs/>
          <w:sz w:val="28"/>
          <w:szCs w:val="28"/>
          <w:lang w:val="kk-KZ"/>
        </w:rPr>
        <w:t>-1 и 313 «</w:t>
      </w:r>
      <w:r w:rsidR="00117F21">
        <w:rPr>
          <w:rFonts w:ascii="Times New Roman" w:hAnsi="Times New Roman"/>
          <w:bCs/>
          <w:sz w:val="28"/>
          <w:szCs w:val="28"/>
          <w:lang w:val="kk-KZ"/>
        </w:rPr>
        <w:t>Д</w:t>
      </w:r>
      <w:r w:rsidR="00C97C5A" w:rsidRPr="00C97C5A">
        <w:rPr>
          <w:rFonts w:ascii="Times New Roman" w:hAnsi="Times New Roman"/>
          <w:bCs/>
          <w:sz w:val="28"/>
          <w:szCs w:val="28"/>
          <w:lang w:val="kk-KZ"/>
        </w:rPr>
        <w:t xml:space="preserve">олгосрочная кредиторская задолженность перед бюджетом». Также на 31 декабря 2024 года сформирован бухгалтерский баланс в форме </w:t>
      </w:r>
      <w:r w:rsidR="00117F21">
        <w:rPr>
          <w:rFonts w:ascii="Times New Roman" w:hAnsi="Times New Roman"/>
          <w:bCs/>
          <w:sz w:val="28"/>
          <w:szCs w:val="28"/>
          <w:lang w:val="kk-KZ"/>
        </w:rPr>
        <w:t>КФО</w:t>
      </w:r>
      <w:r w:rsidR="00C97C5A" w:rsidRPr="00C97C5A">
        <w:rPr>
          <w:rFonts w:ascii="Times New Roman" w:hAnsi="Times New Roman"/>
          <w:bCs/>
          <w:sz w:val="28"/>
          <w:szCs w:val="28"/>
          <w:lang w:val="kk-KZ"/>
        </w:rPr>
        <w:t xml:space="preserve">-1 всего </w:t>
      </w:r>
      <w:r w:rsidR="00C97C5A" w:rsidRPr="00091261">
        <w:rPr>
          <w:rFonts w:ascii="Times New Roman" w:hAnsi="Times New Roman"/>
          <w:b/>
          <w:sz w:val="28"/>
          <w:szCs w:val="28"/>
          <w:lang w:val="kk-KZ"/>
        </w:rPr>
        <w:t>кредитов на сумму</w:t>
      </w:r>
      <w:r w:rsidR="00C97C5A" w:rsidRPr="00C97C5A">
        <w:rPr>
          <w:rFonts w:ascii="Times New Roman" w:hAnsi="Times New Roman"/>
          <w:bCs/>
          <w:sz w:val="28"/>
          <w:szCs w:val="28"/>
          <w:lang w:val="kk-KZ"/>
        </w:rPr>
        <w:t xml:space="preserve"> </w:t>
      </w:r>
      <w:r w:rsidR="00C97C5A" w:rsidRPr="00091261">
        <w:rPr>
          <w:rFonts w:ascii="Times New Roman" w:hAnsi="Times New Roman"/>
          <w:b/>
          <w:sz w:val="28"/>
          <w:szCs w:val="28"/>
          <w:lang w:val="kk-KZ"/>
        </w:rPr>
        <w:t>52 350 292,8</w:t>
      </w:r>
      <w:r w:rsidR="00C97C5A" w:rsidRPr="00C97C5A">
        <w:rPr>
          <w:rFonts w:ascii="Times New Roman" w:hAnsi="Times New Roman"/>
          <w:bCs/>
          <w:sz w:val="28"/>
          <w:szCs w:val="28"/>
          <w:lang w:val="kk-KZ"/>
        </w:rPr>
        <w:t xml:space="preserve"> тыс. тенге (</w:t>
      </w:r>
      <w:r w:rsidR="00C97C5A" w:rsidRPr="00091261">
        <w:rPr>
          <w:rFonts w:ascii="Times New Roman" w:hAnsi="Times New Roman"/>
          <w:bCs/>
          <w:i/>
          <w:iCs/>
          <w:sz w:val="24"/>
          <w:szCs w:val="24"/>
          <w:lang w:val="kk-KZ"/>
        </w:rPr>
        <w:t>в т. ч.: Управление 42 582 320,0 тыс. тенге, Сайрам 983 546,9 тыс. тенге, Кентау 6 393 932,0 тыс. тенге, Созак 549 018,0 тыс. тенге, Сарыагаш 1 841 475,9 тыс. тенге тенге</w:t>
      </w:r>
      <w:r w:rsidR="00C97C5A" w:rsidRPr="00C97C5A">
        <w:rPr>
          <w:rFonts w:ascii="Times New Roman" w:hAnsi="Times New Roman"/>
          <w:bCs/>
          <w:sz w:val="28"/>
          <w:szCs w:val="28"/>
          <w:lang w:val="kk-KZ"/>
        </w:rPr>
        <w:t>).</w:t>
      </w:r>
      <w:r w:rsidR="00117F21">
        <w:rPr>
          <w:rFonts w:ascii="Times New Roman" w:hAnsi="Times New Roman"/>
          <w:bCs/>
          <w:sz w:val="28"/>
          <w:szCs w:val="28"/>
          <w:lang w:val="kk-KZ"/>
        </w:rPr>
        <w:t xml:space="preserve"> </w:t>
      </w:r>
    </w:p>
    <w:p w14:paraId="75A8136F" w14:textId="3055F253" w:rsidR="00734C73" w:rsidRPr="00814AA5" w:rsidRDefault="00C97C5A">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C97C5A">
        <w:rPr>
          <w:rFonts w:ascii="Times New Roman" w:hAnsi="Times New Roman" w:cs="Times New Roman"/>
          <w:sz w:val="28"/>
          <w:szCs w:val="28"/>
          <w:lang w:val="kk-KZ"/>
        </w:rPr>
        <w:t xml:space="preserve">При этом, </w:t>
      </w:r>
      <w:r w:rsidR="00814AA5">
        <w:rPr>
          <w:rFonts w:ascii="Times New Roman" w:hAnsi="Times New Roman" w:cs="Times New Roman"/>
          <w:sz w:val="28"/>
          <w:szCs w:val="28"/>
          <w:lang w:val="kk-KZ"/>
        </w:rPr>
        <w:t>н</w:t>
      </w:r>
      <w:r w:rsidR="00814AA5" w:rsidRPr="00C97C5A">
        <w:rPr>
          <w:rFonts w:ascii="Times New Roman" w:hAnsi="Times New Roman" w:cs="Times New Roman"/>
          <w:sz w:val="28"/>
          <w:szCs w:val="28"/>
          <w:lang w:val="kk-KZ"/>
        </w:rPr>
        <w:t xml:space="preserve">е соблюдены требования </w:t>
      </w:r>
      <w:r w:rsidRPr="00C97C5A">
        <w:rPr>
          <w:rFonts w:ascii="Times New Roman" w:hAnsi="Times New Roman" w:cs="Times New Roman"/>
          <w:sz w:val="28"/>
          <w:szCs w:val="28"/>
          <w:lang w:val="kk-KZ"/>
        </w:rPr>
        <w:t xml:space="preserve">действующих на тот момент пунктов </w:t>
      </w:r>
      <w:r w:rsidRPr="00814AA5">
        <w:rPr>
          <w:rFonts w:ascii="Times New Roman" w:hAnsi="Times New Roman" w:cs="Times New Roman"/>
          <w:sz w:val="28"/>
          <w:szCs w:val="28"/>
          <w:lang w:val="kk-KZ"/>
        </w:rPr>
        <w:t>1-4 статьи 116 Бюджетного кодекса Республики Казахстан от 04.10.2008 года №95-IV, пункта 6 учетной политики, утвержденной приказом министра финансов Республики Казахстан от 7 сентября 2010 года №444, пунктов 32,33 «</w:t>
      </w:r>
      <w:r w:rsidR="00814AA5" w:rsidRPr="00814AA5">
        <w:rPr>
          <w:rFonts w:ascii="Times New Roman" w:hAnsi="Times New Roman" w:cs="Times New Roman"/>
          <w:sz w:val="28"/>
          <w:szCs w:val="28"/>
          <w:lang w:val="kk-KZ"/>
        </w:rPr>
        <w:t>П</w:t>
      </w:r>
      <w:r w:rsidRPr="00814AA5">
        <w:rPr>
          <w:rFonts w:ascii="Times New Roman" w:hAnsi="Times New Roman" w:cs="Times New Roman"/>
          <w:sz w:val="28"/>
          <w:szCs w:val="28"/>
          <w:lang w:val="kk-KZ"/>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и пунктов 27,33 правил составления и представления форм финансовой отчетности, утвержденных приказом министра финансов Республики Казахстан от 1 августа 2017 года №468</w:t>
      </w:r>
      <w:r w:rsidRPr="00814AA5">
        <w:rPr>
          <w:rFonts w:ascii="Times New Roman" w:hAnsi="Times New Roman" w:cs="Times New Roman"/>
          <w:sz w:val="28"/>
          <w:szCs w:val="28"/>
          <w:lang w:val="kk-KZ"/>
        </w:rPr>
        <w:t>.</w:t>
      </w:r>
      <w:r w:rsidR="003202D1" w:rsidRPr="00814AA5">
        <w:rPr>
          <w:rFonts w:ascii="Times New Roman" w:hAnsi="Times New Roman" w:cs="Times New Roman"/>
          <w:sz w:val="28"/>
          <w:szCs w:val="28"/>
          <w:lang w:val="kk-KZ"/>
        </w:rPr>
        <w:t xml:space="preserve"> </w:t>
      </w:r>
    </w:p>
    <w:p w14:paraId="4BFE6EA0" w14:textId="637B469E" w:rsidR="00734C73" w:rsidRPr="00814AA5" w:rsidRDefault="00C97C5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814AA5">
        <w:rPr>
          <w:rFonts w:ascii="Times New Roman" w:hAnsi="Times New Roman"/>
          <w:b/>
          <w:sz w:val="28"/>
          <w:szCs w:val="28"/>
          <w:lang w:val="kk-KZ"/>
        </w:rPr>
        <w:t>пункт</w:t>
      </w:r>
      <w:r w:rsidR="003202D1" w:rsidRPr="00814AA5">
        <w:rPr>
          <w:rFonts w:ascii="Times New Roman" w:hAnsi="Times New Roman"/>
          <w:b/>
          <w:sz w:val="28"/>
          <w:szCs w:val="28"/>
          <w:lang w:val="kk-KZ"/>
        </w:rPr>
        <w:t xml:space="preserve">. </w:t>
      </w:r>
      <w:r w:rsidR="00C00BF0" w:rsidRPr="00814AA5">
        <w:rPr>
          <w:rFonts w:ascii="Times New Roman" w:hAnsi="Times New Roman"/>
          <w:bCs/>
          <w:sz w:val="28"/>
          <w:szCs w:val="28"/>
          <w:lang w:val="kk-KZ"/>
        </w:rPr>
        <w:t>В нарушение требований</w:t>
      </w:r>
      <w:r w:rsidR="00C00BF0" w:rsidRPr="00814AA5">
        <w:rPr>
          <w:rFonts w:ascii="Times New Roman" w:hAnsi="Times New Roman"/>
          <w:bCs/>
          <w:sz w:val="28"/>
          <w:szCs w:val="28"/>
          <w:lang w:val="kk-KZ"/>
        </w:rPr>
        <w:t xml:space="preserve"> </w:t>
      </w:r>
      <w:r w:rsidRPr="00814AA5">
        <w:rPr>
          <w:rFonts w:ascii="Times New Roman" w:hAnsi="Times New Roman"/>
          <w:bCs/>
          <w:sz w:val="28"/>
          <w:szCs w:val="28"/>
          <w:lang w:val="kk-KZ"/>
        </w:rPr>
        <w:t>4 пункта 2 статьи 116 Бюджетного кодекса Республики Казахстан от 4 декабря 2008 года №95-IV, пункта 6 учетной политики, утвержденной приказом министра финансов Республики Казахстан от 7 сентября 2010 года №444,</w:t>
      </w:r>
      <w:r w:rsidR="00C00BF0" w:rsidRPr="00814AA5">
        <w:rPr>
          <w:rFonts w:ascii="Times New Roman" w:hAnsi="Times New Roman"/>
          <w:bCs/>
          <w:sz w:val="28"/>
          <w:szCs w:val="28"/>
          <w:lang w:val="kk-KZ"/>
        </w:rPr>
        <w:t xml:space="preserve"> </w:t>
      </w:r>
      <w:r w:rsidRPr="00814AA5">
        <w:rPr>
          <w:rFonts w:ascii="Times New Roman" w:hAnsi="Times New Roman"/>
          <w:bCs/>
          <w:sz w:val="28"/>
          <w:szCs w:val="28"/>
          <w:lang w:val="kk-KZ"/>
        </w:rPr>
        <w:t xml:space="preserve">а также правил ведения бухгалтерского учета в государственных учреждениях, утвержденных приказом министра финансов Республики Казахстан от 3 августа 2010 года №393, 32, 33, 243, 247, пунктов 271 и пунктов 3 и 27 Правил составления и представления </w:t>
      </w:r>
      <w:r w:rsidRPr="00814AA5">
        <w:rPr>
          <w:rFonts w:ascii="Times New Roman" w:hAnsi="Times New Roman"/>
          <w:bCs/>
          <w:sz w:val="28"/>
          <w:szCs w:val="28"/>
          <w:lang w:val="kk-KZ"/>
        </w:rPr>
        <w:lastRenderedPageBreak/>
        <w:t>финансовой отчетности, утвержденных приказом министра финансов Республики Казахстан от 1 августа 2017 года №468, в 2024 году не учтены в качестве основного средства завершенные работы по детской игровой площадке по Созакскому району на общую сумму 150 043,6 тыс. тенге. Это привело к искажению статьи «Основные средства» (код строки 114) на конец отчетного периода по форме 1 бухгалтерского баланса и статьи «</w:t>
      </w:r>
      <w:r w:rsidR="00C00BF0" w:rsidRPr="00814AA5">
        <w:rPr>
          <w:rFonts w:ascii="Times New Roman" w:hAnsi="Times New Roman"/>
          <w:bCs/>
          <w:sz w:val="28"/>
          <w:szCs w:val="28"/>
          <w:lang w:val="kk-KZ"/>
        </w:rPr>
        <w:t>П</w:t>
      </w:r>
      <w:r w:rsidRPr="00814AA5">
        <w:rPr>
          <w:rFonts w:ascii="Times New Roman" w:hAnsi="Times New Roman"/>
          <w:bCs/>
          <w:sz w:val="28"/>
          <w:szCs w:val="28"/>
          <w:lang w:val="kk-KZ"/>
        </w:rPr>
        <w:t>рочие операционные расходы» (код строки 122) по форме 2 отчета о результатах финансовой деятельности.</w:t>
      </w:r>
    </w:p>
    <w:p w14:paraId="7AE6E024" w14:textId="6A28F853" w:rsidR="00734C73" w:rsidRPr="00814AA5" w:rsidRDefault="00C97C5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814AA5">
        <w:rPr>
          <w:rFonts w:ascii="Times New Roman" w:hAnsi="Times New Roman"/>
          <w:b/>
          <w:sz w:val="28"/>
          <w:szCs w:val="28"/>
          <w:lang w:val="kk-KZ"/>
        </w:rPr>
        <w:t>пункт</w:t>
      </w:r>
      <w:r w:rsidR="003202D1" w:rsidRPr="00814AA5">
        <w:rPr>
          <w:rFonts w:ascii="Times New Roman" w:hAnsi="Times New Roman"/>
          <w:b/>
          <w:sz w:val="28"/>
          <w:szCs w:val="28"/>
          <w:lang w:val="kk-KZ"/>
        </w:rPr>
        <w:t>.</w:t>
      </w:r>
      <w:r w:rsidR="003202D1" w:rsidRPr="00814AA5">
        <w:rPr>
          <w:rFonts w:ascii="Times New Roman" w:hAnsi="Times New Roman" w:cs="Times New Roman"/>
          <w:sz w:val="28"/>
          <w:szCs w:val="28"/>
          <w:lang w:val="kk-KZ"/>
        </w:rPr>
        <w:t xml:space="preserve"> </w:t>
      </w:r>
      <w:r w:rsidRPr="00814AA5">
        <w:rPr>
          <w:rFonts w:ascii="Times New Roman" w:hAnsi="Times New Roman" w:cs="Times New Roman"/>
          <w:sz w:val="28"/>
          <w:szCs w:val="28"/>
          <w:lang w:val="kk-KZ"/>
        </w:rPr>
        <w:t>Отделом жилищно-коммунального хозяйства и жилищной инспекции в 2024 году в соответствии с первичными документами по 8 секторам, закрепленным за городом Кентау на территории города Туркестан «</w:t>
      </w:r>
      <w:r w:rsidR="00C00BF0" w:rsidRPr="00814AA5">
        <w:rPr>
          <w:rFonts w:ascii="Times New Roman" w:hAnsi="Times New Roman" w:cs="Times New Roman"/>
          <w:sz w:val="28"/>
          <w:szCs w:val="28"/>
          <w:lang w:val="kk-KZ"/>
        </w:rPr>
        <w:t xml:space="preserve">Благоустройство и озеленение улиц </w:t>
      </w:r>
      <w:r w:rsidRPr="00814AA5">
        <w:rPr>
          <w:rFonts w:ascii="Times New Roman" w:hAnsi="Times New Roman" w:cs="Times New Roman"/>
          <w:sz w:val="28"/>
          <w:szCs w:val="28"/>
          <w:lang w:val="kk-KZ"/>
        </w:rPr>
        <w:t xml:space="preserve">Шойынбет-би, Жунусбеков, Омаров, Ияссы, Рыскулбеков, Ш. Калдаяков, С. Ибрагимов, Туран, Алмас-ана, Сапарбай Болыс, 5 </w:t>
      </w:r>
      <w:r w:rsidR="00C00BF0" w:rsidRPr="00814AA5">
        <w:rPr>
          <w:rFonts w:ascii="Times New Roman" w:hAnsi="Times New Roman" w:cs="Times New Roman"/>
          <w:sz w:val="28"/>
          <w:szCs w:val="28"/>
          <w:lang w:val="kk-KZ"/>
        </w:rPr>
        <w:t>переулок</w:t>
      </w:r>
      <w:r w:rsidRPr="00814AA5">
        <w:rPr>
          <w:rFonts w:ascii="Times New Roman" w:hAnsi="Times New Roman" w:cs="Times New Roman"/>
          <w:sz w:val="28"/>
          <w:szCs w:val="28"/>
          <w:lang w:val="kk-KZ"/>
        </w:rPr>
        <w:t xml:space="preserve">, </w:t>
      </w:r>
      <w:r w:rsidR="00C00BF0" w:rsidRPr="00814AA5">
        <w:rPr>
          <w:rFonts w:ascii="Times New Roman" w:hAnsi="Times New Roman" w:cs="Times New Roman"/>
          <w:sz w:val="28"/>
          <w:szCs w:val="28"/>
          <w:lang w:val="kk-KZ"/>
        </w:rPr>
        <w:t xml:space="preserve">переулка </w:t>
      </w:r>
      <w:r w:rsidRPr="00814AA5">
        <w:rPr>
          <w:rFonts w:ascii="Times New Roman" w:hAnsi="Times New Roman" w:cs="Times New Roman"/>
          <w:sz w:val="28"/>
          <w:szCs w:val="28"/>
          <w:lang w:val="kk-KZ"/>
        </w:rPr>
        <w:t xml:space="preserve"> Сапарбай </w:t>
      </w:r>
      <w:r w:rsidR="00C00BF0" w:rsidRPr="00814AA5">
        <w:rPr>
          <w:rFonts w:ascii="Times New Roman" w:hAnsi="Times New Roman" w:cs="Times New Roman"/>
          <w:sz w:val="28"/>
          <w:szCs w:val="28"/>
          <w:lang w:val="kk-KZ"/>
        </w:rPr>
        <w:t>Б</w:t>
      </w:r>
      <w:r w:rsidRPr="00814AA5">
        <w:rPr>
          <w:rFonts w:ascii="Times New Roman" w:hAnsi="Times New Roman" w:cs="Times New Roman"/>
          <w:sz w:val="28"/>
          <w:szCs w:val="28"/>
          <w:lang w:val="kk-KZ"/>
        </w:rPr>
        <w:t>олыс, Дулати и безымянных</w:t>
      </w:r>
      <w:r w:rsidR="00C00BF0" w:rsidRPr="00814AA5">
        <w:rPr>
          <w:rFonts w:ascii="Times New Roman" w:hAnsi="Times New Roman" w:cs="Times New Roman"/>
          <w:sz w:val="28"/>
          <w:szCs w:val="28"/>
          <w:lang w:val="kk-KZ"/>
        </w:rPr>
        <w:t xml:space="preserve"> улиц г</w:t>
      </w:r>
      <w:r w:rsidR="00C00BF0" w:rsidRPr="00814AA5">
        <w:rPr>
          <w:rFonts w:ascii="Times New Roman" w:hAnsi="Times New Roman" w:cs="Times New Roman"/>
          <w:sz w:val="28"/>
          <w:szCs w:val="28"/>
          <w:lang w:val="kk-KZ"/>
        </w:rPr>
        <w:t>ород</w:t>
      </w:r>
      <w:r w:rsidR="00C00BF0" w:rsidRPr="00814AA5">
        <w:rPr>
          <w:rFonts w:ascii="Times New Roman" w:hAnsi="Times New Roman" w:cs="Times New Roman"/>
          <w:sz w:val="28"/>
          <w:szCs w:val="28"/>
          <w:lang w:val="kk-KZ"/>
        </w:rPr>
        <w:t>а</w:t>
      </w:r>
      <w:r w:rsidR="00C00BF0" w:rsidRPr="00814AA5">
        <w:rPr>
          <w:rFonts w:ascii="Times New Roman" w:hAnsi="Times New Roman" w:cs="Times New Roman"/>
          <w:sz w:val="28"/>
          <w:szCs w:val="28"/>
          <w:lang w:val="kk-KZ"/>
        </w:rPr>
        <w:t xml:space="preserve"> Туркестан</w:t>
      </w:r>
      <w:r w:rsidRPr="00814AA5">
        <w:rPr>
          <w:rFonts w:ascii="Times New Roman" w:hAnsi="Times New Roman" w:cs="Times New Roman"/>
          <w:sz w:val="28"/>
          <w:szCs w:val="28"/>
          <w:lang w:val="kk-KZ"/>
        </w:rPr>
        <w:t>» на сумму 306 182,7 тыс. тенге (</w:t>
      </w:r>
      <w:r w:rsidRPr="00814AA5">
        <w:rPr>
          <w:rFonts w:ascii="Times New Roman" w:hAnsi="Times New Roman" w:cs="Times New Roman"/>
          <w:i/>
          <w:iCs/>
          <w:sz w:val="24"/>
          <w:szCs w:val="24"/>
          <w:lang w:val="kk-KZ"/>
        </w:rPr>
        <w:t xml:space="preserve">постановление акимата города от 24.11.2023 №342, акт приема-передачи №1 от 04.05.2024, акт приема-передачи №2 от 01.08.2024, </w:t>
      </w:r>
      <w:r w:rsidR="00C00BF0" w:rsidRPr="00814AA5">
        <w:rPr>
          <w:rFonts w:ascii="Times New Roman" w:hAnsi="Times New Roman" w:cs="Times New Roman"/>
          <w:i/>
          <w:iCs/>
          <w:sz w:val="24"/>
          <w:szCs w:val="24"/>
          <w:lang w:val="kk-KZ"/>
        </w:rPr>
        <w:t>ф</w:t>
      </w:r>
      <w:r w:rsidRPr="00814AA5">
        <w:rPr>
          <w:rFonts w:ascii="Times New Roman" w:hAnsi="Times New Roman" w:cs="Times New Roman"/>
          <w:i/>
          <w:iCs/>
          <w:sz w:val="24"/>
          <w:szCs w:val="24"/>
          <w:lang w:val="kk-KZ"/>
        </w:rPr>
        <w:t>орма ОС - 1</w:t>
      </w:r>
      <w:r w:rsidRPr="00814AA5">
        <w:rPr>
          <w:rFonts w:ascii="Times New Roman" w:hAnsi="Times New Roman" w:cs="Times New Roman"/>
          <w:sz w:val="28"/>
          <w:szCs w:val="28"/>
          <w:lang w:val="kk-KZ"/>
        </w:rPr>
        <w:t>) не списана своевременно, несмотря на зачисление на соответствующий счет 2330 «</w:t>
      </w:r>
      <w:r w:rsidR="00C00BF0" w:rsidRPr="00814AA5">
        <w:rPr>
          <w:rFonts w:ascii="Times New Roman" w:hAnsi="Times New Roman" w:cs="Times New Roman"/>
          <w:sz w:val="28"/>
          <w:szCs w:val="28"/>
          <w:lang w:val="kk-KZ"/>
        </w:rPr>
        <w:t>С</w:t>
      </w:r>
      <w:r w:rsidRPr="00814AA5">
        <w:rPr>
          <w:rFonts w:ascii="Times New Roman" w:hAnsi="Times New Roman" w:cs="Times New Roman"/>
          <w:sz w:val="28"/>
          <w:szCs w:val="28"/>
          <w:lang w:val="kk-KZ"/>
        </w:rPr>
        <w:t>ооружения» бухгалтерского учета.</w:t>
      </w:r>
      <w:r w:rsidRPr="00814AA5">
        <w:rPr>
          <w:rFonts w:ascii="Times New Roman" w:hAnsi="Times New Roman" w:cs="Times New Roman"/>
          <w:sz w:val="28"/>
          <w:szCs w:val="28"/>
          <w:lang w:val="kk-KZ"/>
        </w:rPr>
        <w:t xml:space="preserve"> </w:t>
      </w:r>
    </w:p>
    <w:p w14:paraId="0631B420" w14:textId="7D4D06DF" w:rsidR="00734C73" w:rsidRPr="00814AA5" w:rsidRDefault="00C97C5A">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814AA5">
        <w:rPr>
          <w:rFonts w:ascii="Times New Roman" w:hAnsi="Times New Roman" w:cs="Times New Roman"/>
          <w:sz w:val="28"/>
          <w:szCs w:val="28"/>
          <w:lang w:val="kk-KZ"/>
        </w:rPr>
        <w:t xml:space="preserve">При этом, в соответствии с пунктами 1-4 статьи 116 Бюджетного кодекса Республики Казахстан </w:t>
      </w:r>
      <w:r w:rsidR="00C00BF0" w:rsidRPr="00814AA5">
        <w:rPr>
          <w:rFonts w:ascii="Times New Roman" w:hAnsi="Times New Roman" w:cs="Times New Roman"/>
          <w:sz w:val="28"/>
          <w:szCs w:val="28"/>
          <w:lang w:val="kk-KZ"/>
        </w:rPr>
        <w:t>от</w:t>
      </w:r>
      <w:r w:rsidR="00C00BF0" w:rsidRPr="00814AA5">
        <w:rPr>
          <w:rFonts w:ascii="Times New Roman" w:hAnsi="Times New Roman" w:cs="Times New Roman"/>
          <w:sz w:val="28"/>
          <w:szCs w:val="28"/>
          <w:lang w:val="kk-KZ"/>
        </w:rPr>
        <w:t xml:space="preserve"> 2008 год</w:t>
      </w:r>
      <w:r w:rsidR="00C00BF0" w:rsidRPr="00814AA5">
        <w:rPr>
          <w:rFonts w:ascii="Times New Roman" w:hAnsi="Times New Roman" w:cs="Times New Roman"/>
          <w:sz w:val="28"/>
          <w:szCs w:val="28"/>
          <w:lang w:val="kk-KZ"/>
        </w:rPr>
        <w:t xml:space="preserve">а </w:t>
      </w:r>
      <w:r w:rsidR="00C00BF0" w:rsidRPr="00814AA5">
        <w:rPr>
          <w:rFonts w:ascii="Times New Roman" w:hAnsi="Times New Roman" w:cs="Times New Roman"/>
          <w:sz w:val="28"/>
          <w:szCs w:val="28"/>
          <w:lang w:val="kk-KZ"/>
        </w:rPr>
        <w:t>№95-IV</w:t>
      </w:r>
      <w:r w:rsidR="00C00BF0" w:rsidRPr="00814AA5">
        <w:rPr>
          <w:rFonts w:ascii="Times New Roman" w:hAnsi="Times New Roman" w:cs="Times New Roman"/>
          <w:sz w:val="28"/>
          <w:szCs w:val="28"/>
          <w:lang w:val="kk-KZ"/>
        </w:rPr>
        <w:t>,</w:t>
      </w:r>
      <w:r w:rsidRPr="00814AA5">
        <w:rPr>
          <w:rFonts w:ascii="Times New Roman" w:hAnsi="Times New Roman" w:cs="Times New Roman"/>
          <w:sz w:val="28"/>
          <w:szCs w:val="28"/>
          <w:lang w:val="kk-KZ"/>
        </w:rPr>
        <w:t xml:space="preserve"> пунктами 236,243,272 «</w:t>
      </w:r>
      <w:r w:rsidR="00C00BF0" w:rsidRPr="00814AA5">
        <w:rPr>
          <w:rFonts w:ascii="Times New Roman" w:hAnsi="Times New Roman" w:cs="Times New Roman"/>
          <w:sz w:val="28"/>
          <w:szCs w:val="28"/>
          <w:lang w:val="kk-KZ"/>
        </w:rPr>
        <w:t>П</w:t>
      </w:r>
      <w:r w:rsidRPr="00814AA5">
        <w:rPr>
          <w:rFonts w:ascii="Times New Roman" w:hAnsi="Times New Roman" w:cs="Times New Roman"/>
          <w:sz w:val="28"/>
          <w:szCs w:val="28"/>
          <w:lang w:val="kk-KZ"/>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и формами финансовой отчетности</w:t>
      </w:r>
      <w:r w:rsidR="00C00BF0" w:rsidRPr="00814AA5">
        <w:rPr>
          <w:rFonts w:ascii="Times New Roman" w:hAnsi="Times New Roman" w:cs="Times New Roman"/>
          <w:sz w:val="28"/>
          <w:szCs w:val="28"/>
          <w:lang w:val="kk-KZ"/>
        </w:rPr>
        <w:t xml:space="preserve"> </w:t>
      </w:r>
      <w:r w:rsidRPr="00814AA5">
        <w:rPr>
          <w:rFonts w:ascii="Times New Roman" w:hAnsi="Times New Roman" w:cs="Times New Roman"/>
          <w:sz w:val="28"/>
          <w:szCs w:val="28"/>
          <w:lang w:val="kk-KZ"/>
        </w:rPr>
        <w:t xml:space="preserve"> утвержденными приказом министра финансов Республики Казахстан от 1 августа 2017 года №468 и стать</w:t>
      </w:r>
      <w:r w:rsidR="00C00BF0" w:rsidRPr="00814AA5">
        <w:rPr>
          <w:rFonts w:ascii="Times New Roman" w:hAnsi="Times New Roman" w:cs="Times New Roman"/>
          <w:sz w:val="28"/>
          <w:szCs w:val="28"/>
          <w:lang w:val="kk-KZ"/>
        </w:rPr>
        <w:t>и</w:t>
      </w:r>
      <w:r w:rsidRPr="00814AA5">
        <w:rPr>
          <w:rFonts w:ascii="Times New Roman" w:hAnsi="Times New Roman" w:cs="Times New Roman"/>
          <w:sz w:val="28"/>
          <w:szCs w:val="28"/>
          <w:lang w:val="kk-KZ"/>
        </w:rPr>
        <w:t xml:space="preserve"> «</w:t>
      </w:r>
      <w:r w:rsidR="00C00BF0" w:rsidRPr="00814AA5">
        <w:rPr>
          <w:rFonts w:ascii="Times New Roman" w:hAnsi="Times New Roman" w:cs="Times New Roman"/>
          <w:sz w:val="28"/>
          <w:szCs w:val="28"/>
          <w:lang w:val="kk-KZ"/>
        </w:rPr>
        <w:t>О</w:t>
      </w:r>
      <w:r w:rsidRPr="00814AA5">
        <w:rPr>
          <w:rFonts w:ascii="Times New Roman" w:hAnsi="Times New Roman" w:cs="Times New Roman"/>
          <w:sz w:val="28"/>
          <w:szCs w:val="28"/>
          <w:lang w:val="kk-KZ"/>
        </w:rPr>
        <w:t xml:space="preserve">сновные средства» бухгалтерского баланса по состоянию на 01.01.2025 г. без соблюдения требований пункта 27 Правил их составления и представления (форма </w:t>
      </w:r>
      <w:r w:rsidR="00C00BF0" w:rsidRPr="00814AA5">
        <w:rPr>
          <w:rFonts w:ascii="Times New Roman" w:hAnsi="Times New Roman" w:cs="Times New Roman"/>
          <w:sz w:val="28"/>
          <w:szCs w:val="28"/>
          <w:lang w:val="kk-KZ"/>
        </w:rPr>
        <w:t>КФО</w:t>
      </w:r>
      <w:r w:rsidRPr="00814AA5">
        <w:rPr>
          <w:rFonts w:ascii="Times New Roman" w:hAnsi="Times New Roman" w:cs="Times New Roman"/>
          <w:sz w:val="28"/>
          <w:szCs w:val="28"/>
          <w:lang w:val="kk-KZ"/>
        </w:rPr>
        <w:t xml:space="preserve">-1, код строки 114) допущено искажений на сумму </w:t>
      </w:r>
      <w:r w:rsidRPr="00814AA5">
        <w:rPr>
          <w:rFonts w:ascii="Times New Roman" w:hAnsi="Times New Roman" w:cs="Times New Roman"/>
          <w:b/>
          <w:bCs/>
          <w:sz w:val="28"/>
          <w:szCs w:val="28"/>
          <w:lang w:val="kk-KZ"/>
        </w:rPr>
        <w:t>306 182,7 тыс. тенге</w:t>
      </w:r>
      <w:r w:rsidRPr="00814AA5">
        <w:rPr>
          <w:rFonts w:ascii="Times New Roman" w:hAnsi="Times New Roman" w:cs="Times New Roman"/>
          <w:sz w:val="28"/>
          <w:szCs w:val="28"/>
          <w:lang w:val="kk-KZ"/>
        </w:rPr>
        <w:t>.</w:t>
      </w:r>
      <w:r w:rsidRPr="00814AA5">
        <w:rPr>
          <w:rFonts w:ascii="Times New Roman" w:hAnsi="Times New Roman" w:cs="Times New Roman"/>
          <w:sz w:val="28"/>
          <w:szCs w:val="28"/>
          <w:lang w:val="kk-KZ"/>
        </w:rPr>
        <w:t xml:space="preserve"> </w:t>
      </w:r>
    </w:p>
    <w:p w14:paraId="3BD7EA98" w14:textId="4F73BF80" w:rsidR="00734C73" w:rsidRPr="00814AA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bCs/>
          <w:sz w:val="28"/>
          <w:szCs w:val="28"/>
          <w:lang w:val="kk-KZ"/>
        </w:rPr>
      </w:pPr>
      <w:r w:rsidRPr="00814AA5">
        <w:rPr>
          <w:rFonts w:ascii="Times New Roman" w:hAnsi="Times New Roman"/>
          <w:b/>
          <w:sz w:val="28"/>
          <w:szCs w:val="28"/>
          <w:lang w:val="kk-KZ"/>
        </w:rPr>
        <w:t>пункт</w:t>
      </w:r>
      <w:r w:rsidR="003202D1" w:rsidRPr="00814AA5">
        <w:rPr>
          <w:rFonts w:ascii="Times New Roman" w:hAnsi="Times New Roman"/>
          <w:b/>
          <w:sz w:val="28"/>
          <w:szCs w:val="28"/>
          <w:lang w:val="kk-KZ"/>
        </w:rPr>
        <w:t xml:space="preserve">. </w:t>
      </w:r>
      <w:r w:rsidR="00C00BF0" w:rsidRPr="00814AA5">
        <w:rPr>
          <w:rFonts w:ascii="Times New Roman" w:hAnsi="Times New Roman"/>
          <w:bCs/>
          <w:sz w:val="28"/>
          <w:szCs w:val="28"/>
          <w:lang w:val="kk-KZ"/>
        </w:rPr>
        <w:t xml:space="preserve">В </w:t>
      </w:r>
      <w:r w:rsidRPr="00814AA5">
        <w:rPr>
          <w:rFonts w:ascii="Times New Roman" w:hAnsi="Times New Roman"/>
          <w:bCs/>
          <w:sz w:val="28"/>
          <w:szCs w:val="28"/>
          <w:lang w:val="kk-KZ"/>
        </w:rPr>
        <w:t>нарушение требований пункта 2 статьи 116 Бюджетного кодекса Республики Казахстан от 4 декабря 2008 года №95-IV, а также пунктов 3, 17, 22 Правил составления консолидированной финансовой отчетности по исполнению бюджета администраторами бюджетных программ и местными уполномоченными органами, утвержденных приказом министра финансов Республики Казахстан от 16 декабря 2016 года №640, в консолидированной финансовой отчетности по статье</w:t>
      </w:r>
      <w:r w:rsidRPr="00814AA5">
        <w:rPr>
          <w:rFonts w:ascii="Times New Roman" w:hAnsi="Times New Roman"/>
          <w:bCs/>
          <w:sz w:val="28"/>
          <w:szCs w:val="28"/>
          <w:lang w:val="kk-KZ"/>
        </w:rPr>
        <w:t xml:space="preserve"> «</w:t>
      </w:r>
      <w:r w:rsidR="00C00BF0" w:rsidRPr="00814AA5">
        <w:rPr>
          <w:rFonts w:ascii="Times New Roman" w:hAnsi="Times New Roman"/>
          <w:bCs/>
          <w:sz w:val="28"/>
          <w:szCs w:val="28"/>
          <w:lang w:val="kk-KZ"/>
        </w:rPr>
        <w:t>П</w:t>
      </w:r>
      <w:r w:rsidRPr="00814AA5">
        <w:rPr>
          <w:rFonts w:ascii="Times New Roman" w:hAnsi="Times New Roman"/>
          <w:bCs/>
          <w:sz w:val="28"/>
          <w:szCs w:val="28"/>
          <w:lang w:val="kk-KZ"/>
        </w:rPr>
        <w:t>рочая долгосрочная дебиторская задолженность</w:t>
      </w:r>
      <w:r w:rsidRPr="00814AA5">
        <w:rPr>
          <w:rFonts w:ascii="Times New Roman" w:hAnsi="Times New Roman"/>
          <w:bCs/>
          <w:sz w:val="28"/>
          <w:szCs w:val="28"/>
          <w:lang w:val="kk-KZ"/>
        </w:rPr>
        <w:t xml:space="preserve">» </w:t>
      </w:r>
      <w:r w:rsidRPr="00814AA5">
        <w:rPr>
          <w:rFonts w:ascii="Times New Roman" w:hAnsi="Times New Roman"/>
          <w:bCs/>
          <w:sz w:val="28"/>
          <w:szCs w:val="28"/>
          <w:lang w:val="kk-KZ"/>
        </w:rPr>
        <w:t>(код строки 113) перечислено ТОО</w:t>
      </w:r>
      <w:r w:rsidRPr="00814AA5">
        <w:rPr>
          <w:rFonts w:ascii="Times New Roman" w:hAnsi="Times New Roman"/>
          <w:bCs/>
          <w:sz w:val="28"/>
          <w:szCs w:val="28"/>
          <w:lang w:val="kk-KZ"/>
        </w:rPr>
        <w:t xml:space="preserve"> «</w:t>
      </w:r>
      <w:r w:rsidRPr="00814AA5">
        <w:rPr>
          <w:rFonts w:ascii="Times New Roman" w:hAnsi="Times New Roman"/>
          <w:bCs/>
          <w:sz w:val="28"/>
          <w:szCs w:val="28"/>
          <w:lang w:val="kk-KZ"/>
        </w:rPr>
        <w:t>Айдана</w:t>
      </w:r>
      <w:r w:rsidRPr="00814AA5">
        <w:rPr>
          <w:rFonts w:ascii="Times New Roman" w:hAnsi="Times New Roman"/>
          <w:bCs/>
          <w:sz w:val="28"/>
          <w:szCs w:val="28"/>
          <w:lang w:val="kk-KZ"/>
        </w:rPr>
        <w:t xml:space="preserve">» </w:t>
      </w:r>
      <w:r w:rsidRPr="00814AA5">
        <w:rPr>
          <w:rFonts w:ascii="Times New Roman" w:hAnsi="Times New Roman"/>
          <w:bCs/>
          <w:sz w:val="28"/>
          <w:szCs w:val="28"/>
          <w:lang w:val="kk-KZ"/>
        </w:rPr>
        <w:t>по Сарыагашскому району 195 234,7 тыс. тенге сумма аванса и по форме 1 бухгалтерского баланса по статье</w:t>
      </w:r>
      <w:r w:rsidRPr="00814AA5">
        <w:rPr>
          <w:rFonts w:ascii="Times New Roman" w:hAnsi="Times New Roman"/>
          <w:bCs/>
          <w:sz w:val="28"/>
          <w:szCs w:val="28"/>
          <w:lang w:val="kk-KZ"/>
        </w:rPr>
        <w:t xml:space="preserve"> «</w:t>
      </w:r>
      <w:r w:rsidR="00C00BF0" w:rsidRPr="00814AA5">
        <w:rPr>
          <w:rFonts w:ascii="Times New Roman" w:hAnsi="Times New Roman"/>
          <w:bCs/>
          <w:sz w:val="28"/>
          <w:szCs w:val="28"/>
          <w:lang w:val="kk-KZ"/>
        </w:rPr>
        <w:t>П</w:t>
      </w:r>
      <w:r w:rsidRPr="00814AA5">
        <w:rPr>
          <w:rFonts w:ascii="Times New Roman" w:hAnsi="Times New Roman"/>
          <w:bCs/>
          <w:sz w:val="28"/>
          <w:szCs w:val="28"/>
          <w:lang w:val="kk-KZ"/>
        </w:rPr>
        <w:t>рочая краткосрочная дебиторская задолженность</w:t>
      </w:r>
      <w:r w:rsidRPr="00814AA5">
        <w:rPr>
          <w:rFonts w:ascii="Times New Roman" w:hAnsi="Times New Roman"/>
          <w:bCs/>
          <w:sz w:val="28"/>
          <w:szCs w:val="28"/>
          <w:lang w:val="kk-KZ"/>
        </w:rPr>
        <w:t xml:space="preserve">» </w:t>
      </w:r>
      <w:r w:rsidRPr="00814AA5">
        <w:rPr>
          <w:rFonts w:ascii="Times New Roman" w:hAnsi="Times New Roman"/>
          <w:bCs/>
          <w:sz w:val="28"/>
          <w:szCs w:val="28"/>
          <w:lang w:val="kk-KZ"/>
        </w:rPr>
        <w:t>(код строки 019) на 1 января 2024 года и 2025 года не обеспечено полное и правильное отражение операций на 1 января года.</w:t>
      </w:r>
      <w:r w:rsidRPr="00814AA5">
        <w:rPr>
          <w:rFonts w:ascii="Times New Roman" w:hAnsi="Times New Roman"/>
          <w:bCs/>
          <w:sz w:val="28"/>
          <w:szCs w:val="28"/>
          <w:lang w:val="kk-KZ"/>
        </w:rPr>
        <w:t xml:space="preserve"> </w:t>
      </w:r>
    </w:p>
    <w:p w14:paraId="654FA12F" w14:textId="2972DD2A" w:rsidR="00734C73" w:rsidRPr="00B428B5" w:rsidRDefault="00574B3A">
      <w:pPr>
        <w:pBdr>
          <w:bottom w:val="single" w:sz="4" w:space="5" w:color="FFFFFF"/>
        </w:pBdr>
        <w:autoSpaceDE w:val="0"/>
        <w:autoSpaceDN w:val="0"/>
        <w:adjustRightInd w:val="0"/>
        <w:spacing w:after="0" w:line="240" w:lineRule="auto"/>
        <w:ind w:firstLine="709"/>
        <w:jc w:val="both"/>
        <w:rPr>
          <w:rFonts w:ascii="Times New Roman" w:hAnsi="Times New Roman"/>
          <w:bCs/>
          <w:sz w:val="28"/>
          <w:szCs w:val="28"/>
          <w:lang w:val="kk-KZ"/>
        </w:rPr>
      </w:pPr>
      <w:r w:rsidRPr="00B428B5">
        <w:rPr>
          <w:rFonts w:ascii="Times New Roman" w:hAnsi="Times New Roman"/>
          <w:bCs/>
          <w:sz w:val="28"/>
          <w:szCs w:val="28"/>
          <w:lang w:val="kk-KZ"/>
        </w:rPr>
        <w:t>В результате нарушения, указанного в пункте 11 аудиторского отчета, в строке 113 консолидированного бухгалтерского баланса формы-1 на конец отчетного периода искажена статья «</w:t>
      </w:r>
      <w:r w:rsidR="000D112B" w:rsidRPr="00B428B5">
        <w:rPr>
          <w:rFonts w:ascii="Times New Roman" w:hAnsi="Times New Roman"/>
          <w:bCs/>
          <w:sz w:val="28"/>
          <w:szCs w:val="28"/>
          <w:lang w:val="kk-KZ"/>
        </w:rPr>
        <w:t>П</w:t>
      </w:r>
      <w:r w:rsidRPr="00B428B5">
        <w:rPr>
          <w:rFonts w:ascii="Times New Roman" w:hAnsi="Times New Roman"/>
          <w:bCs/>
          <w:sz w:val="28"/>
          <w:szCs w:val="28"/>
          <w:lang w:val="kk-KZ"/>
        </w:rPr>
        <w:t>рочая долгосрочная дебиторская задолженность» на сумму 195 234,7 тыс. тенге.</w:t>
      </w:r>
      <w:r w:rsidRPr="00B428B5">
        <w:rPr>
          <w:rFonts w:ascii="Times New Roman" w:hAnsi="Times New Roman"/>
          <w:bCs/>
          <w:sz w:val="28"/>
          <w:szCs w:val="28"/>
          <w:lang w:val="kk-KZ"/>
        </w:rPr>
        <w:t xml:space="preserve"> </w:t>
      </w:r>
    </w:p>
    <w:p w14:paraId="3AE76B5B" w14:textId="259A2461" w:rsidR="00734C73" w:rsidRPr="00B428B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color w:val="000000"/>
          <w:spacing w:val="1"/>
          <w:sz w:val="28"/>
          <w:szCs w:val="28"/>
          <w:lang w:val="kk-KZ"/>
        </w:rPr>
      </w:pPr>
      <w:r w:rsidRPr="00B428B5">
        <w:rPr>
          <w:rFonts w:ascii="Times New Roman" w:hAnsi="Times New Roman"/>
          <w:b/>
          <w:sz w:val="28"/>
          <w:szCs w:val="28"/>
          <w:lang w:val="kk-KZ"/>
        </w:rPr>
        <w:lastRenderedPageBreak/>
        <w:t>пункт</w:t>
      </w:r>
      <w:r w:rsidR="003202D1" w:rsidRPr="00B428B5">
        <w:rPr>
          <w:rFonts w:ascii="Times New Roman" w:hAnsi="Times New Roman"/>
          <w:b/>
          <w:sz w:val="28"/>
          <w:szCs w:val="28"/>
          <w:lang w:val="kk-KZ"/>
        </w:rPr>
        <w:t xml:space="preserve">. </w:t>
      </w:r>
      <w:r w:rsidRPr="00B428B5">
        <w:rPr>
          <w:rFonts w:ascii="Times New Roman" w:hAnsi="Times New Roman"/>
          <w:bCs/>
          <w:sz w:val="28"/>
          <w:szCs w:val="28"/>
          <w:lang w:val="kk-KZ"/>
        </w:rPr>
        <w:t>По состоянию на 31 декабря 2024 года по статье «Основные средства» (код строки 114) и статье «</w:t>
      </w:r>
      <w:r w:rsidR="000D112B" w:rsidRPr="00B428B5">
        <w:rPr>
          <w:rFonts w:ascii="Times New Roman" w:hAnsi="Times New Roman"/>
          <w:bCs/>
          <w:sz w:val="28"/>
          <w:szCs w:val="28"/>
          <w:lang w:val="kk-KZ"/>
        </w:rPr>
        <w:t>Б</w:t>
      </w:r>
      <w:r w:rsidRPr="00B428B5">
        <w:rPr>
          <w:rFonts w:ascii="Times New Roman" w:hAnsi="Times New Roman"/>
          <w:bCs/>
          <w:sz w:val="28"/>
          <w:szCs w:val="28"/>
          <w:lang w:val="kk-KZ"/>
        </w:rPr>
        <w:t>иологические активы» (код строки 117) администраторы бюджетных программ на конец финансовой отчетности в общей сумме 5 447 385,5 тыс. тенге (</w:t>
      </w:r>
      <w:r w:rsidRPr="00B428B5">
        <w:rPr>
          <w:rFonts w:ascii="Times New Roman" w:hAnsi="Times New Roman"/>
          <w:bCs/>
          <w:i/>
          <w:iCs/>
          <w:sz w:val="24"/>
          <w:szCs w:val="24"/>
          <w:lang w:val="kk-KZ"/>
        </w:rPr>
        <w:t>в т. ч.: Управление 5 428 585,3 тыс. тенге, Сарыагаш 18 800,2 тыс. тенге</w:t>
      </w:r>
      <w:r w:rsidRPr="00B428B5">
        <w:rPr>
          <w:rFonts w:ascii="Times New Roman" w:hAnsi="Times New Roman"/>
          <w:bCs/>
          <w:sz w:val="28"/>
          <w:szCs w:val="28"/>
          <w:lang w:val="kk-KZ"/>
        </w:rPr>
        <w:t>) фальсифицировано. Общая накопленная амортизация данных биологических активов составляет 577 467,7 тыс. тенге, а балансовая стоимость-4 869 917,8 тыс. тенге.</w:t>
      </w:r>
      <w:r w:rsidRPr="00B428B5">
        <w:rPr>
          <w:rFonts w:ascii="Times New Roman" w:hAnsi="Times New Roman"/>
          <w:bCs/>
          <w:sz w:val="28"/>
          <w:szCs w:val="28"/>
          <w:lang w:val="kk-KZ"/>
        </w:rPr>
        <w:t xml:space="preserve"> </w:t>
      </w:r>
    </w:p>
    <w:p w14:paraId="5B0E4F62" w14:textId="147DC9F3" w:rsidR="00734C73" w:rsidRPr="00B428B5" w:rsidRDefault="00814AA5">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cs="Times New Roman"/>
          <w:color w:val="000000"/>
          <w:spacing w:val="1"/>
          <w:sz w:val="28"/>
          <w:szCs w:val="28"/>
          <w:lang w:val="kk-KZ"/>
        </w:rPr>
        <w:t>Это, в свою очередь, связано с тем, нарушены требования  действовавшие на тот момент пункты 2 статьи 116 Бюджетного кодекса Республики Казахстан от 4 декабря 2008 года №95-IV, пункты 3, 14, 15 и 31 Правил составления консолидированной финансовой отчетности администраторами бюджетных программ и местными уполномоченными органами, утвержденных приказом министра финансов Республики Казахстан от 6 декабря 2016 года №640, также пунктов 258 «</w:t>
      </w:r>
      <w:r w:rsidRPr="00B428B5">
        <w:rPr>
          <w:rFonts w:ascii="Times New Roman" w:hAnsi="Times New Roman" w:cs="Times New Roman"/>
          <w:color w:val="000000"/>
          <w:spacing w:val="1"/>
          <w:sz w:val="28"/>
          <w:szCs w:val="28"/>
          <w:lang w:val="kk-KZ"/>
        </w:rPr>
        <w:t>П</w:t>
      </w:r>
      <w:r w:rsidRPr="00B428B5">
        <w:rPr>
          <w:rFonts w:ascii="Times New Roman" w:hAnsi="Times New Roman" w:cs="Times New Roman"/>
          <w:color w:val="000000"/>
          <w:spacing w:val="1"/>
          <w:sz w:val="28"/>
          <w:szCs w:val="28"/>
          <w:lang w:val="kk-KZ"/>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r w:rsidRPr="00B428B5">
        <w:rPr>
          <w:rFonts w:ascii="Times New Roman" w:hAnsi="Times New Roman" w:cs="Times New Roman"/>
          <w:color w:val="000000"/>
          <w:spacing w:val="1"/>
          <w:sz w:val="28"/>
          <w:szCs w:val="28"/>
          <w:lang w:val="kk-KZ"/>
        </w:rPr>
        <w:t xml:space="preserve"> </w:t>
      </w:r>
    </w:p>
    <w:p w14:paraId="4F084DD3" w14:textId="71463BE1" w:rsidR="00734C73" w:rsidRPr="00B428B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b/>
          <w:sz w:val="28"/>
          <w:szCs w:val="28"/>
          <w:lang w:val="kk-KZ"/>
        </w:rPr>
        <w:t>пункт</w:t>
      </w:r>
      <w:r w:rsidR="003202D1" w:rsidRPr="00B428B5">
        <w:rPr>
          <w:rFonts w:ascii="Times New Roman" w:hAnsi="Times New Roman"/>
          <w:b/>
          <w:sz w:val="28"/>
          <w:szCs w:val="28"/>
          <w:lang w:val="kk-KZ"/>
        </w:rPr>
        <w:t>.</w:t>
      </w:r>
      <w:r w:rsidR="00814AA5" w:rsidRPr="00B428B5">
        <w:rPr>
          <w:lang w:val="ru-RU"/>
        </w:rPr>
        <w:t xml:space="preserve"> </w:t>
      </w:r>
      <w:r w:rsidR="00814AA5" w:rsidRPr="00B428B5">
        <w:rPr>
          <w:rFonts w:ascii="Times New Roman" w:hAnsi="Times New Roman"/>
          <w:bCs/>
          <w:sz w:val="28"/>
          <w:szCs w:val="28"/>
          <w:lang w:val="kk-KZ"/>
        </w:rPr>
        <w:t>По данным бухгалтерского учета отдела жилищно-коммунального хозяйства на основных средствах на счете 2383 «</w:t>
      </w:r>
      <w:r w:rsidR="00814AA5" w:rsidRPr="00B428B5">
        <w:rPr>
          <w:rFonts w:ascii="Times New Roman" w:hAnsi="Times New Roman"/>
          <w:bCs/>
          <w:sz w:val="28"/>
          <w:szCs w:val="28"/>
          <w:lang w:val="kk-KZ"/>
        </w:rPr>
        <w:t>П</w:t>
      </w:r>
      <w:r w:rsidR="00814AA5" w:rsidRPr="00B428B5">
        <w:rPr>
          <w:rFonts w:ascii="Times New Roman" w:hAnsi="Times New Roman"/>
          <w:bCs/>
          <w:sz w:val="28"/>
          <w:szCs w:val="28"/>
          <w:lang w:val="kk-KZ"/>
        </w:rPr>
        <w:t>рочие основные средства</w:t>
      </w:r>
      <w:r w:rsidR="00814AA5" w:rsidRPr="00B428B5">
        <w:rPr>
          <w:rFonts w:ascii="Times New Roman" w:hAnsi="Times New Roman"/>
          <w:bCs/>
          <w:sz w:val="28"/>
          <w:szCs w:val="28"/>
          <w:lang w:val="kk-KZ"/>
        </w:rPr>
        <w:t xml:space="preserve">» </w:t>
      </w:r>
      <w:r w:rsidR="00814AA5" w:rsidRPr="00B428B5">
        <w:rPr>
          <w:rFonts w:ascii="Times New Roman" w:hAnsi="Times New Roman"/>
          <w:bCs/>
          <w:sz w:val="28"/>
          <w:szCs w:val="28"/>
          <w:lang w:val="kk-KZ"/>
        </w:rPr>
        <w:t>установлено, что в 25 случаях затраты на средние ремонтные работы, произведенные по улицам населенных пунктов Сайрамского района, состоят на балансе учреждения на общую сумму 904 394,1 тыс. тенге. Кроме того, на средний ремонт тротуара по улице Б.Шолак в Аксукенте своевременно не выдано 36 846,9 тыс. тенге, на средний ремонт дорог по улице Улы</w:t>
      </w:r>
      <w:r w:rsidR="00814AA5" w:rsidRPr="00B428B5">
        <w:rPr>
          <w:rFonts w:ascii="Times New Roman" w:hAnsi="Times New Roman"/>
          <w:bCs/>
          <w:sz w:val="28"/>
          <w:szCs w:val="28"/>
          <w:lang w:val="kk-KZ"/>
        </w:rPr>
        <w:t xml:space="preserve"> </w:t>
      </w:r>
      <w:r w:rsidR="00814AA5" w:rsidRPr="00B428B5">
        <w:rPr>
          <w:rFonts w:ascii="Times New Roman" w:hAnsi="Times New Roman"/>
          <w:bCs/>
          <w:sz w:val="28"/>
          <w:szCs w:val="28"/>
          <w:lang w:val="kk-KZ"/>
        </w:rPr>
        <w:t>дала-16 800,0 тыс. тенге и светофоров ПК 38, ПК 59 10 993,9 тыс. тенге государственному учреждению «Сайрамский районный отдел пассажирского транспорта и автомобильных дорог». То есть основные средства на общую сумму 969 034,9 тыс. тенге должны быть переданы с баланса учреждения соответствующему держателю баланса</w:t>
      </w:r>
      <w:r w:rsidR="00814AA5" w:rsidRPr="00B428B5">
        <w:rPr>
          <w:rFonts w:ascii="Times New Roman" w:hAnsi="Times New Roman"/>
          <w:b/>
          <w:sz w:val="28"/>
          <w:szCs w:val="28"/>
          <w:lang w:val="kk-KZ"/>
        </w:rPr>
        <w:t>.</w:t>
      </w:r>
    </w:p>
    <w:p w14:paraId="0C9E6EB9" w14:textId="32229C19" w:rsidR="00734C73" w:rsidRPr="00F75BC6" w:rsidRDefault="00814AA5">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highlight w:val="yellow"/>
          <w:lang w:val="kk-KZ"/>
        </w:rPr>
      </w:pPr>
      <w:r w:rsidRPr="00814AA5">
        <w:rPr>
          <w:rFonts w:ascii="Times New Roman" w:hAnsi="Times New Roman" w:cs="Times New Roman"/>
          <w:sz w:val="28"/>
          <w:szCs w:val="28"/>
          <w:lang w:val="kk-KZ"/>
        </w:rPr>
        <w:t>При этом, действующим на тот момент министром финансов Республики Казахстан от 3 августа 2010 года №393 «Об утверждении Правил ведения бухгалтерского учета в государственных учреждениях» 142, 236, 237, 238, 243, 244, 245, 287 государственных учреждений и утверждены приказом министра финансов Республики Казахстан от 15 июня 2010 года №281 приложение 3 к Плану счетов бухгалтерского учета государственных учреждений</w:t>
      </w:r>
      <w:r>
        <w:rPr>
          <w:rFonts w:ascii="Times New Roman" w:hAnsi="Times New Roman" w:cs="Times New Roman"/>
          <w:sz w:val="28"/>
          <w:szCs w:val="28"/>
          <w:lang w:val="kk-KZ"/>
        </w:rPr>
        <w:t xml:space="preserve"> «П</w:t>
      </w:r>
      <w:r w:rsidRPr="00814AA5">
        <w:rPr>
          <w:rFonts w:ascii="Times New Roman" w:hAnsi="Times New Roman" w:cs="Times New Roman"/>
          <w:sz w:val="28"/>
          <w:szCs w:val="28"/>
          <w:lang w:val="kk-KZ"/>
        </w:rPr>
        <w:t>лана счетов бухгалтерского учета</w:t>
      </w:r>
      <w:r>
        <w:rPr>
          <w:rFonts w:ascii="Times New Roman" w:hAnsi="Times New Roman" w:cs="Times New Roman"/>
          <w:sz w:val="28"/>
          <w:szCs w:val="28"/>
          <w:lang w:val="kk-KZ"/>
        </w:rPr>
        <w:t xml:space="preserve">» </w:t>
      </w:r>
      <w:r w:rsidRPr="00814AA5">
        <w:rPr>
          <w:rFonts w:ascii="Times New Roman" w:hAnsi="Times New Roman" w:cs="Times New Roman"/>
          <w:sz w:val="28"/>
          <w:szCs w:val="28"/>
          <w:lang w:val="kk-KZ"/>
        </w:rPr>
        <w:t xml:space="preserve">корреспонденции счетов по основным бухгалтерским операциям 2.2.8. Долгосрочные активы необходимо было передать другим государственным учреждениям, вывести за счет учреждения посредством корреспонденции </w:t>
      </w:r>
      <w:r w:rsidR="009A460C">
        <w:rPr>
          <w:rFonts w:ascii="Times New Roman" w:hAnsi="Times New Roman" w:cs="Times New Roman"/>
          <w:sz w:val="28"/>
          <w:szCs w:val="28"/>
          <w:lang w:val="kk-KZ"/>
        </w:rPr>
        <w:t xml:space="preserve">цифр </w:t>
      </w:r>
      <w:r w:rsidRPr="00814AA5">
        <w:rPr>
          <w:rFonts w:ascii="Times New Roman" w:hAnsi="Times New Roman" w:cs="Times New Roman"/>
          <w:sz w:val="28"/>
          <w:szCs w:val="28"/>
          <w:lang w:val="kk-KZ"/>
        </w:rPr>
        <w:t xml:space="preserve">185 </w:t>
      </w:r>
      <w:r>
        <w:rPr>
          <w:rFonts w:ascii="Times New Roman" w:hAnsi="Times New Roman" w:cs="Times New Roman"/>
          <w:sz w:val="28"/>
          <w:szCs w:val="28"/>
          <w:lang w:val="kk-KZ"/>
        </w:rPr>
        <w:t>строки</w:t>
      </w:r>
      <w:r w:rsidRPr="00814AA5">
        <w:rPr>
          <w:rFonts w:ascii="Times New Roman" w:hAnsi="Times New Roman" w:cs="Times New Roman"/>
          <w:sz w:val="28"/>
          <w:szCs w:val="28"/>
          <w:lang w:val="kk-KZ"/>
        </w:rPr>
        <w:t>.</w:t>
      </w:r>
    </w:p>
    <w:p w14:paraId="350A653B" w14:textId="132BBAFD" w:rsidR="00734C73" w:rsidRPr="00B428B5" w:rsidRDefault="009A460C">
      <w:pPr>
        <w:numPr>
          <w:ilvl w:val="0"/>
          <w:numId w:val="3"/>
        </w:num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B428B5">
        <w:rPr>
          <w:rFonts w:ascii="Times New Roman" w:hAnsi="Times New Roman"/>
          <w:b/>
          <w:sz w:val="28"/>
          <w:szCs w:val="28"/>
          <w:lang w:val="kk-KZ"/>
        </w:rPr>
        <w:t>пункт</w:t>
      </w:r>
      <w:r w:rsidR="003202D1" w:rsidRPr="00B428B5">
        <w:rPr>
          <w:rFonts w:ascii="Times New Roman" w:hAnsi="Times New Roman"/>
          <w:b/>
          <w:sz w:val="28"/>
          <w:szCs w:val="28"/>
          <w:lang w:val="kk-KZ"/>
        </w:rPr>
        <w:t xml:space="preserve">. </w:t>
      </w:r>
      <w:r w:rsidRPr="00B428B5">
        <w:rPr>
          <w:rFonts w:ascii="Times New Roman" w:hAnsi="Times New Roman"/>
          <w:bCs/>
          <w:sz w:val="28"/>
          <w:szCs w:val="28"/>
          <w:lang w:val="kk-KZ"/>
        </w:rPr>
        <w:t>Однако в пояснительной записке по раскрытию условных обязательств по проекту государственно-частного партнерства без заполнения таблицы №20 (</w:t>
      </w:r>
      <w:r w:rsidR="004F225B" w:rsidRPr="00B428B5">
        <w:rPr>
          <w:rFonts w:ascii="Times New Roman" w:hAnsi="Times New Roman"/>
          <w:bCs/>
          <w:sz w:val="28"/>
          <w:szCs w:val="28"/>
          <w:lang w:val="kk-KZ"/>
        </w:rPr>
        <w:t>КФО</w:t>
      </w:r>
      <w:r w:rsidRPr="00B428B5">
        <w:rPr>
          <w:rFonts w:ascii="Times New Roman" w:hAnsi="Times New Roman"/>
          <w:bCs/>
          <w:sz w:val="28"/>
          <w:szCs w:val="28"/>
          <w:lang w:val="kk-KZ"/>
        </w:rPr>
        <w:t>-5) по статье «</w:t>
      </w:r>
      <w:r w:rsidR="004F225B" w:rsidRPr="00B428B5">
        <w:rPr>
          <w:rFonts w:ascii="Times New Roman" w:hAnsi="Times New Roman"/>
          <w:bCs/>
          <w:sz w:val="28"/>
          <w:szCs w:val="28"/>
          <w:lang w:val="kk-KZ"/>
        </w:rPr>
        <w:t>Д</w:t>
      </w:r>
      <w:r w:rsidRPr="00B428B5">
        <w:rPr>
          <w:rFonts w:ascii="Times New Roman" w:hAnsi="Times New Roman"/>
          <w:bCs/>
          <w:sz w:val="28"/>
          <w:szCs w:val="28"/>
          <w:lang w:val="kk-KZ"/>
        </w:rPr>
        <w:t>олгосрочные финансовые обязательства» бухгалтерского баланса, сданного на 01.01.2025 года (</w:t>
      </w:r>
      <w:r w:rsidR="004F225B" w:rsidRPr="00B428B5">
        <w:rPr>
          <w:rFonts w:ascii="Times New Roman" w:hAnsi="Times New Roman"/>
          <w:bCs/>
          <w:sz w:val="28"/>
          <w:szCs w:val="28"/>
          <w:lang w:val="kk-KZ"/>
        </w:rPr>
        <w:t>к</w:t>
      </w:r>
      <w:r w:rsidRPr="00B428B5">
        <w:rPr>
          <w:rFonts w:ascii="Times New Roman" w:hAnsi="Times New Roman"/>
          <w:bCs/>
          <w:sz w:val="28"/>
          <w:szCs w:val="28"/>
          <w:lang w:val="kk-KZ"/>
        </w:rPr>
        <w:t xml:space="preserve">од строки 310, форма </w:t>
      </w:r>
      <w:r w:rsidR="004F225B" w:rsidRPr="00B428B5">
        <w:rPr>
          <w:rFonts w:ascii="Times New Roman" w:hAnsi="Times New Roman"/>
          <w:bCs/>
          <w:sz w:val="28"/>
          <w:szCs w:val="28"/>
          <w:lang w:val="kk-KZ"/>
        </w:rPr>
        <w:t>ФО</w:t>
      </w:r>
      <w:r w:rsidRPr="00B428B5">
        <w:rPr>
          <w:rFonts w:ascii="Times New Roman" w:hAnsi="Times New Roman"/>
          <w:bCs/>
          <w:sz w:val="28"/>
          <w:szCs w:val="28"/>
          <w:lang w:val="kk-KZ"/>
        </w:rPr>
        <w:t xml:space="preserve">-1) </w:t>
      </w:r>
      <w:r w:rsidRPr="00B428B5">
        <w:rPr>
          <w:rFonts w:ascii="Times New Roman" w:hAnsi="Times New Roman"/>
          <w:b/>
          <w:sz w:val="28"/>
          <w:szCs w:val="28"/>
          <w:lang w:val="kk-KZ"/>
        </w:rPr>
        <w:t>всего по 1 010 148,0 тыс. тенге</w:t>
      </w:r>
      <w:r w:rsidRPr="00B428B5">
        <w:rPr>
          <w:rFonts w:ascii="Times New Roman" w:hAnsi="Times New Roman"/>
          <w:bCs/>
          <w:sz w:val="28"/>
          <w:szCs w:val="28"/>
          <w:lang w:val="kk-KZ"/>
        </w:rPr>
        <w:t xml:space="preserve">, бухгалтерский баланс сдан с </w:t>
      </w:r>
      <w:r w:rsidRPr="00B428B5">
        <w:rPr>
          <w:rFonts w:ascii="Times New Roman" w:hAnsi="Times New Roman"/>
          <w:bCs/>
          <w:sz w:val="28"/>
          <w:szCs w:val="28"/>
          <w:lang w:val="kk-KZ"/>
        </w:rPr>
        <w:lastRenderedPageBreak/>
        <w:t>искажением в том числе отделом жилищно-коммунального хозяйства и жилищной инспекции 453 751,0 тыс. тенге и отделом пассажирского транспорта и автомобильных дорог 556 397,0 тыс. тенге</w:t>
      </w:r>
      <w:r w:rsidRPr="00B428B5">
        <w:rPr>
          <w:rFonts w:ascii="Times New Roman" w:hAnsi="Times New Roman"/>
          <w:b/>
          <w:sz w:val="28"/>
          <w:szCs w:val="28"/>
          <w:lang w:val="kk-KZ"/>
        </w:rPr>
        <w:t>.</w:t>
      </w:r>
      <w:r w:rsidRPr="00B428B5">
        <w:rPr>
          <w:rFonts w:ascii="Times New Roman" w:hAnsi="Times New Roman"/>
          <w:b/>
          <w:sz w:val="28"/>
          <w:szCs w:val="28"/>
          <w:lang w:val="kk-KZ"/>
        </w:rPr>
        <w:t xml:space="preserve"> </w:t>
      </w:r>
    </w:p>
    <w:p w14:paraId="6ADA60D9" w14:textId="39906E8F" w:rsidR="00734C73" w:rsidRPr="00B428B5" w:rsidRDefault="009A460C">
      <w:pPr>
        <w:pBdr>
          <w:bottom w:val="single" w:sz="4" w:space="5" w:color="FFFFFF"/>
        </w:pBdr>
        <w:autoSpaceDE w:val="0"/>
        <w:autoSpaceDN w:val="0"/>
        <w:adjustRightInd w:val="0"/>
        <w:spacing w:after="0" w:line="240" w:lineRule="auto"/>
        <w:ind w:firstLine="709"/>
        <w:jc w:val="both"/>
        <w:rPr>
          <w:rFonts w:ascii="Times New Roman" w:eastAsia="Times New Roman" w:hAnsi="Times New Roman" w:cs="Times New Roman"/>
          <w:bCs/>
          <w:sz w:val="28"/>
          <w:szCs w:val="28"/>
          <w:lang w:val="kk-KZ" w:eastAsia="ru-RU"/>
        </w:rPr>
      </w:pPr>
      <w:r w:rsidRPr="00B428B5">
        <w:rPr>
          <w:rFonts w:ascii="Times New Roman" w:eastAsia="Times New Roman" w:hAnsi="Times New Roman" w:cs="Times New Roman"/>
          <w:sz w:val="28"/>
          <w:szCs w:val="28"/>
          <w:lang w:val="kk-KZ" w:eastAsia="ru-RU"/>
        </w:rPr>
        <w:t xml:space="preserve">При этом, </w:t>
      </w:r>
      <w:r w:rsidR="004F225B" w:rsidRPr="00B428B5">
        <w:rPr>
          <w:rFonts w:ascii="Times New Roman" w:eastAsia="Times New Roman" w:hAnsi="Times New Roman" w:cs="Times New Roman"/>
          <w:sz w:val="28"/>
          <w:szCs w:val="28"/>
          <w:lang w:val="kk-KZ" w:eastAsia="ru-RU"/>
        </w:rPr>
        <w:t>н</w:t>
      </w:r>
      <w:r w:rsidR="004F225B" w:rsidRPr="00B428B5">
        <w:rPr>
          <w:rFonts w:ascii="Times New Roman" w:eastAsia="Times New Roman" w:hAnsi="Times New Roman" w:cs="Times New Roman"/>
          <w:sz w:val="28"/>
          <w:szCs w:val="28"/>
          <w:lang w:val="kk-KZ" w:eastAsia="ru-RU"/>
        </w:rPr>
        <w:t xml:space="preserve">е соблюдены требования </w:t>
      </w:r>
      <w:r w:rsidRPr="00B428B5">
        <w:rPr>
          <w:rFonts w:ascii="Times New Roman" w:eastAsia="Times New Roman" w:hAnsi="Times New Roman" w:cs="Times New Roman"/>
          <w:sz w:val="28"/>
          <w:szCs w:val="28"/>
          <w:lang w:val="kk-KZ" w:eastAsia="ru-RU"/>
        </w:rPr>
        <w:t>пункты 1-4 статьи</w:t>
      </w:r>
      <w:r w:rsidRPr="009A460C">
        <w:rPr>
          <w:rFonts w:ascii="Times New Roman" w:eastAsia="Times New Roman" w:hAnsi="Times New Roman" w:cs="Times New Roman"/>
          <w:sz w:val="28"/>
          <w:szCs w:val="28"/>
          <w:lang w:val="kk-KZ" w:eastAsia="ru-RU"/>
        </w:rPr>
        <w:t xml:space="preserve"> 116 Бюджетного кодекса Республики Казахстан от 04.10.2008 года №95-IV, пункт 6 учетной </w:t>
      </w:r>
      <w:r w:rsidRPr="00B428B5">
        <w:rPr>
          <w:rFonts w:ascii="Times New Roman" w:eastAsia="Times New Roman" w:hAnsi="Times New Roman" w:cs="Times New Roman"/>
          <w:sz w:val="28"/>
          <w:szCs w:val="28"/>
          <w:lang w:val="kk-KZ" w:eastAsia="ru-RU"/>
        </w:rPr>
        <w:t>политики, утвержденной приказом министра финансов Республики Казахстан от 7 сентября 2010 года № 444, пунктов 32,33 «</w:t>
      </w:r>
      <w:r w:rsidR="004F225B" w:rsidRPr="00B428B5">
        <w:rPr>
          <w:rFonts w:ascii="Times New Roman" w:eastAsia="Times New Roman" w:hAnsi="Times New Roman" w:cs="Times New Roman"/>
          <w:sz w:val="28"/>
          <w:szCs w:val="28"/>
          <w:lang w:val="kk-KZ" w:eastAsia="ru-RU"/>
        </w:rPr>
        <w:t>П</w:t>
      </w:r>
      <w:r w:rsidRPr="00B428B5">
        <w:rPr>
          <w:rFonts w:ascii="Times New Roman" w:eastAsia="Times New Roman" w:hAnsi="Times New Roman" w:cs="Times New Roman"/>
          <w:sz w:val="28"/>
          <w:szCs w:val="28"/>
          <w:lang w:val="kk-KZ" w:eastAsia="ru-RU"/>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и пункта 33 Правил составления и представления форм финансовой отчетности, утвержденных приказом министра финансов Республики Казахстан от 1 августа 2017 года №</w:t>
      </w:r>
      <w:r w:rsidR="00B428B5">
        <w:rPr>
          <w:rFonts w:ascii="Times New Roman" w:eastAsia="Times New Roman" w:hAnsi="Times New Roman" w:cs="Times New Roman"/>
          <w:sz w:val="28"/>
          <w:szCs w:val="28"/>
          <w:lang w:val="kk-KZ" w:eastAsia="ru-RU"/>
        </w:rPr>
        <w:t xml:space="preserve"> </w:t>
      </w:r>
      <w:r w:rsidRPr="00B428B5">
        <w:rPr>
          <w:rFonts w:ascii="Times New Roman" w:eastAsia="Times New Roman" w:hAnsi="Times New Roman" w:cs="Times New Roman"/>
          <w:sz w:val="28"/>
          <w:szCs w:val="28"/>
          <w:lang w:val="kk-KZ" w:eastAsia="ru-RU"/>
        </w:rPr>
        <w:t>468.</w:t>
      </w:r>
      <w:r w:rsidRPr="00B428B5">
        <w:rPr>
          <w:rFonts w:ascii="Times New Roman" w:eastAsia="Times New Roman" w:hAnsi="Times New Roman" w:cs="Times New Roman"/>
          <w:sz w:val="28"/>
          <w:szCs w:val="28"/>
          <w:lang w:val="kk-KZ" w:eastAsia="ru-RU"/>
        </w:rPr>
        <w:t xml:space="preserve"> </w:t>
      </w:r>
    </w:p>
    <w:p w14:paraId="56C24B8F" w14:textId="0D4813CB" w:rsidR="00734C73" w:rsidRPr="00B428B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b/>
          <w:sz w:val="28"/>
          <w:szCs w:val="28"/>
          <w:lang w:val="kk-KZ"/>
        </w:rPr>
        <w:t>пункт</w:t>
      </w:r>
      <w:r w:rsidR="003202D1" w:rsidRPr="00B428B5">
        <w:rPr>
          <w:rFonts w:ascii="Times New Roman" w:hAnsi="Times New Roman"/>
          <w:b/>
          <w:sz w:val="28"/>
          <w:szCs w:val="28"/>
          <w:lang w:val="kk-KZ"/>
        </w:rPr>
        <w:t xml:space="preserve">. </w:t>
      </w:r>
      <w:r w:rsidR="009A460C" w:rsidRPr="00B428B5">
        <w:rPr>
          <w:rFonts w:ascii="Times New Roman" w:hAnsi="Times New Roman"/>
          <w:bCs/>
          <w:sz w:val="28"/>
          <w:szCs w:val="28"/>
          <w:lang w:val="kk-KZ"/>
        </w:rPr>
        <w:t>По данным бухгалтерского учета на счете 2411 «</w:t>
      </w:r>
      <w:r w:rsidR="004F225B" w:rsidRPr="00B428B5">
        <w:rPr>
          <w:rFonts w:ascii="Times New Roman" w:hAnsi="Times New Roman"/>
          <w:bCs/>
          <w:sz w:val="28"/>
          <w:szCs w:val="28"/>
          <w:lang w:val="kk-KZ"/>
        </w:rPr>
        <w:t>Н</w:t>
      </w:r>
      <w:r w:rsidR="009A460C" w:rsidRPr="00B428B5">
        <w:rPr>
          <w:rFonts w:ascii="Times New Roman" w:hAnsi="Times New Roman"/>
          <w:bCs/>
          <w:sz w:val="28"/>
          <w:szCs w:val="28"/>
          <w:lang w:val="kk-KZ"/>
        </w:rPr>
        <w:t>езавершенное строительство» на начало года составлено 7 846 861,5 тыс. тенге, а на конец года-11 838 589,0 тыс. тенге. Из этих средств «</w:t>
      </w:r>
      <w:r w:rsidR="009A460C" w:rsidRPr="00B428B5">
        <w:rPr>
          <w:rFonts w:ascii="Times New Roman" w:hAnsi="Times New Roman"/>
          <w:bCs/>
          <w:i/>
          <w:iCs/>
          <w:sz w:val="28"/>
          <w:szCs w:val="28"/>
          <w:lang w:val="kk-KZ"/>
        </w:rPr>
        <w:t>П</w:t>
      </w:r>
      <w:r w:rsidR="009A460C" w:rsidRPr="00B428B5">
        <w:rPr>
          <w:rFonts w:ascii="Times New Roman" w:hAnsi="Times New Roman"/>
          <w:bCs/>
          <w:i/>
          <w:iCs/>
          <w:sz w:val="28"/>
          <w:szCs w:val="28"/>
          <w:lang w:val="kk-KZ"/>
        </w:rPr>
        <w:t>рочие незавершенные сооружения»</w:t>
      </w:r>
      <w:r w:rsidR="009A460C" w:rsidRPr="00B428B5">
        <w:rPr>
          <w:rFonts w:ascii="Times New Roman" w:hAnsi="Times New Roman"/>
          <w:bCs/>
          <w:sz w:val="28"/>
          <w:szCs w:val="28"/>
          <w:lang w:val="kk-KZ"/>
        </w:rPr>
        <w:t xml:space="preserve"> на сумму 2 978 975,8 тыс. тенге - сумма построек, не имеющих первичных документов. Кроме того, по объекту строительства инфраструктурных систем, расположенных по ул. Абдикадырова, село Манкент Сайрамского района ЮКО, на начало года и конец года указано 100 542,0 тыс. тенге, однако, согласно пояснению бухгалтера отдела жилищно-коммунального хозяйства, по данному объекту не ведется строительство. Следовательно, указывает на то, что со стороны учреждения не проводится инвентаризация затрат на объекты незавершенного строительства, ПСД, предпроектные (технико-экономические обоснования), затраты на проектную (проектно-сметную) документацию</w:t>
      </w:r>
      <w:r w:rsidR="009A460C" w:rsidRPr="00B428B5">
        <w:rPr>
          <w:rFonts w:ascii="Times New Roman" w:hAnsi="Times New Roman"/>
          <w:b/>
          <w:sz w:val="28"/>
          <w:szCs w:val="28"/>
          <w:lang w:val="kk-KZ"/>
        </w:rPr>
        <w:t>.</w:t>
      </w:r>
    </w:p>
    <w:p w14:paraId="76D987FC" w14:textId="4ED448A1" w:rsidR="00734C73" w:rsidRPr="00F75BC6" w:rsidRDefault="009A460C">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highlight w:val="yellow"/>
          <w:lang w:val="kk-KZ"/>
        </w:rPr>
      </w:pPr>
      <w:r w:rsidRPr="009A460C">
        <w:rPr>
          <w:rFonts w:ascii="Times New Roman" w:hAnsi="Times New Roman" w:cs="Times New Roman"/>
          <w:sz w:val="28"/>
          <w:szCs w:val="28"/>
          <w:lang w:val="kk-KZ"/>
        </w:rPr>
        <w:t xml:space="preserve">Таким образом, </w:t>
      </w:r>
      <w:r w:rsidR="004F225B">
        <w:rPr>
          <w:rFonts w:ascii="Times New Roman" w:hAnsi="Times New Roman" w:cs="Times New Roman"/>
          <w:sz w:val="28"/>
          <w:szCs w:val="28"/>
          <w:lang w:val="kk-KZ"/>
        </w:rPr>
        <w:t xml:space="preserve">нарушая </w:t>
      </w:r>
      <w:r w:rsidRPr="009A460C">
        <w:rPr>
          <w:rFonts w:ascii="Times New Roman" w:hAnsi="Times New Roman" w:cs="Times New Roman"/>
          <w:sz w:val="28"/>
          <w:szCs w:val="28"/>
          <w:lang w:val="kk-KZ"/>
        </w:rPr>
        <w:t>пункты 1 и 2 статьи 116 Бюджетного кодекса Республики Казахстан от 04.10.2008 года №</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 xml:space="preserve">95-IV, пункты 6 </w:t>
      </w:r>
      <w:r w:rsidR="004F225B">
        <w:rPr>
          <w:rFonts w:ascii="Times New Roman" w:hAnsi="Times New Roman" w:cs="Times New Roman"/>
          <w:sz w:val="28"/>
          <w:szCs w:val="28"/>
          <w:lang w:val="kk-KZ"/>
        </w:rPr>
        <w:t>У</w:t>
      </w:r>
      <w:r w:rsidRPr="009A460C">
        <w:rPr>
          <w:rFonts w:ascii="Times New Roman" w:hAnsi="Times New Roman" w:cs="Times New Roman"/>
          <w:sz w:val="28"/>
          <w:szCs w:val="28"/>
          <w:lang w:val="kk-KZ"/>
        </w:rPr>
        <w:t>четной политики, утвержденной приказом министра финансов Республики Казахстан от 7 сентября 2010 года №</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444, пункты 16 «</w:t>
      </w:r>
      <w:r w:rsidR="004F225B">
        <w:rPr>
          <w:rFonts w:ascii="Times New Roman" w:hAnsi="Times New Roman" w:cs="Times New Roman"/>
          <w:sz w:val="28"/>
          <w:szCs w:val="28"/>
          <w:lang w:val="kk-KZ"/>
        </w:rPr>
        <w:t>П</w:t>
      </w:r>
      <w:r w:rsidRPr="009A460C">
        <w:rPr>
          <w:rFonts w:ascii="Times New Roman" w:hAnsi="Times New Roman" w:cs="Times New Roman"/>
          <w:sz w:val="28"/>
          <w:szCs w:val="28"/>
          <w:lang w:val="kk-KZ"/>
        </w:rPr>
        <w:t>лана счетов бухгалтерского учета государственных учреждений», утвержденного приказом министра финансов Республики Казахстан от 15 июня 2010 года №</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 xml:space="preserve">281, </w:t>
      </w:r>
      <w:r w:rsidR="004F225B">
        <w:rPr>
          <w:rFonts w:ascii="Times New Roman" w:hAnsi="Times New Roman" w:cs="Times New Roman"/>
          <w:sz w:val="28"/>
          <w:szCs w:val="28"/>
          <w:lang w:val="kk-KZ"/>
        </w:rPr>
        <w:t>т</w:t>
      </w:r>
      <w:r w:rsidRPr="009A460C">
        <w:rPr>
          <w:rFonts w:ascii="Times New Roman" w:hAnsi="Times New Roman" w:cs="Times New Roman"/>
          <w:sz w:val="28"/>
          <w:szCs w:val="28"/>
          <w:lang w:val="kk-KZ"/>
        </w:rPr>
        <w:t xml:space="preserve">ребования пунктов 4, 32, 33 и 272 </w:t>
      </w:r>
      <w:r w:rsidR="0028542F">
        <w:rPr>
          <w:rFonts w:ascii="Times New Roman" w:hAnsi="Times New Roman" w:cs="Times New Roman"/>
          <w:sz w:val="28"/>
          <w:szCs w:val="28"/>
          <w:lang w:val="kk-KZ"/>
        </w:rPr>
        <w:t>П</w:t>
      </w:r>
      <w:r w:rsidRPr="009A460C">
        <w:rPr>
          <w:rFonts w:ascii="Times New Roman" w:hAnsi="Times New Roman" w:cs="Times New Roman"/>
          <w:sz w:val="28"/>
          <w:szCs w:val="28"/>
          <w:lang w:val="kk-KZ"/>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 подпункта 5) пункта 4 Правил проведения инвентаризации в государственных учреждениях, пунктов 35,36,37,38 главы 9, утвержденных приказом министра финансов Республики Казахстан от 22 августа 2011 года №</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423, а также-незавершенные сооружения с нарушением пунктов 3 и 27 Правил №</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468, установлено, что на учете состоят безымянные объекты.</w:t>
      </w:r>
      <w:r>
        <w:rPr>
          <w:rFonts w:ascii="Times New Roman" w:hAnsi="Times New Roman" w:cs="Times New Roman"/>
          <w:sz w:val="28"/>
          <w:szCs w:val="28"/>
          <w:lang w:val="kk-KZ"/>
        </w:rPr>
        <w:t xml:space="preserve"> </w:t>
      </w:r>
    </w:p>
    <w:p w14:paraId="1242C2FD" w14:textId="7D75956F" w:rsidR="00734C73" w:rsidRPr="00B428B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b/>
          <w:sz w:val="28"/>
          <w:szCs w:val="28"/>
          <w:lang w:val="kk-KZ"/>
        </w:rPr>
        <w:t>пункт</w:t>
      </w:r>
      <w:r w:rsidR="003202D1" w:rsidRPr="00B428B5">
        <w:rPr>
          <w:rFonts w:ascii="Times New Roman" w:hAnsi="Times New Roman"/>
          <w:b/>
          <w:sz w:val="28"/>
          <w:szCs w:val="28"/>
          <w:lang w:val="kk-KZ"/>
        </w:rPr>
        <w:t xml:space="preserve">. </w:t>
      </w:r>
      <w:r w:rsidR="009A460C" w:rsidRPr="00B428B5">
        <w:rPr>
          <w:rFonts w:ascii="Times New Roman" w:hAnsi="Times New Roman"/>
          <w:bCs/>
          <w:sz w:val="28"/>
          <w:szCs w:val="28"/>
          <w:lang w:val="kk-KZ"/>
        </w:rPr>
        <w:t xml:space="preserve">В таблице 9 пояснительной записки к консолидированной финансовой отчетности за отчетный период в строке 010 отражено в материальных активах, поступивших по первоначальной стоимости 10 500,0 тыс. тенге за услуги по подготовке проектно-сметной документации на строительство инженерной инфраструктуры на территории сельского округа </w:t>
      </w:r>
      <w:r w:rsidR="009A460C" w:rsidRPr="00B428B5">
        <w:rPr>
          <w:rFonts w:ascii="Times New Roman" w:hAnsi="Times New Roman"/>
          <w:bCs/>
          <w:sz w:val="28"/>
          <w:szCs w:val="28"/>
          <w:lang w:val="kk-KZ"/>
        </w:rPr>
        <w:lastRenderedPageBreak/>
        <w:t xml:space="preserve">Манкент, квартал 183 Сайрамского района на бухгалтерский счет 2712 «Авторское право», при этом </w:t>
      </w:r>
      <w:r w:rsidR="004F225B" w:rsidRPr="00B428B5">
        <w:rPr>
          <w:rFonts w:ascii="Times New Roman" w:hAnsi="Times New Roman"/>
          <w:bCs/>
          <w:sz w:val="28"/>
          <w:szCs w:val="28"/>
          <w:lang w:val="kk-KZ"/>
        </w:rPr>
        <w:t>при этом указанную деятельность необходимо было признать на бухгалтерском счете 2411 – «</w:t>
      </w:r>
      <w:r w:rsidR="004F225B" w:rsidRPr="00B428B5">
        <w:rPr>
          <w:rFonts w:ascii="Times New Roman" w:hAnsi="Times New Roman"/>
          <w:bCs/>
          <w:sz w:val="28"/>
          <w:szCs w:val="28"/>
          <w:lang w:val="kk-KZ"/>
        </w:rPr>
        <w:t>Н</w:t>
      </w:r>
      <w:r w:rsidR="004F225B" w:rsidRPr="00B428B5">
        <w:rPr>
          <w:rFonts w:ascii="Times New Roman" w:hAnsi="Times New Roman"/>
          <w:bCs/>
          <w:sz w:val="28"/>
          <w:szCs w:val="28"/>
          <w:lang w:val="kk-KZ"/>
        </w:rPr>
        <w:t>езавершенное строительство».</w:t>
      </w:r>
      <w:r w:rsidR="004F225B" w:rsidRPr="00B428B5">
        <w:rPr>
          <w:rFonts w:ascii="Times New Roman" w:hAnsi="Times New Roman"/>
          <w:bCs/>
          <w:sz w:val="28"/>
          <w:szCs w:val="28"/>
          <w:lang w:val="kk-KZ"/>
        </w:rPr>
        <w:t xml:space="preserve"> </w:t>
      </w:r>
    </w:p>
    <w:p w14:paraId="79FD49C6" w14:textId="54B222F6" w:rsidR="007B04E3" w:rsidRPr="00B428B5" w:rsidRDefault="009A460C">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cs="Times New Roman"/>
          <w:sz w:val="28"/>
          <w:szCs w:val="28"/>
          <w:lang w:val="kk-KZ"/>
        </w:rPr>
        <w:t xml:space="preserve">При этом </w:t>
      </w:r>
      <w:r w:rsidR="007B04E3" w:rsidRPr="00B428B5">
        <w:rPr>
          <w:rFonts w:ascii="Times New Roman" w:hAnsi="Times New Roman" w:cs="Times New Roman"/>
          <w:sz w:val="28"/>
          <w:szCs w:val="28"/>
          <w:lang w:val="kk-KZ"/>
        </w:rPr>
        <w:t>О</w:t>
      </w:r>
      <w:r w:rsidRPr="00B428B5">
        <w:rPr>
          <w:rFonts w:ascii="Times New Roman" w:hAnsi="Times New Roman" w:cs="Times New Roman"/>
          <w:sz w:val="28"/>
          <w:szCs w:val="28"/>
          <w:lang w:val="kk-KZ"/>
        </w:rPr>
        <w:t xml:space="preserve">тделом жилищно-коммунального хозяйства </w:t>
      </w:r>
      <w:r w:rsidR="004F225B" w:rsidRPr="00B428B5">
        <w:rPr>
          <w:rFonts w:ascii="Times New Roman" w:hAnsi="Times New Roman" w:cs="Times New Roman"/>
          <w:sz w:val="28"/>
          <w:szCs w:val="28"/>
          <w:lang w:val="kk-KZ"/>
        </w:rPr>
        <w:t xml:space="preserve">не соблюдены требования </w:t>
      </w:r>
      <w:r w:rsidR="007B04E3" w:rsidRPr="00B428B5">
        <w:rPr>
          <w:rFonts w:ascii="Times New Roman" w:hAnsi="Times New Roman" w:cs="Times New Roman"/>
          <w:sz w:val="28"/>
          <w:szCs w:val="28"/>
          <w:lang w:val="kk-KZ"/>
        </w:rPr>
        <w:t xml:space="preserve">пп. </w:t>
      </w:r>
      <w:r w:rsidR="007B04E3" w:rsidRPr="00B428B5">
        <w:rPr>
          <w:rFonts w:ascii="Times New Roman" w:hAnsi="Times New Roman" w:cs="Times New Roman"/>
          <w:sz w:val="28"/>
          <w:szCs w:val="28"/>
          <w:lang w:val="kk-KZ"/>
        </w:rPr>
        <w:t>50) пункта 3</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 xml:space="preserve">пунктов 272, 275, 276, 280, 336, 337, 339-1 </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«Правил ведения бухгалтерского учета в государственных учреждениях» Республики Казахстан утвержденных постановлением министра финансов Республики Казахстан от 3 августа 2010 года №393</w:t>
      </w:r>
      <w:r w:rsidR="007B04E3" w:rsidRPr="00B428B5">
        <w:rPr>
          <w:rFonts w:ascii="Times New Roman" w:hAnsi="Times New Roman" w:cs="Times New Roman"/>
          <w:sz w:val="28"/>
          <w:szCs w:val="28"/>
          <w:lang w:val="kk-KZ"/>
        </w:rPr>
        <w:t xml:space="preserve"> и </w:t>
      </w:r>
      <w:r w:rsidR="007B04E3" w:rsidRPr="00B428B5">
        <w:rPr>
          <w:rFonts w:ascii="Times New Roman" w:hAnsi="Times New Roman" w:cs="Times New Roman"/>
          <w:sz w:val="28"/>
          <w:szCs w:val="28"/>
          <w:lang w:val="kk-KZ"/>
        </w:rPr>
        <w:t>пунктов 16,17 раздела 5 Глава 2 «Долгосрочные активы» «Плана счетов бухгалтерского учета государственных учреждений», утвержденного приказом</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министра финансов Республики Казахстан</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№281</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от 15 июня 2010 года</w:t>
      </w:r>
      <w:r w:rsidR="007B04E3" w:rsidRPr="00B428B5">
        <w:rPr>
          <w:rFonts w:ascii="Times New Roman" w:hAnsi="Times New Roman" w:cs="Times New Roman"/>
          <w:sz w:val="28"/>
          <w:szCs w:val="28"/>
          <w:lang w:val="kk-KZ"/>
        </w:rPr>
        <w:t xml:space="preserve">. </w:t>
      </w:r>
    </w:p>
    <w:p w14:paraId="5F037088" w14:textId="3AAE6E45" w:rsidR="00734C73" w:rsidRPr="00B428B5" w:rsidRDefault="00574B3A">
      <w:pPr>
        <w:numPr>
          <w:ilvl w:val="0"/>
          <w:numId w:val="3"/>
        </w:num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B428B5">
        <w:rPr>
          <w:rFonts w:ascii="Times New Roman" w:hAnsi="Times New Roman"/>
          <w:b/>
          <w:sz w:val="28"/>
          <w:szCs w:val="28"/>
          <w:lang w:val="kk-KZ"/>
        </w:rPr>
        <w:t>пункт.</w:t>
      </w:r>
      <w:r w:rsidR="003202D1" w:rsidRPr="00B428B5">
        <w:rPr>
          <w:rFonts w:ascii="Times New Roman" w:hAnsi="Times New Roman" w:cs="Times New Roman"/>
          <w:sz w:val="28"/>
          <w:szCs w:val="28"/>
          <w:lang w:val="kk-KZ"/>
        </w:rPr>
        <w:t xml:space="preserve"> </w:t>
      </w:r>
      <w:r w:rsidR="009A460C" w:rsidRPr="00B428B5">
        <w:rPr>
          <w:rFonts w:ascii="Times New Roman" w:hAnsi="Times New Roman" w:cs="Times New Roman"/>
          <w:sz w:val="28"/>
          <w:szCs w:val="28"/>
          <w:lang w:val="kk-KZ"/>
        </w:rPr>
        <w:t>Установлено, что в бухгалтерском балансе и учете отдела жилищно-коммунального хозяйства, на бухгалтерском счете 2411 «</w:t>
      </w:r>
      <w:r w:rsidR="007B04E3" w:rsidRPr="00B428B5">
        <w:rPr>
          <w:rFonts w:ascii="Times New Roman" w:hAnsi="Times New Roman" w:cs="Times New Roman"/>
          <w:sz w:val="28"/>
          <w:szCs w:val="28"/>
          <w:lang w:val="kk-KZ"/>
        </w:rPr>
        <w:t>Н</w:t>
      </w:r>
      <w:r w:rsidR="009A460C" w:rsidRPr="00B428B5">
        <w:rPr>
          <w:rFonts w:ascii="Times New Roman" w:hAnsi="Times New Roman" w:cs="Times New Roman"/>
          <w:sz w:val="28"/>
          <w:szCs w:val="28"/>
          <w:lang w:val="kk-KZ"/>
        </w:rPr>
        <w:t xml:space="preserve">езавершенное строительство» </w:t>
      </w:r>
      <w:r w:rsidR="0085551A" w:rsidRPr="00B428B5">
        <w:rPr>
          <w:rFonts w:ascii="Times New Roman" w:hAnsi="Times New Roman" w:cs="Times New Roman"/>
          <w:sz w:val="28"/>
          <w:szCs w:val="28"/>
          <w:lang w:val="kk-KZ"/>
        </w:rPr>
        <w:t xml:space="preserve">выявлено </w:t>
      </w:r>
      <w:r w:rsidR="0085551A" w:rsidRPr="00B428B5">
        <w:rPr>
          <w:rFonts w:ascii="Times New Roman" w:hAnsi="Times New Roman" w:cs="Times New Roman"/>
          <w:sz w:val="28"/>
          <w:szCs w:val="28"/>
          <w:lang w:val="kk-KZ"/>
        </w:rPr>
        <w:t>7 074,8 тыс. тенге</w:t>
      </w:r>
      <w:r w:rsidR="0085551A" w:rsidRPr="00B428B5">
        <w:rPr>
          <w:rFonts w:ascii="Times New Roman" w:hAnsi="Times New Roman" w:cs="Times New Roman"/>
          <w:sz w:val="28"/>
          <w:szCs w:val="28"/>
          <w:lang w:val="kk-KZ"/>
        </w:rPr>
        <w:t xml:space="preserve"> </w:t>
      </w:r>
      <w:r w:rsidR="009A460C" w:rsidRPr="00B428B5">
        <w:rPr>
          <w:rFonts w:ascii="Times New Roman" w:hAnsi="Times New Roman" w:cs="Times New Roman"/>
          <w:sz w:val="28"/>
          <w:szCs w:val="28"/>
          <w:lang w:val="kk-KZ"/>
        </w:rPr>
        <w:t>выделенных службе авторского надзора автомобильной дороги</w:t>
      </w:r>
      <w:r w:rsidR="007B04E3" w:rsidRPr="00B428B5">
        <w:rPr>
          <w:rFonts w:ascii="Times New Roman" w:hAnsi="Times New Roman" w:cs="Times New Roman"/>
          <w:sz w:val="28"/>
          <w:szCs w:val="28"/>
          <w:lang w:val="kk-KZ"/>
        </w:rPr>
        <w:t xml:space="preserve"> КХ-3</w:t>
      </w:r>
      <w:r w:rsidR="007B04E3" w:rsidRPr="00B428B5">
        <w:rPr>
          <w:rFonts w:ascii="Times New Roman" w:hAnsi="Times New Roman" w:cs="Times New Roman"/>
          <w:sz w:val="28"/>
          <w:szCs w:val="28"/>
          <w:lang w:val="kk-KZ"/>
        </w:rPr>
        <w:t xml:space="preserve"> Коксайек</w:t>
      </w:r>
      <w:r w:rsidR="009A460C" w:rsidRPr="00B428B5">
        <w:rPr>
          <w:rFonts w:ascii="Times New Roman" w:hAnsi="Times New Roman" w:cs="Times New Roman"/>
          <w:sz w:val="28"/>
          <w:szCs w:val="28"/>
          <w:lang w:val="kk-KZ"/>
        </w:rPr>
        <w:t>-Шаян-Аккала-</w:t>
      </w:r>
      <w:r w:rsidR="007B04E3"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Сарқырама</w:t>
      </w:r>
      <w:r w:rsidR="009A460C" w:rsidRPr="00B428B5">
        <w:rPr>
          <w:rFonts w:ascii="Times New Roman" w:hAnsi="Times New Roman" w:cs="Times New Roman"/>
          <w:sz w:val="28"/>
          <w:szCs w:val="28"/>
          <w:lang w:val="kk-KZ"/>
        </w:rPr>
        <w:t xml:space="preserve">, </w:t>
      </w:r>
      <w:r w:rsidR="007B04E3" w:rsidRPr="00B428B5">
        <w:rPr>
          <w:rFonts w:ascii="Times New Roman" w:hAnsi="Times New Roman" w:cs="Times New Roman"/>
          <w:sz w:val="28"/>
          <w:szCs w:val="28"/>
          <w:lang w:val="kk-KZ"/>
        </w:rPr>
        <w:t>КХSR-11</w:t>
      </w:r>
      <w:r w:rsidR="009A460C" w:rsidRPr="00B428B5">
        <w:rPr>
          <w:rFonts w:ascii="Times New Roman" w:hAnsi="Times New Roman" w:cs="Times New Roman"/>
          <w:sz w:val="28"/>
          <w:szCs w:val="28"/>
          <w:lang w:val="kk-KZ"/>
        </w:rPr>
        <w:t xml:space="preserve"> районного значения Сайрамского района</w:t>
      </w:r>
      <w:r w:rsidR="0085551A" w:rsidRPr="00B428B5">
        <w:rPr>
          <w:rFonts w:ascii="Times New Roman" w:hAnsi="Times New Roman" w:cs="Times New Roman"/>
          <w:sz w:val="28"/>
          <w:szCs w:val="28"/>
          <w:lang w:val="kk-KZ"/>
        </w:rPr>
        <w:t>.</w:t>
      </w:r>
      <w:r w:rsidR="007B04E3" w:rsidRPr="00B428B5">
        <w:rPr>
          <w:rFonts w:ascii="Times New Roman" w:hAnsi="Times New Roman" w:cs="Times New Roman"/>
          <w:sz w:val="28"/>
          <w:szCs w:val="28"/>
          <w:lang w:val="kk-KZ"/>
        </w:rPr>
        <w:t xml:space="preserve"> </w:t>
      </w:r>
      <w:r w:rsidR="009A460C" w:rsidRPr="00B428B5">
        <w:rPr>
          <w:rFonts w:ascii="Times New Roman" w:hAnsi="Times New Roman" w:cs="Times New Roman"/>
          <w:sz w:val="28"/>
          <w:szCs w:val="28"/>
          <w:lang w:val="kk-KZ"/>
        </w:rPr>
        <w:t xml:space="preserve"> Данн</w:t>
      </w:r>
      <w:r w:rsidR="0085551A" w:rsidRPr="00B428B5">
        <w:rPr>
          <w:rFonts w:ascii="Times New Roman" w:hAnsi="Times New Roman" w:cs="Times New Roman"/>
          <w:sz w:val="28"/>
          <w:szCs w:val="28"/>
          <w:lang w:val="kk-KZ"/>
        </w:rPr>
        <w:t xml:space="preserve">ый объект </w:t>
      </w:r>
      <w:r w:rsidR="009A460C" w:rsidRPr="00B428B5">
        <w:rPr>
          <w:rFonts w:ascii="Times New Roman" w:hAnsi="Times New Roman" w:cs="Times New Roman"/>
          <w:sz w:val="28"/>
          <w:szCs w:val="28"/>
          <w:lang w:val="kk-KZ"/>
        </w:rPr>
        <w:t>должна была быть передана на баланс в связи с переносом с баланса на баланс государственного учреждения «Сайрамский районный отдел пассажирского транспорта и автомобильных дорог» и списана с баланса учреждения.</w:t>
      </w:r>
      <w:r w:rsidR="009A460C" w:rsidRPr="00B428B5">
        <w:rPr>
          <w:rFonts w:ascii="Times New Roman" w:hAnsi="Times New Roman" w:cs="Times New Roman"/>
          <w:sz w:val="28"/>
          <w:szCs w:val="28"/>
          <w:lang w:val="kk-KZ"/>
        </w:rPr>
        <w:t xml:space="preserve"> </w:t>
      </w:r>
    </w:p>
    <w:p w14:paraId="2200E94D" w14:textId="3EFFF2DF" w:rsidR="00734C73" w:rsidRPr="00F75BC6" w:rsidRDefault="009A460C">
      <w:pPr>
        <w:pBdr>
          <w:bottom w:val="single" w:sz="4" w:space="5" w:color="FFFFFF"/>
        </w:pBdr>
        <w:autoSpaceDE w:val="0"/>
        <w:autoSpaceDN w:val="0"/>
        <w:adjustRightInd w:val="0"/>
        <w:spacing w:after="0" w:line="240" w:lineRule="auto"/>
        <w:ind w:firstLine="709"/>
        <w:jc w:val="both"/>
        <w:rPr>
          <w:rFonts w:ascii="Times New Roman" w:hAnsi="Times New Roman" w:cs="Times New Roman"/>
          <w:sz w:val="28"/>
          <w:highlight w:val="yellow"/>
          <w:lang w:val="kk-KZ"/>
        </w:rPr>
      </w:pPr>
      <w:r w:rsidRPr="009A460C">
        <w:rPr>
          <w:rFonts w:ascii="Times New Roman" w:hAnsi="Times New Roman" w:cs="Times New Roman"/>
          <w:sz w:val="28"/>
          <w:szCs w:val="28"/>
          <w:lang w:val="kk-KZ"/>
        </w:rPr>
        <w:t xml:space="preserve">При этом, </w:t>
      </w:r>
      <w:r w:rsidR="00B428B5" w:rsidRPr="009A460C">
        <w:rPr>
          <w:rFonts w:ascii="Times New Roman" w:hAnsi="Times New Roman" w:cs="Times New Roman"/>
          <w:sz w:val="28"/>
          <w:szCs w:val="28"/>
          <w:lang w:val="kk-KZ"/>
        </w:rPr>
        <w:t xml:space="preserve">не соблюдены </w:t>
      </w:r>
      <w:r w:rsidRPr="009A460C">
        <w:rPr>
          <w:rFonts w:ascii="Times New Roman" w:hAnsi="Times New Roman" w:cs="Times New Roman"/>
          <w:sz w:val="28"/>
          <w:szCs w:val="28"/>
          <w:lang w:val="kk-KZ"/>
        </w:rPr>
        <w:t>требования пунктов 272, 275, 276, 280 «</w:t>
      </w:r>
      <w:r w:rsidR="0085551A">
        <w:rPr>
          <w:rFonts w:ascii="Times New Roman" w:hAnsi="Times New Roman" w:cs="Times New Roman"/>
          <w:sz w:val="28"/>
          <w:szCs w:val="28"/>
          <w:lang w:val="kk-KZ"/>
        </w:rPr>
        <w:t>П</w:t>
      </w:r>
      <w:r w:rsidRPr="009A460C">
        <w:rPr>
          <w:rFonts w:ascii="Times New Roman" w:hAnsi="Times New Roman" w:cs="Times New Roman"/>
          <w:sz w:val="28"/>
          <w:szCs w:val="28"/>
          <w:lang w:val="kk-KZ"/>
        </w:rPr>
        <w:t xml:space="preserve">равил ведения бухгалтерского учета в государственных учреждениях» министра финансов Республики Казахстан от 3 августа 2010 года №393 и </w:t>
      </w:r>
      <w:r w:rsidR="00B428B5" w:rsidRPr="009A460C">
        <w:rPr>
          <w:rFonts w:ascii="Times New Roman" w:hAnsi="Times New Roman" w:cs="Times New Roman"/>
          <w:sz w:val="28"/>
          <w:szCs w:val="28"/>
          <w:lang w:val="kk-KZ"/>
        </w:rPr>
        <w:t>требования пунктов 16,17 раздела</w:t>
      </w:r>
      <w:r w:rsidR="00B428B5" w:rsidRPr="009A460C">
        <w:rPr>
          <w:rFonts w:ascii="Times New Roman" w:hAnsi="Times New Roman" w:cs="Times New Roman"/>
          <w:sz w:val="28"/>
          <w:szCs w:val="28"/>
          <w:lang w:val="kk-KZ"/>
        </w:rPr>
        <w:t xml:space="preserve"> </w:t>
      </w:r>
      <w:r w:rsidR="00B428B5" w:rsidRPr="009A460C">
        <w:rPr>
          <w:rFonts w:ascii="Times New Roman" w:hAnsi="Times New Roman" w:cs="Times New Roman"/>
          <w:sz w:val="28"/>
          <w:szCs w:val="28"/>
          <w:lang w:val="kk-KZ"/>
        </w:rPr>
        <w:t xml:space="preserve">5 </w:t>
      </w:r>
      <w:r w:rsidR="00B428B5">
        <w:rPr>
          <w:rFonts w:ascii="Times New Roman" w:hAnsi="Times New Roman" w:cs="Times New Roman"/>
          <w:sz w:val="28"/>
          <w:szCs w:val="28"/>
          <w:lang w:val="kk-KZ"/>
        </w:rPr>
        <w:t xml:space="preserve">отдела </w:t>
      </w:r>
      <w:r w:rsidR="00B428B5" w:rsidRPr="009A460C">
        <w:rPr>
          <w:rFonts w:ascii="Times New Roman" w:hAnsi="Times New Roman" w:cs="Times New Roman"/>
          <w:sz w:val="28"/>
          <w:szCs w:val="28"/>
          <w:lang w:val="kk-KZ"/>
        </w:rPr>
        <w:t xml:space="preserve">2 </w:t>
      </w:r>
      <w:r w:rsidR="00B428B5">
        <w:rPr>
          <w:rFonts w:ascii="Times New Roman" w:hAnsi="Times New Roman" w:cs="Times New Roman"/>
          <w:sz w:val="28"/>
          <w:szCs w:val="28"/>
          <w:lang w:val="kk-KZ"/>
        </w:rPr>
        <w:t>«Д</w:t>
      </w:r>
      <w:r w:rsidR="00B428B5" w:rsidRPr="009A460C">
        <w:rPr>
          <w:rFonts w:ascii="Times New Roman" w:hAnsi="Times New Roman" w:cs="Times New Roman"/>
          <w:sz w:val="28"/>
          <w:szCs w:val="28"/>
          <w:lang w:val="kk-KZ"/>
        </w:rPr>
        <w:t>олгосрочн</w:t>
      </w:r>
      <w:r w:rsidR="00B428B5">
        <w:rPr>
          <w:rFonts w:ascii="Times New Roman" w:hAnsi="Times New Roman" w:cs="Times New Roman"/>
          <w:sz w:val="28"/>
          <w:szCs w:val="28"/>
          <w:lang w:val="kk-KZ"/>
        </w:rPr>
        <w:t xml:space="preserve">ые </w:t>
      </w:r>
      <w:r w:rsidR="00B428B5" w:rsidRPr="009A460C">
        <w:rPr>
          <w:rFonts w:ascii="Times New Roman" w:hAnsi="Times New Roman" w:cs="Times New Roman"/>
          <w:sz w:val="28"/>
          <w:szCs w:val="28"/>
          <w:lang w:val="kk-KZ"/>
        </w:rPr>
        <w:t>активы</w:t>
      </w:r>
      <w:r w:rsidR="00B428B5">
        <w:rPr>
          <w:rFonts w:ascii="Times New Roman" w:hAnsi="Times New Roman" w:cs="Times New Roman"/>
          <w:sz w:val="28"/>
          <w:szCs w:val="28"/>
          <w:lang w:val="kk-KZ"/>
        </w:rPr>
        <w:t>»</w:t>
      </w:r>
      <w:r w:rsidR="00B428B5" w:rsidRPr="009A460C">
        <w:rPr>
          <w:rFonts w:ascii="Times New Roman" w:hAnsi="Times New Roman" w:cs="Times New Roman"/>
          <w:sz w:val="28"/>
          <w:szCs w:val="28"/>
          <w:lang w:val="kk-KZ"/>
        </w:rPr>
        <w:t xml:space="preserve"> </w:t>
      </w:r>
      <w:r w:rsidR="00B428B5">
        <w:rPr>
          <w:rFonts w:ascii="Times New Roman" w:hAnsi="Times New Roman" w:cs="Times New Roman"/>
          <w:sz w:val="28"/>
          <w:szCs w:val="28"/>
          <w:lang w:val="kk-KZ"/>
        </w:rPr>
        <w:t>«П</w:t>
      </w:r>
      <w:r w:rsidR="00B428B5" w:rsidRPr="009A460C">
        <w:rPr>
          <w:rFonts w:ascii="Times New Roman" w:hAnsi="Times New Roman" w:cs="Times New Roman"/>
          <w:sz w:val="28"/>
          <w:szCs w:val="28"/>
          <w:lang w:val="kk-KZ"/>
        </w:rPr>
        <w:t>лана счетов бухгалтерского учета государственных учреждений</w:t>
      </w:r>
      <w:r w:rsidR="00B428B5">
        <w:rPr>
          <w:rFonts w:ascii="Times New Roman" w:hAnsi="Times New Roman" w:cs="Times New Roman"/>
          <w:sz w:val="28"/>
          <w:szCs w:val="28"/>
          <w:lang w:val="kk-KZ"/>
        </w:rPr>
        <w:t xml:space="preserve">» </w:t>
      </w:r>
      <w:r w:rsidRPr="009A460C">
        <w:rPr>
          <w:rFonts w:ascii="Times New Roman" w:hAnsi="Times New Roman" w:cs="Times New Roman"/>
          <w:sz w:val="28"/>
          <w:szCs w:val="28"/>
          <w:lang w:val="kk-KZ"/>
        </w:rPr>
        <w:t>утвержденных приказом министра финансов Республики Казахстан от 15 июня 2010 года №281</w:t>
      </w:r>
      <w:r w:rsidR="00B428B5">
        <w:rPr>
          <w:rFonts w:ascii="Times New Roman" w:hAnsi="Times New Roman" w:cs="Times New Roman"/>
          <w:sz w:val="28"/>
          <w:szCs w:val="28"/>
          <w:lang w:val="kk-KZ"/>
        </w:rPr>
        <w:t xml:space="preserve">. </w:t>
      </w:r>
    </w:p>
    <w:p w14:paraId="1802E4EC" w14:textId="20498F56" w:rsidR="00734C73" w:rsidRPr="00F75BC6" w:rsidRDefault="003202D1">
      <w:pPr>
        <w:pBdr>
          <w:bottom w:val="single" w:sz="4" w:space="5" w:color="FFFFFF"/>
        </w:pBdr>
        <w:autoSpaceDE w:val="0"/>
        <w:autoSpaceDN w:val="0"/>
        <w:adjustRightInd w:val="0"/>
        <w:spacing w:after="0" w:line="240" w:lineRule="auto"/>
        <w:ind w:firstLine="709"/>
        <w:jc w:val="both"/>
        <w:rPr>
          <w:rFonts w:ascii="Times New Roman" w:hAnsi="Times New Roman" w:cs="Times New Roman"/>
          <w:b/>
          <w:kern w:val="2"/>
          <w:sz w:val="28"/>
          <w:szCs w:val="28"/>
          <w:highlight w:val="yellow"/>
          <w:lang w:val="kk-KZ"/>
          <w14:ligatures w14:val="standardContextual"/>
        </w:rPr>
      </w:pPr>
      <w:r w:rsidRPr="00B428B5">
        <w:rPr>
          <w:rFonts w:ascii="Times New Roman" w:hAnsi="Times New Roman" w:cs="Times New Roman"/>
          <w:b/>
          <w:bCs/>
          <w:sz w:val="28"/>
          <w:lang w:val="kk-KZ"/>
        </w:rPr>
        <w:t>12-</w:t>
      </w:r>
      <w:r w:rsidR="00574B3A" w:rsidRPr="00B428B5">
        <w:rPr>
          <w:rFonts w:ascii="Times New Roman" w:hAnsi="Times New Roman"/>
          <w:b/>
          <w:sz w:val="28"/>
          <w:szCs w:val="28"/>
          <w:lang w:val="kk-KZ"/>
        </w:rPr>
        <w:t xml:space="preserve"> </w:t>
      </w:r>
      <w:r w:rsidR="00574B3A" w:rsidRPr="00B428B5">
        <w:rPr>
          <w:rFonts w:ascii="Times New Roman" w:hAnsi="Times New Roman"/>
          <w:b/>
          <w:sz w:val="28"/>
          <w:szCs w:val="28"/>
          <w:lang w:val="kk-KZ"/>
        </w:rPr>
        <w:t>пункт.</w:t>
      </w:r>
      <w:r w:rsidRPr="00B428B5">
        <w:rPr>
          <w:rFonts w:ascii="Times New Roman" w:hAnsi="Times New Roman" w:cs="Times New Roman"/>
          <w:b/>
          <w:bCs/>
          <w:sz w:val="28"/>
          <w:lang w:val="kk-KZ"/>
        </w:rPr>
        <w:t xml:space="preserve"> </w:t>
      </w:r>
      <w:r w:rsidR="009A460C" w:rsidRPr="00B428B5">
        <w:rPr>
          <w:rFonts w:ascii="Times New Roman" w:hAnsi="Times New Roman" w:cs="Times New Roman"/>
          <w:sz w:val="28"/>
          <w:lang w:val="kk-KZ"/>
        </w:rPr>
        <w:t>Затраты на объекты строительства, завершенные и введенные в эксплуатацию в отчетном</w:t>
      </w:r>
      <w:r w:rsidR="009A460C" w:rsidRPr="009A460C">
        <w:rPr>
          <w:rFonts w:ascii="Times New Roman" w:hAnsi="Times New Roman" w:cs="Times New Roman"/>
          <w:sz w:val="28"/>
          <w:lang w:val="kk-KZ"/>
        </w:rPr>
        <w:t xml:space="preserve"> периоде, отражаются в полной сумме и зачисляются на счет учета долгосрочных активов, расходуются по дебету соответствующего субсчета раздела «Основные средства» плана счетов и кредиту субсчета 2411 «незавершенное строительство» отделом пассажирского транспорта и автомобильных дорог по переходным объектам 2411 </w:t>
      </w:r>
      <w:r w:rsidR="009A460C">
        <w:rPr>
          <w:rFonts w:ascii="Times New Roman" w:hAnsi="Times New Roman" w:cs="Times New Roman"/>
          <w:sz w:val="28"/>
          <w:lang w:val="kk-KZ"/>
        </w:rPr>
        <w:t>«Н</w:t>
      </w:r>
      <w:r w:rsidR="009A460C" w:rsidRPr="009A460C">
        <w:rPr>
          <w:rFonts w:ascii="Times New Roman" w:hAnsi="Times New Roman" w:cs="Times New Roman"/>
          <w:sz w:val="28"/>
          <w:lang w:val="kk-KZ"/>
        </w:rPr>
        <w:t>езавершенное строительство</w:t>
      </w:r>
      <w:r w:rsidR="009A460C">
        <w:rPr>
          <w:rFonts w:ascii="Times New Roman" w:hAnsi="Times New Roman" w:cs="Times New Roman"/>
          <w:sz w:val="28"/>
          <w:lang w:val="kk-KZ"/>
        </w:rPr>
        <w:t xml:space="preserve">» </w:t>
      </w:r>
      <w:r w:rsidR="009A460C" w:rsidRPr="009A460C">
        <w:rPr>
          <w:rFonts w:ascii="Times New Roman" w:hAnsi="Times New Roman" w:cs="Times New Roman"/>
          <w:sz w:val="28"/>
          <w:lang w:val="kk-KZ"/>
        </w:rPr>
        <w:t xml:space="preserve">неузнаваемая финансовая отчетность на субсчет искажена на </w:t>
      </w:r>
      <w:r w:rsidR="009A460C" w:rsidRPr="009A460C">
        <w:rPr>
          <w:rFonts w:ascii="Times New Roman" w:hAnsi="Times New Roman" w:cs="Times New Roman"/>
          <w:b/>
          <w:bCs/>
          <w:sz w:val="28"/>
          <w:lang w:val="kk-KZ"/>
        </w:rPr>
        <w:t>4 405 168,4 тыс. тенге</w:t>
      </w:r>
      <w:r w:rsidR="009A460C" w:rsidRPr="009A460C">
        <w:rPr>
          <w:rFonts w:ascii="Times New Roman" w:hAnsi="Times New Roman" w:cs="Times New Roman"/>
          <w:sz w:val="28"/>
          <w:lang w:val="kk-KZ"/>
        </w:rPr>
        <w:t xml:space="preserve">.  Таким образом, </w:t>
      </w:r>
      <w:r w:rsidR="004F225B" w:rsidRPr="009A460C">
        <w:rPr>
          <w:rFonts w:ascii="Times New Roman" w:hAnsi="Times New Roman" w:cs="Times New Roman"/>
          <w:sz w:val="28"/>
          <w:lang w:val="kk-KZ"/>
        </w:rPr>
        <w:t>нарушены</w:t>
      </w:r>
      <w:r w:rsidR="004F225B" w:rsidRPr="009A460C">
        <w:rPr>
          <w:rFonts w:ascii="Times New Roman" w:hAnsi="Times New Roman" w:cs="Times New Roman"/>
          <w:sz w:val="28"/>
          <w:lang w:val="kk-KZ"/>
        </w:rPr>
        <w:t xml:space="preserve"> </w:t>
      </w:r>
      <w:r w:rsidR="004F225B" w:rsidRPr="009A460C">
        <w:rPr>
          <w:rFonts w:ascii="Times New Roman" w:hAnsi="Times New Roman" w:cs="Times New Roman"/>
          <w:sz w:val="28"/>
          <w:lang w:val="kk-KZ"/>
        </w:rPr>
        <w:t>требования</w:t>
      </w:r>
      <w:r w:rsidR="004F225B" w:rsidRPr="009A460C">
        <w:rPr>
          <w:rFonts w:ascii="Times New Roman" w:hAnsi="Times New Roman" w:cs="Times New Roman"/>
          <w:sz w:val="28"/>
          <w:lang w:val="kk-KZ"/>
        </w:rPr>
        <w:t xml:space="preserve"> </w:t>
      </w:r>
      <w:r w:rsidR="009A460C" w:rsidRPr="009A460C">
        <w:rPr>
          <w:rFonts w:ascii="Times New Roman" w:hAnsi="Times New Roman" w:cs="Times New Roman"/>
          <w:sz w:val="28"/>
          <w:lang w:val="kk-KZ"/>
        </w:rPr>
        <w:t>статья 4, Статья 6 и пункт 1 статьи 14 Закона Республики Казахстан от 28 февраля 2007 года №234 «О бухгалтерском учете и финансовой отчетности», а также пункт 272 «</w:t>
      </w:r>
      <w:r w:rsidR="009A460C">
        <w:rPr>
          <w:rFonts w:ascii="Times New Roman" w:hAnsi="Times New Roman" w:cs="Times New Roman"/>
          <w:sz w:val="28"/>
          <w:lang w:val="kk-KZ"/>
        </w:rPr>
        <w:t>П</w:t>
      </w:r>
      <w:r w:rsidR="009A460C" w:rsidRPr="009A460C">
        <w:rPr>
          <w:rFonts w:ascii="Times New Roman" w:hAnsi="Times New Roman" w:cs="Times New Roman"/>
          <w:sz w:val="28"/>
          <w:lang w:val="kk-KZ"/>
        </w:rPr>
        <w:t>равил ведения бухгалтерского учета в государственных учреждениях», утвержденных приказом министра финансов Республики Казахстан от 3 августа 2010 года №393</w:t>
      </w:r>
      <w:r w:rsidR="009A460C" w:rsidRPr="009A460C">
        <w:rPr>
          <w:rFonts w:ascii="Times New Roman" w:hAnsi="Times New Roman" w:cs="Times New Roman"/>
          <w:b/>
          <w:bCs/>
          <w:sz w:val="28"/>
          <w:lang w:val="kk-KZ"/>
        </w:rPr>
        <w:t>.</w:t>
      </w:r>
      <w:r w:rsidR="009A460C">
        <w:rPr>
          <w:rFonts w:ascii="Times New Roman" w:hAnsi="Times New Roman" w:cs="Times New Roman"/>
          <w:b/>
          <w:bCs/>
          <w:sz w:val="28"/>
          <w:lang w:val="kk-KZ"/>
        </w:rPr>
        <w:t xml:space="preserve"> </w:t>
      </w:r>
    </w:p>
    <w:p w14:paraId="4A37C15C" w14:textId="77777777" w:rsidR="009A460C" w:rsidRDefault="009A460C">
      <w:pPr>
        <w:pStyle w:val="afe"/>
        <w:shd w:val="clear" w:color="auto" w:fill="FFFFFF"/>
        <w:spacing w:before="0" w:beforeAutospacing="0"/>
        <w:ind w:firstLine="709"/>
        <w:contextualSpacing/>
        <w:jc w:val="both"/>
        <w:rPr>
          <w:b/>
          <w:i/>
          <w:sz w:val="28"/>
          <w:szCs w:val="28"/>
          <w:lang w:val="kk-KZ"/>
        </w:rPr>
      </w:pPr>
      <w:r w:rsidRPr="009A460C">
        <w:rPr>
          <w:b/>
          <w:i/>
          <w:sz w:val="28"/>
          <w:szCs w:val="28"/>
          <w:lang w:val="kk-KZ"/>
        </w:rPr>
        <w:t>О нарушениях процедурного характера</w:t>
      </w:r>
    </w:p>
    <w:p w14:paraId="3B27E68F" w14:textId="0FEE5D49" w:rsidR="00734C73" w:rsidRPr="009A460C" w:rsidRDefault="009A460C">
      <w:pPr>
        <w:pStyle w:val="afe"/>
        <w:shd w:val="clear" w:color="auto" w:fill="FFFFFF"/>
        <w:spacing w:before="0" w:beforeAutospacing="0"/>
        <w:ind w:firstLine="709"/>
        <w:contextualSpacing/>
        <w:jc w:val="both"/>
        <w:rPr>
          <w:sz w:val="28"/>
          <w:szCs w:val="28"/>
          <w:lang w:val="kk-KZ"/>
        </w:rPr>
      </w:pPr>
      <w:r w:rsidRPr="009A460C">
        <w:rPr>
          <w:sz w:val="28"/>
          <w:szCs w:val="28"/>
          <w:lang w:val="kk-KZ"/>
        </w:rPr>
        <w:t>В рамках аудиторского мероприятия на 5 объектах аудита выявлены недостатки и нарушения процедурного характера, которые составляют в общей сложности 16 единиц (</w:t>
      </w:r>
      <w:r w:rsidRPr="009A460C">
        <w:rPr>
          <w:i/>
          <w:iCs/>
          <w:lang w:val="kk-KZ"/>
        </w:rPr>
        <w:t xml:space="preserve">нарушения бюджетного законодательства - 5, нарушения </w:t>
      </w:r>
      <w:r w:rsidRPr="009A460C">
        <w:rPr>
          <w:i/>
          <w:iCs/>
          <w:lang w:val="kk-KZ"/>
        </w:rPr>
        <w:lastRenderedPageBreak/>
        <w:t>законодательства при ведении бухгалтерского учета и составлении финансовой отчетности – 11</w:t>
      </w:r>
      <w:r w:rsidRPr="009A460C">
        <w:rPr>
          <w:sz w:val="28"/>
          <w:szCs w:val="28"/>
          <w:lang w:val="kk-KZ"/>
        </w:rPr>
        <w:t>).</w:t>
      </w:r>
      <w:r>
        <w:rPr>
          <w:sz w:val="28"/>
          <w:szCs w:val="28"/>
          <w:lang w:val="kk-KZ"/>
        </w:rPr>
        <w:t xml:space="preserve"> </w:t>
      </w:r>
    </w:p>
    <w:p w14:paraId="04C4D68B" w14:textId="43E6955F" w:rsidR="00734C73" w:rsidRPr="009A460C" w:rsidRDefault="009A460C">
      <w:pPr>
        <w:pStyle w:val="afe"/>
        <w:shd w:val="clear" w:color="auto" w:fill="FFFFFF"/>
        <w:spacing w:before="0" w:beforeAutospacing="0"/>
        <w:ind w:firstLine="709"/>
        <w:contextualSpacing/>
        <w:jc w:val="both"/>
        <w:rPr>
          <w:sz w:val="28"/>
          <w:szCs w:val="28"/>
          <w:lang w:val="kk-KZ"/>
        </w:rPr>
      </w:pPr>
      <w:r w:rsidRPr="009A460C">
        <w:rPr>
          <w:sz w:val="28"/>
          <w:szCs w:val="28"/>
          <w:lang w:val="kk-KZ"/>
        </w:rPr>
        <w:t>Остановимся на ряде выявленных недостатков и нарушений</w:t>
      </w:r>
      <w:r w:rsidR="003202D1" w:rsidRPr="009A460C">
        <w:rPr>
          <w:sz w:val="28"/>
          <w:szCs w:val="28"/>
          <w:lang w:val="kk-KZ"/>
        </w:rPr>
        <w:t xml:space="preserve">. </w:t>
      </w:r>
    </w:p>
    <w:p w14:paraId="3CBA2ED8" w14:textId="77777777" w:rsidR="009A460C" w:rsidRPr="009A460C" w:rsidRDefault="009A460C">
      <w:pPr>
        <w:pStyle w:val="afe"/>
        <w:ind w:firstLine="709"/>
        <w:contextualSpacing/>
        <w:jc w:val="both"/>
        <w:rPr>
          <w:i/>
          <w:sz w:val="28"/>
          <w:szCs w:val="28"/>
          <w:lang w:val="kk-KZ"/>
        </w:rPr>
      </w:pPr>
      <w:r w:rsidRPr="009A460C">
        <w:rPr>
          <w:i/>
          <w:sz w:val="28"/>
          <w:szCs w:val="28"/>
          <w:lang w:val="kk-KZ"/>
        </w:rPr>
        <w:t>По кредитам</w:t>
      </w:r>
    </w:p>
    <w:p w14:paraId="603D5263" w14:textId="77777777" w:rsidR="009A460C" w:rsidRDefault="009A460C">
      <w:pPr>
        <w:pStyle w:val="afe"/>
        <w:ind w:firstLine="709"/>
        <w:contextualSpacing/>
        <w:jc w:val="both"/>
        <w:rPr>
          <w:sz w:val="28"/>
          <w:szCs w:val="28"/>
          <w:lang w:val="kk-KZ"/>
        </w:rPr>
      </w:pPr>
      <w:r w:rsidRPr="009A460C">
        <w:rPr>
          <w:sz w:val="28"/>
          <w:szCs w:val="28"/>
          <w:lang w:val="kk-KZ"/>
        </w:rPr>
        <w:t>В соответствии с подпунктом 27) пункта 1 статьи 3 Бюджетного кодекса РК долг местного исполнительного органа - это сумма полученных и непогашенных займов местного исполнительного органа на определенную дату.</w:t>
      </w:r>
    </w:p>
    <w:p w14:paraId="5853E921" w14:textId="32577557" w:rsidR="00574B3A" w:rsidRDefault="00574B3A">
      <w:pPr>
        <w:pStyle w:val="afe"/>
        <w:ind w:firstLine="709"/>
        <w:contextualSpacing/>
        <w:jc w:val="both"/>
        <w:rPr>
          <w:sz w:val="28"/>
          <w:szCs w:val="28"/>
          <w:lang w:val="kk-KZ"/>
        </w:rPr>
      </w:pPr>
      <w:r w:rsidRPr="00574B3A">
        <w:rPr>
          <w:sz w:val="28"/>
          <w:szCs w:val="28"/>
          <w:lang w:val="kk-KZ"/>
        </w:rPr>
        <w:t>В соответствии с пунктом 1 статьи 209 Бюджетного кодекса заимствование местными исполнительными органами областей, городов республиканского значения, столицы осуществляется в виде получения бюджетных кредитов из республиканского бюджета и выпуска местными исполнительными органами городов республиканского значения, столицы государственных ценных бумаг для обращения на внутреннем рынке для финансирования дефицита бюджета города республиканского значения, столицы,  государственных программ местных исполнительных органов городов, столицы, в рамках реализации концепций развития отрасли (сферы), национальных проектов осуществляется выпуск государственных ценных бумаг для финансирования строительства и (или) приобретения жилья.</w:t>
      </w:r>
    </w:p>
    <w:p w14:paraId="0793884E" w14:textId="25726878" w:rsidR="00734C73" w:rsidRPr="00F75BC6" w:rsidRDefault="00574B3A">
      <w:pPr>
        <w:pStyle w:val="afe"/>
        <w:ind w:firstLine="709"/>
        <w:contextualSpacing/>
        <w:jc w:val="both"/>
        <w:rPr>
          <w:sz w:val="28"/>
          <w:szCs w:val="28"/>
          <w:highlight w:val="yellow"/>
          <w:lang w:val="kk-KZ"/>
        </w:rPr>
      </w:pPr>
      <w:r w:rsidRPr="00574B3A">
        <w:rPr>
          <w:sz w:val="28"/>
          <w:szCs w:val="28"/>
          <w:lang w:val="kk-KZ"/>
        </w:rPr>
        <w:t xml:space="preserve">При этом в 2024 году в рамках реализации государственных программ местными исполнительными органами области выпущены государственные ценные бумаги для обращения на внутреннем рынке на строительство жилья и (или) квартир на объектах долевого участия в жилищном строительстве на сумму </w:t>
      </w:r>
      <w:r w:rsidRPr="00574B3A">
        <w:rPr>
          <w:b/>
          <w:bCs/>
          <w:sz w:val="28"/>
          <w:szCs w:val="28"/>
          <w:lang w:val="kk-KZ"/>
        </w:rPr>
        <w:t>11 118 404,0 тыс. тенге</w:t>
      </w:r>
      <w:r w:rsidRPr="00574B3A">
        <w:rPr>
          <w:sz w:val="28"/>
          <w:szCs w:val="28"/>
          <w:lang w:val="kk-KZ"/>
        </w:rPr>
        <w:t xml:space="preserve">, для финансирования приобретения жилья и (или) квартир на сумму </w:t>
      </w:r>
      <w:r w:rsidRPr="00574B3A">
        <w:rPr>
          <w:b/>
          <w:bCs/>
          <w:sz w:val="28"/>
          <w:szCs w:val="28"/>
          <w:lang w:val="kk-KZ"/>
        </w:rPr>
        <w:t>31 264 836,0 тыс. тенге</w:t>
      </w:r>
      <w:r>
        <w:rPr>
          <w:sz w:val="28"/>
          <w:szCs w:val="28"/>
          <w:lang w:val="kk-KZ"/>
        </w:rPr>
        <w:t xml:space="preserve">. </w:t>
      </w:r>
    </w:p>
    <w:p w14:paraId="3A6C62E7" w14:textId="77777777" w:rsidR="00574B3A" w:rsidRDefault="00574B3A">
      <w:pPr>
        <w:pStyle w:val="afe"/>
        <w:ind w:firstLine="709"/>
        <w:contextualSpacing/>
        <w:jc w:val="both"/>
        <w:rPr>
          <w:sz w:val="28"/>
          <w:szCs w:val="28"/>
          <w:lang w:val="kk-KZ"/>
        </w:rPr>
      </w:pPr>
      <w:r w:rsidRPr="00574B3A">
        <w:rPr>
          <w:sz w:val="28"/>
          <w:szCs w:val="28"/>
          <w:lang w:val="kk-KZ"/>
        </w:rPr>
        <w:t>В соответствии со статьей 44 Бюджетного кодекса межбюджетные отношения регулируются трансфертами, бюджетными кредитами, нормативами распределения доходов между областным и районными бюджетами (города областного значения).</w:t>
      </w:r>
    </w:p>
    <w:p w14:paraId="43B30CC0" w14:textId="77777777" w:rsidR="00574B3A" w:rsidRDefault="00574B3A">
      <w:pPr>
        <w:pStyle w:val="afe"/>
        <w:widowControl w:val="0"/>
        <w:spacing w:before="0" w:beforeAutospacing="0" w:after="0" w:afterAutospacing="0"/>
        <w:ind w:firstLine="709"/>
        <w:contextualSpacing/>
        <w:jc w:val="both"/>
        <w:rPr>
          <w:color w:val="000000"/>
          <w:sz w:val="28"/>
          <w:szCs w:val="28"/>
          <w:lang w:val="kk-KZ"/>
        </w:rPr>
      </w:pPr>
      <w:r w:rsidRPr="00574B3A">
        <w:rPr>
          <w:color w:val="000000"/>
          <w:sz w:val="28"/>
          <w:szCs w:val="28"/>
          <w:lang w:val="kk-KZ"/>
        </w:rPr>
        <w:t>В этой связи финансирование жилищного строительства в рамках реализации государственных и правительственных программ реализовано через областное управление строительства на сумму 3 800 920,0 тыс. тенге и путем кредитования бюджетов районов (городов областного значения) на проектирование и строительство жилья на сумму 7 317 484,0 тыс. тенге.</w:t>
      </w:r>
    </w:p>
    <w:p w14:paraId="3DC50120" w14:textId="10CC1774" w:rsidR="00574B3A" w:rsidRPr="00F75BC6" w:rsidRDefault="00973DDA" w:rsidP="00574B3A">
      <w:pPr>
        <w:pStyle w:val="afe"/>
        <w:widowControl w:val="0"/>
        <w:spacing w:before="0" w:beforeAutospacing="0" w:after="0" w:afterAutospacing="0"/>
        <w:ind w:firstLine="709"/>
        <w:contextualSpacing/>
        <w:jc w:val="both"/>
        <w:rPr>
          <w:sz w:val="28"/>
          <w:szCs w:val="28"/>
          <w:highlight w:val="yellow"/>
          <w:lang w:val="kk-KZ"/>
        </w:rPr>
      </w:pPr>
      <w:r w:rsidRPr="00973DDA">
        <w:rPr>
          <w:sz w:val="28"/>
          <w:szCs w:val="28"/>
          <w:lang w:val="kk-KZ"/>
        </w:rPr>
        <w:t xml:space="preserve">Вместе с тем, в местном исполнительном органе реализовано </w:t>
      </w:r>
      <w:r w:rsidR="000D112B">
        <w:rPr>
          <w:sz w:val="28"/>
          <w:szCs w:val="28"/>
          <w:lang w:val="kk-KZ"/>
        </w:rPr>
        <w:t>п</w:t>
      </w:r>
      <w:r w:rsidRPr="00973DDA">
        <w:rPr>
          <w:sz w:val="28"/>
          <w:szCs w:val="28"/>
          <w:lang w:val="kk-KZ"/>
        </w:rPr>
        <w:t>риобретение готового жилья для последующей сдачи в аренду очередникам на сумму 31 264 836,0 тыс. тенге путем кредитования бюджетов районов (городов областного значения) на строительство жилья.</w:t>
      </w:r>
      <w:r>
        <w:rPr>
          <w:sz w:val="28"/>
          <w:szCs w:val="28"/>
          <w:lang w:val="kk-KZ"/>
        </w:rPr>
        <w:t xml:space="preserve"> </w:t>
      </w:r>
    </w:p>
    <w:p w14:paraId="3F12A271" w14:textId="21E28BDB" w:rsidR="00734C73" w:rsidRPr="00F75BC6" w:rsidRDefault="00973DDA">
      <w:pPr>
        <w:widowControl w:val="0"/>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В связи с этим заключены кредитные договоры акимата Туркестанской области,</w:t>
      </w:r>
      <w:r w:rsidR="000D112B" w:rsidRPr="000D112B">
        <w:rPr>
          <w:rFonts w:ascii="Times New Roman" w:hAnsi="Times New Roman" w:cs="Times New Roman"/>
          <w:sz w:val="28"/>
          <w:szCs w:val="28"/>
          <w:lang w:val="kk-KZ"/>
        </w:rPr>
        <w:t xml:space="preserve"> </w:t>
      </w:r>
      <w:r w:rsidR="000D112B" w:rsidRPr="00973DDA">
        <w:rPr>
          <w:rFonts w:ascii="Times New Roman" w:hAnsi="Times New Roman" w:cs="Times New Roman"/>
          <w:sz w:val="28"/>
          <w:szCs w:val="28"/>
          <w:lang w:val="kk-KZ"/>
        </w:rPr>
        <w:t xml:space="preserve">с </w:t>
      </w:r>
      <w:r w:rsidR="000D112B">
        <w:rPr>
          <w:rFonts w:ascii="Times New Roman" w:hAnsi="Times New Roman" w:cs="Times New Roman"/>
          <w:sz w:val="28"/>
          <w:szCs w:val="28"/>
          <w:lang w:val="kk-KZ"/>
        </w:rPr>
        <w:t xml:space="preserve">одной </w:t>
      </w:r>
      <w:r w:rsidR="000D112B" w:rsidRPr="00973DDA">
        <w:rPr>
          <w:rFonts w:ascii="Times New Roman" w:hAnsi="Times New Roman" w:cs="Times New Roman"/>
          <w:sz w:val="28"/>
          <w:szCs w:val="28"/>
          <w:lang w:val="kk-KZ"/>
        </w:rPr>
        <w:t>стороны</w:t>
      </w:r>
      <w:r w:rsidR="000D112B">
        <w:rPr>
          <w:rFonts w:ascii="Times New Roman" w:hAnsi="Times New Roman" w:cs="Times New Roman"/>
          <w:sz w:val="28"/>
          <w:szCs w:val="28"/>
          <w:lang w:val="kk-KZ"/>
        </w:rPr>
        <w:t>,</w:t>
      </w:r>
      <w:r w:rsidRPr="00973DDA">
        <w:rPr>
          <w:rFonts w:ascii="Times New Roman" w:hAnsi="Times New Roman" w:cs="Times New Roman"/>
          <w:sz w:val="28"/>
          <w:szCs w:val="28"/>
          <w:lang w:val="kk-KZ"/>
        </w:rPr>
        <w:t xml:space="preserve"> именуемого «</w:t>
      </w:r>
      <w:r w:rsidR="000D112B">
        <w:rPr>
          <w:rFonts w:ascii="Times New Roman" w:hAnsi="Times New Roman" w:cs="Times New Roman"/>
          <w:sz w:val="28"/>
          <w:szCs w:val="28"/>
          <w:lang w:val="kk-KZ"/>
        </w:rPr>
        <w:t>К</w:t>
      </w:r>
      <w:r w:rsidRPr="00973DDA">
        <w:rPr>
          <w:rFonts w:ascii="Times New Roman" w:hAnsi="Times New Roman" w:cs="Times New Roman"/>
          <w:sz w:val="28"/>
          <w:szCs w:val="28"/>
          <w:lang w:val="kk-KZ"/>
        </w:rPr>
        <w:t>редитор», с другой стороны ГУ «Управление строительства Туркестанской области», именуемого «</w:t>
      </w:r>
      <w:r w:rsidR="000D112B">
        <w:rPr>
          <w:rFonts w:ascii="Times New Roman" w:hAnsi="Times New Roman" w:cs="Times New Roman"/>
          <w:sz w:val="28"/>
          <w:szCs w:val="28"/>
          <w:lang w:val="kk-KZ"/>
        </w:rPr>
        <w:t>А</w:t>
      </w:r>
      <w:r w:rsidRPr="00973DDA">
        <w:rPr>
          <w:rFonts w:ascii="Times New Roman" w:hAnsi="Times New Roman" w:cs="Times New Roman"/>
          <w:sz w:val="28"/>
          <w:szCs w:val="28"/>
          <w:lang w:val="kk-KZ"/>
        </w:rPr>
        <w:t>дминистратор», с третьей стороны акимата город</w:t>
      </w:r>
      <w:r w:rsidR="0028542F">
        <w:rPr>
          <w:rFonts w:ascii="Times New Roman" w:hAnsi="Times New Roman" w:cs="Times New Roman"/>
          <w:sz w:val="28"/>
          <w:szCs w:val="28"/>
          <w:lang w:val="kk-KZ"/>
        </w:rPr>
        <w:t>ов</w:t>
      </w:r>
      <w:r w:rsidRPr="00973DDA">
        <w:rPr>
          <w:rFonts w:ascii="Times New Roman" w:hAnsi="Times New Roman" w:cs="Times New Roman"/>
          <w:sz w:val="28"/>
          <w:szCs w:val="28"/>
          <w:lang w:val="kk-KZ"/>
        </w:rPr>
        <w:t xml:space="preserve"> Туркестан, Кентау, именуемого «</w:t>
      </w:r>
      <w:r w:rsidR="000D112B">
        <w:rPr>
          <w:rFonts w:ascii="Times New Roman" w:hAnsi="Times New Roman" w:cs="Times New Roman"/>
          <w:sz w:val="28"/>
          <w:szCs w:val="28"/>
          <w:lang w:val="kk-KZ"/>
        </w:rPr>
        <w:t>З</w:t>
      </w:r>
      <w:r w:rsidRPr="00973DDA">
        <w:rPr>
          <w:rFonts w:ascii="Times New Roman" w:hAnsi="Times New Roman" w:cs="Times New Roman"/>
          <w:sz w:val="28"/>
          <w:szCs w:val="28"/>
          <w:lang w:val="kk-KZ"/>
        </w:rPr>
        <w:t>аемщик».</w:t>
      </w:r>
      <w:r>
        <w:rPr>
          <w:rFonts w:ascii="Times New Roman" w:hAnsi="Times New Roman" w:cs="Times New Roman"/>
          <w:sz w:val="28"/>
          <w:szCs w:val="28"/>
          <w:lang w:val="kk-KZ"/>
        </w:rPr>
        <w:t xml:space="preserve"> </w:t>
      </w:r>
    </w:p>
    <w:p w14:paraId="48EEA510" w14:textId="4C6366DE"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lastRenderedPageBreak/>
        <w:t>Аналогичным образом, в 2023 году на указанные цели заключены трехсторонние кредитные соглашения на сумму 4 000 000,0 тыс. тенге, в том числе по городу Туркестан на сумму 3 700 000,0 тыс. тенге и по городу Кентау на сумму 300 000,0 тыс. тенге</w:t>
      </w:r>
      <w:r>
        <w:rPr>
          <w:rFonts w:ascii="Times New Roman" w:hAnsi="Times New Roman" w:cs="Times New Roman"/>
          <w:sz w:val="28"/>
          <w:szCs w:val="28"/>
          <w:lang w:val="kk-KZ"/>
        </w:rPr>
        <w:t xml:space="preserve">. </w:t>
      </w:r>
    </w:p>
    <w:p w14:paraId="063F32C1" w14:textId="4F6635B3" w:rsidR="00734C73" w:rsidRPr="00F75BC6" w:rsidRDefault="003202D1">
      <w:pPr>
        <w:pStyle w:val="aff3"/>
        <w:widowControl w:val="0"/>
        <w:ind w:left="0" w:firstLine="709"/>
        <w:jc w:val="both"/>
        <w:rPr>
          <w:sz w:val="28"/>
          <w:szCs w:val="28"/>
          <w:highlight w:val="yellow"/>
          <w:lang w:val="kk-KZ"/>
        </w:rPr>
      </w:pPr>
      <w:r w:rsidRPr="00973DDA">
        <w:rPr>
          <w:b/>
          <w:sz w:val="28"/>
          <w:szCs w:val="28"/>
          <w:lang w:val="kk-KZ"/>
        </w:rPr>
        <w:t>13-</w:t>
      </w:r>
      <w:r w:rsidR="00973DDA" w:rsidRPr="00973DDA">
        <w:rPr>
          <w:b/>
          <w:sz w:val="28"/>
          <w:szCs w:val="28"/>
          <w:lang w:val="kk-KZ"/>
        </w:rPr>
        <w:t>пункт</w:t>
      </w:r>
      <w:r w:rsidRPr="00973DDA">
        <w:rPr>
          <w:b/>
          <w:sz w:val="28"/>
          <w:szCs w:val="28"/>
          <w:lang w:val="kk-KZ"/>
        </w:rPr>
        <w:t>.</w:t>
      </w:r>
      <w:r w:rsidRPr="00973DDA">
        <w:rPr>
          <w:sz w:val="28"/>
          <w:szCs w:val="28"/>
          <w:lang w:val="kk-KZ"/>
        </w:rPr>
        <w:t xml:space="preserve"> </w:t>
      </w:r>
      <w:r w:rsidR="00973DDA" w:rsidRPr="00973DDA">
        <w:rPr>
          <w:sz w:val="28"/>
          <w:szCs w:val="28"/>
          <w:lang w:val="kk-KZ"/>
        </w:rPr>
        <w:t xml:space="preserve">Однако в трехсторонних кредитных договорах на строительство жилья на 2023-2024 годы без подписи </w:t>
      </w:r>
      <w:r w:rsidR="000D112B">
        <w:rPr>
          <w:sz w:val="28"/>
          <w:szCs w:val="28"/>
          <w:lang w:val="kk-KZ"/>
        </w:rPr>
        <w:t>К</w:t>
      </w:r>
      <w:r w:rsidR="00973DDA" w:rsidRPr="00973DDA">
        <w:rPr>
          <w:sz w:val="28"/>
          <w:szCs w:val="28"/>
          <w:lang w:val="kk-KZ"/>
        </w:rPr>
        <w:t>редитора и печати (</w:t>
      </w:r>
      <w:r w:rsidR="00973DDA" w:rsidRPr="000D112B">
        <w:rPr>
          <w:i/>
          <w:iCs/>
          <w:lang w:val="kk-KZ"/>
        </w:rPr>
        <w:t>Туркестан, Кентау</w:t>
      </w:r>
      <w:r w:rsidR="00973DDA" w:rsidRPr="00973DDA">
        <w:rPr>
          <w:sz w:val="28"/>
          <w:szCs w:val="28"/>
          <w:lang w:val="kk-KZ"/>
        </w:rPr>
        <w:t>), а также за счет кредита из областного бюджета на строительство жилья по городу Кентау в 2024 году выделено 409 167,0 тыс. тенге, фактически заключен кредитный договор на 409 174,0 тыс. тенге (</w:t>
      </w:r>
      <w:r w:rsidR="00973DDA" w:rsidRPr="000D112B">
        <w:rPr>
          <w:i/>
          <w:iCs/>
          <w:lang w:val="kk-KZ"/>
        </w:rPr>
        <w:t>разница 409174,0</w:t>
      </w:r>
      <w:r w:rsidR="000D112B">
        <w:rPr>
          <w:i/>
          <w:iCs/>
          <w:lang w:val="kk-KZ"/>
        </w:rPr>
        <w:t xml:space="preserve"> т.т</w:t>
      </w:r>
      <w:r w:rsidR="00973DDA" w:rsidRPr="000D112B">
        <w:rPr>
          <w:i/>
          <w:iCs/>
          <w:lang w:val="kk-KZ"/>
        </w:rPr>
        <w:t xml:space="preserve">. -409167,0 </w:t>
      </w:r>
      <w:r w:rsidR="000D112B">
        <w:rPr>
          <w:i/>
          <w:iCs/>
          <w:lang w:val="kk-KZ"/>
        </w:rPr>
        <w:t>т</w:t>
      </w:r>
      <w:r w:rsidR="00973DDA" w:rsidRPr="000D112B">
        <w:rPr>
          <w:i/>
          <w:iCs/>
          <w:lang w:val="kk-KZ"/>
        </w:rPr>
        <w:t>.</w:t>
      </w:r>
      <w:r w:rsidR="000D112B">
        <w:rPr>
          <w:i/>
          <w:iCs/>
          <w:lang w:val="kk-KZ"/>
        </w:rPr>
        <w:t xml:space="preserve">т. </w:t>
      </w:r>
      <w:r w:rsidR="00973DDA" w:rsidRPr="000D112B">
        <w:rPr>
          <w:i/>
          <w:iCs/>
          <w:lang w:val="kk-KZ"/>
        </w:rPr>
        <w:t xml:space="preserve">=7,0 </w:t>
      </w:r>
      <w:r w:rsidR="000D112B">
        <w:rPr>
          <w:i/>
          <w:iCs/>
          <w:lang w:val="kk-KZ"/>
        </w:rPr>
        <w:t>т</w:t>
      </w:r>
      <w:r w:rsidR="000D112B" w:rsidRPr="000D112B">
        <w:rPr>
          <w:i/>
          <w:iCs/>
          <w:lang w:val="kk-KZ"/>
        </w:rPr>
        <w:t>.т</w:t>
      </w:r>
      <w:r w:rsidR="000D112B" w:rsidRPr="00973DDA">
        <w:rPr>
          <w:sz w:val="28"/>
          <w:szCs w:val="28"/>
          <w:lang w:val="kk-KZ"/>
        </w:rPr>
        <w:t>.).</w:t>
      </w:r>
      <w:r w:rsidRPr="00F75BC6">
        <w:rPr>
          <w:sz w:val="28"/>
          <w:szCs w:val="28"/>
          <w:highlight w:val="yellow"/>
          <w:lang w:val="kk-KZ"/>
        </w:rPr>
        <w:t xml:space="preserve"> </w:t>
      </w:r>
    </w:p>
    <w:p w14:paraId="418AC4B8" w14:textId="5E8B855D" w:rsidR="00734C73" w:rsidRPr="00F75BC6" w:rsidRDefault="00973DDA">
      <w:pPr>
        <w:pStyle w:val="afe"/>
        <w:widowControl w:val="0"/>
        <w:shd w:val="clear" w:color="auto" w:fill="FFFFFF"/>
        <w:spacing w:before="0" w:beforeAutospacing="0" w:after="0" w:afterAutospacing="0"/>
        <w:ind w:firstLine="709"/>
        <w:contextualSpacing/>
        <w:jc w:val="both"/>
        <w:rPr>
          <w:sz w:val="28"/>
          <w:szCs w:val="28"/>
          <w:highlight w:val="yellow"/>
          <w:lang w:val="kk-KZ"/>
        </w:rPr>
      </w:pPr>
      <w:r w:rsidRPr="00973DDA">
        <w:rPr>
          <w:sz w:val="28"/>
          <w:szCs w:val="28"/>
          <w:lang w:val="kk-KZ"/>
        </w:rPr>
        <w:t>При этом, постановление акимата Туркестанской области от 14 декабря 2023 года №285 «О внесении изменений в постановление акимата Туркестанской области от 14 декабря 2024 года №285</w:t>
      </w:r>
      <w:r w:rsidR="000D112B">
        <w:rPr>
          <w:sz w:val="28"/>
          <w:szCs w:val="28"/>
          <w:lang w:val="kk-KZ"/>
        </w:rPr>
        <w:t xml:space="preserve"> «</w:t>
      </w:r>
      <w:r w:rsidRPr="00973DDA">
        <w:rPr>
          <w:sz w:val="28"/>
          <w:szCs w:val="28"/>
          <w:lang w:val="kk-KZ"/>
        </w:rPr>
        <w:t>О реализации решения Туркестанского областного маслихата</w:t>
      </w:r>
      <w:r w:rsidR="000D112B">
        <w:rPr>
          <w:sz w:val="28"/>
          <w:szCs w:val="28"/>
          <w:lang w:val="kk-KZ"/>
        </w:rPr>
        <w:t xml:space="preserve"> «</w:t>
      </w:r>
      <w:r w:rsidRPr="00973DDA">
        <w:rPr>
          <w:sz w:val="28"/>
          <w:szCs w:val="28"/>
          <w:lang w:val="kk-KZ"/>
        </w:rPr>
        <w:t>Об областном бюджете на 2024-2026 годы»</w:t>
      </w:r>
      <w:r w:rsidR="000D112B">
        <w:rPr>
          <w:sz w:val="28"/>
          <w:szCs w:val="28"/>
          <w:lang w:val="kk-KZ"/>
        </w:rPr>
        <w:t>,</w:t>
      </w:r>
      <w:r w:rsidRPr="00973DDA">
        <w:rPr>
          <w:sz w:val="28"/>
          <w:szCs w:val="28"/>
          <w:lang w:val="kk-KZ"/>
        </w:rPr>
        <w:t xml:space="preserve"> Бюджетного кодекса Республики Казахстан от 4 декабря 2008 года № 95-IV </w:t>
      </w:r>
      <w:r w:rsidR="000D112B">
        <w:rPr>
          <w:sz w:val="28"/>
          <w:szCs w:val="28"/>
          <w:lang w:val="kk-KZ"/>
        </w:rPr>
        <w:t>т</w:t>
      </w:r>
      <w:r w:rsidRPr="00973DDA">
        <w:rPr>
          <w:sz w:val="28"/>
          <w:szCs w:val="28"/>
          <w:lang w:val="kk-KZ"/>
        </w:rPr>
        <w:t>ребования приложения 2 к постановлению от 18 декабря №266 не соблюдены.</w:t>
      </w:r>
      <w:r>
        <w:rPr>
          <w:sz w:val="28"/>
          <w:szCs w:val="28"/>
          <w:lang w:val="kk-KZ"/>
        </w:rPr>
        <w:t xml:space="preserve"> </w:t>
      </w:r>
    </w:p>
    <w:p w14:paraId="03A99FF0" w14:textId="2988329A" w:rsidR="00734C73" w:rsidRPr="00F75BC6" w:rsidRDefault="00973DDA">
      <w:pPr>
        <w:widowControl w:val="0"/>
        <w:spacing w:after="0" w:line="240" w:lineRule="auto"/>
        <w:ind w:firstLine="709"/>
        <w:contextualSpacing/>
        <w:jc w:val="both"/>
        <w:rPr>
          <w:rFonts w:ascii="Times New Roman" w:hAnsi="Times New Roman" w:cs="Times New Roman"/>
          <w:sz w:val="28"/>
          <w:szCs w:val="28"/>
          <w:highlight w:val="yellow"/>
          <w:lang w:val="kk-KZ"/>
        </w:rPr>
      </w:pPr>
      <w:r w:rsidRPr="00973DDA">
        <w:rPr>
          <w:rFonts w:ascii="Times New Roman" w:hAnsi="Times New Roman" w:cs="Times New Roman"/>
          <w:b/>
          <w:bCs/>
          <w:sz w:val="28"/>
          <w:szCs w:val="28"/>
          <w:lang w:val="kk-KZ"/>
        </w:rPr>
        <w:t>Кредитором</w:t>
      </w:r>
      <w:r w:rsidRPr="00973DDA">
        <w:rPr>
          <w:rFonts w:ascii="Times New Roman" w:hAnsi="Times New Roman" w:cs="Times New Roman"/>
          <w:sz w:val="28"/>
          <w:szCs w:val="28"/>
          <w:lang w:val="kk-KZ"/>
        </w:rPr>
        <w:t xml:space="preserve"> является сторона кредитного договора, предоставляющая бюджетный кредит в соответствии с бюджетным и гражданским законодательством Республики Казахстан.</w:t>
      </w:r>
      <w:r>
        <w:rPr>
          <w:rFonts w:ascii="Times New Roman" w:hAnsi="Times New Roman" w:cs="Times New Roman"/>
          <w:sz w:val="28"/>
          <w:szCs w:val="28"/>
          <w:lang w:val="kk-KZ"/>
        </w:rPr>
        <w:t xml:space="preserve"> </w:t>
      </w:r>
    </w:p>
    <w:p w14:paraId="1D696C8B" w14:textId="690A1469"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При бюджетном кредитовании из местного бюджета кредитором является соответствующий местный исполнительный орган.</w:t>
      </w:r>
      <w:r>
        <w:rPr>
          <w:rFonts w:ascii="Times New Roman" w:hAnsi="Times New Roman" w:cs="Times New Roman"/>
          <w:sz w:val="28"/>
          <w:szCs w:val="28"/>
          <w:lang w:val="kk-KZ"/>
        </w:rPr>
        <w:t xml:space="preserve"> </w:t>
      </w:r>
    </w:p>
    <w:p w14:paraId="7075C65E" w14:textId="42BDF183"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b/>
          <w:sz w:val="28"/>
          <w:szCs w:val="28"/>
          <w:lang w:val="kk-KZ"/>
        </w:rPr>
        <w:t xml:space="preserve">Кредитор обеспечивает предоставление бюджетного кредита в соответствии </w:t>
      </w:r>
      <w:r w:rsidRPr="00973DDA">
        <w:rPr>
          <w:rFonts w:ascii="Times New Roman" w:hAnsi="Times New Roman" w:cs="Times New Roman"/>
          <w:bCs/>
          <w:sz w:val="28"/>
          <w:szCs w:val="28"/>
          <w:lang w:val="kk-KZ"/>
        </w:rPr>
        <w:t>с настоящим Кодексом и законодательством Республики Казахстан,</w:t>
      </w:r>
      <w:r w:rsidRPr="00973DDA">
        <w:rPr>
          <w:rFonts w:ascii="Times New Roman" w:hAnsi="Times New Roman" w:cs="Times New Roman"/>
          <w:b/>
          <w:sz w:val="28"/>
          <w:szCs w:val="28"/>
          <w:lang w:val="kk-KZ"/>
        </w:rPr>
        <w:t xml:space="preserve"> осуществляет контроль за исполнением условий кредитного договора (</w:t>
      </w:r>
      <w:r w:rsidRPr="00973DDA">
        <w:rPr>
          <w:rFonts w:ascii="Times New Roman" w:hAnsi="Times New Roman" w:cs="Times New Roman"/>
          <w:bCs/>
          <w:i/>
          <w:iCs/>
          <w:sz w:val="24"/>
          <w:szCs w:val="24"/>
          <w:lang w:val="kk-KZ"/>
        </w:rPr>
        <w:t>пункт 1,3,4 статьи 175 Бюджетного кодекса</w:t>
      </w:r>
      <w:r w:rsidRPr="00973DDA">
        <w:rPr>
          <w:rFonts w:ascii="Times New Roman" w:hAnsi="Times New Roman" w:cs="Times New Roman"/>
          <w:bCs/>
          <w:sz w:val="28"/>
          <w:szCs w:val="28"/>
          <w:lang w:val="kk-KZ"/>
        </w:rPr>
        <w:t>).</w:t>
      </w:r>
      <w:r>
        <w:rPr>
          <w:rFonts w:ascii="Times New Roman" w:hAnsi="Times New Roman" w:cs="Times New Roman"/>
          <w:b/>
          <w:sz w:val="28"/>
          <w:szCs w:val="28"/>
          <w:lang w:val="kk-KZ"/>
        </w:rPr>
        <w:t xml:space="preserve"> </w:t>
      </w:r>
    </w:p>
    <w:p w14:paraId="7147F4FD" w14:textId="0F37DFA5"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 xml:space="preserve">Заемщиком является сторона кредитного договора, получающая бюджетный кредит, обязательства по погашению основного долга и выплате вознаграждения, а также других платежей в соответствии с кредитным </w:t>
      </w:r>
      <w:r w:rsidRPr="000D112B">
        <w:rPr>
          <w:rFonts w:ascii="Times New Roman" w:hAnsi="Times New Roman" w:cs="Times New Roman"/>
          <w:sz w:val="28"/>
          <w:szCs w:val="28"/>
          <w:lang w:val="kk-KZ"/>
        </w:rPr>
        <w:t>договором</w:t>
      </w:r>
      <w:r w:rsidR="003202D1" w:rsidRPr="000D112B">
        <w:rPr>
          <w:rFonts w:ascii="Times New Roman" w:hAnsi="Times New Roman" w:cs="Times New Roman"/>
          <w:sz w:val="28"/>
          <w:szCs w:val="28"/>
          <w:lang w:val="kk-KZ"/>
        </w:rPr>
        <w:t>.</w:t>
      </w:r>
    </w:p>
    <w:p w14:paraId="708E7D07" w14:textId="0BE7019D"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 xml:space="preserve">При этом </w:t>
      </w:r>
      <w:r w:rsidRPr="00973DDA">
        <w:rPr>
          <w:rFonts w:ascii="Times New Roman" w:hAnsi="Times New Roman" w:cs="Times New Roman"/>
          <w:b/>
          <w:bCs/>
          <w:sz w:val="28"/>
          <w:szCs w:val="28"/>
          <w:lang w:val="kk-KZ"/>
        </w:rPr>
        <w:t>заемщиками</w:t>
      </w:r>
      <w:r w:rsidRPr="00973DDA">
        <w:rPr>
          <w:rFonts w:ascii="Times New Roman" w:hAnsi="Times New Roman" w:cs="Times New Roman"/>
          <w:sz w:val="28"/>
          <w:szCs w:val="28"/>
          <w:lang w:val="kk-KZ"/>
        </w:rPr>
        <w:t xml:space="preserve"> могут быть местные исполнительные органы, аппараты акимов городов районного значения, сел, поселков, сельских округов (</w:t>
      </w:r>
      <w:r w:rsidRPr="00973DDA">
        <w:rPr>
          <w:rFonts w:ascii="Times New Roman" w:hAnsi="Times New Roman" w:cs="Times New Roman"/>
          <w:i/>
          <w:iCs/>
          <w:sz w:val="24"/>
          <w:szCs w:val="24"/>
          <w:lang w:val="kk-KZ"/>
        </w:rPr>
        <w:t>пункт 1,2 статьи 177 Бюджетного кодекса</w:t>
      </w:r>
      <w:r w:rsidRPr="00973DDA">
        <w:rPr>
          <w:rFonts w:ascii="Times New Roman" w:hAnsi="Times New Roman" w:cs="Times New Roman"/>
          <w:sz w:val="28"/>
          <w:szCs w:val="28"/>
          <w:lang w:val="kk-KZ"/>
        </w:rPr>
        <w:t>).</w:t>
      </w:r>
    </w:p>
    <w:p w14:paraId="255F5DC5" w14:textId="3835A167"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В соответствии с решением Туркестанского областного маслихата от 11 апреля 2024 года №9/121-VIII, в областном бюджете на 2024 год предусмотрены кредиты бюджетам районов (городов областного значения) на приобретение жилья в размере 29 515 338,0 тыс. тенге, в ходе уточнения бюджета увеличены на 1 749 498,0 тыс. тенге или общая сумма бюджетного кредита составила 31 264 836,0 тыс. тенге</w:t>
      </w:r>
      <w:r>
        <w:rPr>
          <w:rFonts w:ascii="Times New Roman" w:hAnsi="Times New Roman" w:cs="Times New Roman"/>
          <w:sz w:val="28"/>
          <w:szCs w:val="28"/>
          <w:lang w:val="kk-KZ"/>
        </w:rPr>
        <w:t xml:space="preserve">. </w:t>
      </w:r>
    </w:p>
    <w:p w14:paraId="569D1B84" w14:textId="434B36B2"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t>В этой связи ГУ «Управление строительства Туркестанской области», именуемое «</w:t>
      </w:r>
      <w:r w:rsidR="000D112B">
        <w:rPr>
          <w:rFonts w:ascii="Times New Roman" w:hAnsi="Times New Roman" w:cs="Times New Roman"/>
          <w:sz w:val="28"/>
          <w:szCs w:val="28"/>
          <w:lang w:val="kk-KZ"/>
        </w:rPr>
        <w:t>А</w:t>
      </w:r>
      <w:r w:rsidRPr="00973DDA">
        <w:rPr>
          <w:rFonts w:ascii="Times New Roman" w:hAnsi="Times New Roman" w:cs="Times New Roman"/>
          <w:sz w:val="28"/>
          <w:szCs w:val="28"/>
          <w:lang w:val="kk-KZ"/>
        </w:rPr>
        <w:t>дминистратор», с одной стороны, акимат района, города, именуемого «</w:t>
      </w:r>
      <w:r w:rsidR="000D112B">
        <w:rPr>
          <w:rFonts w:ascii="Times New Roman" w:hAnsi="Times New Roman" w:cs="Times New Roman"/>
          <w:sz w:val="28"/>
          <w:szCs w:val="28"/>
          <w:lang w:val="kk-KZ"/>
        </w:rPr>
        <w:t>З</w:t>
      </w:r>
      <w:r w:rsidRPr="00973DDA">
        <w:rPr>
          <w:rFonts w:ascii="Times New Roman" w:hAnsi="Times New Roman" w:cs="Times New Roman"/>
          <w:sz w:val="28"/>
          <w:szCs w:val="28"/>
          <w:lang w:val="kk-KZ"/>
        </w:rPr>
        <w:t>аемщик», с другой стороны, 21 июня 2024 года заключили кредитный договор на 17 единиц.</w:t>
      </w:r>
      <w:r>
        <w:rPr>
          <w:rFonts w:ascii="Times New Roman" w:hAnsi="Times New Roman" w:cs="Times New Roman"/>
          <w:sz w:val="28"/>
          <w:szCs w:val="28"/>
          <w:lang w:val="kk-KZ"/>
        </w:rPr>
        <w:t xml:space="preserve"> </w:t>
      </w:r>
    </w:p>
    <w:p w14:paraId="643585B2" w14:textId="377E1285" w:rsidR="00734C73" w:rsidRPr="00F75BC6" w:rsidRDefault="00973DDA">
      <w:pPr>
        <w:spacing w:after="0" w:line="240" w:lineRule="auto"/>
        <w:ind w:firstLine="708"/>
        <w:jc w:val="both"/>
        <w:rPr>
          <w:rFonts w:ascii="Times New Roman" w:hAnsi="Times New Roman" w:cs="Times New Roman"/>
          <w:sz w:val="28"/>
          <w:szCs w:val="28"/>
          <w:highlight w:val="yellow"/>
          <w:lang w:val="kk-KZ"/>
        </w:rPr>
      </w:pPr>
      <w:r w:rsidRPr="00973DDA">
        <w:rPr>
          <w:rFonts w:ascii="Times New Roman" w:hAnsi="Times New Roman" w:cs="Times New Roman"/>
          <w:sz w:val="28"/>
          <w:szCs w:val="28"/>
          <w:lang w:val="kk-KZ"/>
        </w:rPr>
        <w:lastRenderedPageBreak/>
        <w:t xml:space="preserve">В пунктах 4.1.,4.2. двусторонних заключенных кредитных договоров права и обязанности </w:t>
      </w:r>
      <w:r w:rsidRPr="00973DDA">
        <w:rPr>
          <w:rFonts w:ascii="Times New Roman" w:hAnsi="Times New Roman" w:cs="Times New Roman"/>
          <w:b/>
          <w:bCs/>
          <w:sz w:val="28"/>
          <w:szCs w:val="28"/>
          <w:lang w:val="kk-KZ"/>
        </w:rPr>
        <w:t>кредитора</w:t>
      </w:r>
      <w:r w:rsidRPr="00973DDA">
        <w:rPr>
          <w:rFonts w:ascii="Times New Roman" w:hAnsi="Times New Roman" w:cs="Times New Roman"/>
          <w:sz w:val="28"/>
          <w:szCs w:val="28"/>
          <w:lang w:val="kk-KZ"/>
        </w:rPr>
        <w:t>, в пункте 7.5. после выполнения условий, установленных пунктами 3.2 и 3.3 договора, Кредитор и заемщик подписывают акт сверки расчетов по договору, а в пункте 8.1. договор имеет одинаковую юридическую силу для каждой из сторон по одному экземпляру на государственном языке в количестве 3 (трех) в экземпляре указано, что он составляется.</w:t>
      </w:r>
      <w:r>
        <w:rPr>
          <w:rFonts w:ascii="Times New Roman" w:hAnsi="Times New Roman" w:cs="Times New Roman"/>
          <w:sz w:val="28"/>
          <w:szCs w:val="28"/>
          <w:lang w:val="kk-KZ"/>
        </w:rPr>
        <w:t xml:space="preserve"> </w:t>
      </w:r>
    </w:p>
    <w:p w14:paraId="4615B6DA" w14:textId="3B57D207" w:rsidR="00461274" w:rsidRDefault="003202D1" w:rsidP="00461274">
      <w:pPr>
        <w:widowControl w:val="0"/>
        <w:spacing w:after="0" w:line="240" w:lineRule="auto"/>
        <w:ind w:firstLine="708"/>
        <w:jc w:val="both"/>
        <w:rPr>
          <w:rFonts w:ascii="Times New Roman" w:hAnsi="Times New Roman" w:cs="Times New Roman"/>
          <w:sz w:val="28"/>
          <w:szCs w:val="28"/>
          <w:lang w:val="kk-KZ"/>
        </w:rPr>
      </w:pPr>
      <w:r w:rsidRPr="00F43CDF">
        <w:rPr>
          <w:rFonts w:ascii="Times New Roman" w:hAnsi="Times New Roman" w:cs="Times New Roman"/>
          <w:b/>
          <w:sz w:val="28"/>
          <w:szCs w:val="28"/>
          <w:lang w:val="kk-KZ"/>
        </w:rPr>
        <w:t>14-</w:t>
      </w:r>
      <w:r w:rsidR="00973DDA" w:rsidRPr="00F43CDF">
        <w:rPr>
          <w:rFonts w:ascii="Times New Roman" w:hAnsi="Times New Roman" w:cs="Times New Roman"/>
          <w:b/>
          <w:sz w:val="28"/>
          <w:szCs w:val="28"/>
          <w:lang w:val="kk-KZ"/>
        </w:rPr>
        <w:t>пункт</w:t>
      </w:r>
      <w:r w:rsidRPr="000D112B">
        <w:rPr>
          <w:rFonts w:ascii="Times New Roman" w:hAnsi="Times New Roman" w:cs="Times New Roman"/>
          <w:bCs/>
          <w:sz w:val="28"/>
          <w:szCs w:val="28"/>
          <w:lang w:val="kk-KZ"/>
        </w:rPr>
        <w:t>.</w:t>
      </w:r>
      <w:r w:rsidRPr="000D112B">
        <w:rPr>
          <w:rFonts w:ascii="Times New Roman" w:hAnsi="Times New Roman" w:cs="Times New Roman"/>
          <w:sz w:val="28"/>
          <w:szCs w:val="28"/>
          <w:lang w:val="kk-KZ"/>
        </w:rPr>
        <w:t xml:space="preserve"> </w:t>
      </w:r>
      <w:r w:rsidR="00461274" w:rsidRPr="000D112B">
        <w:rPr>
          <w:rFonts w:ascii="Times New Roman" w:hAnsi="Times New Roman" w:cs="Times New Roman"/>
          <w:sz w:val="28"/>
          <w:szCs w:val="28"/>
          <w:lang w:val="kk-KZ"/>
        </w:rPr>
        <w:t>Однако</w:t>
      </w:r>
      <w:r w:rsidR="00461274" w:rsidRPr="00461274">
        <w:rPr>
          <w:rFonts w:ascii="Times New Roman" w:hAnsi="Times New Roman" w:cs="Times New Roman"/>
          <w:sz w:val="28"/>
          <w:szCs w:val="28"/>
          <w:lang w:val="kk-KZ"/>
        </w:rPr>
        <w:t xml:space="preserve"> установлено, что кредитные договоры 2024 года по бюджетным кредитам, выданным районам, городам для приобретения жилья из областного бюджета, представленные на аудит, заключены без указания </w:t>
      </w:r>
      <w:r w:rsidR="00461274" w:rsidRPr="00461274">
        <w:rPr>
          <w:rFonts w:ascii="Times New Roman" w:hAnsi="Times New Roman" w:cs="Times New Roman"/>
          <w:b/>
          <w:bCs/>
          <w:sz w:val="28"/>
          <w:szCs w:val="28"/>
          <w:lang w:val="kk-KZ"/>
        </w:rPr>
        <w:t>К</w:t>
      </w:r>
      <w:r w:rsidR="00461274" w:rsidRPr="00461274">
        <w:rPr>
          <w:rFonts w:ascii="Times New Roman" w:hAnsi="Times New Roman" w:cs="Times New Roman"/>
          <w:b/>
          <w:bCs/>
          <w:sz w:val="28"/>
          <w:szCs w:val="28"/>
          <w:lang w:val="kk-KZ"/>
        </w:rPr>
        <w:t>редитора</w:t>
      </w:r>
      <w:r w:rsidR="00461274" w:rsidRPr="00461274">
        <w:rPr>
          <w:rFonts w:ascii="Times New Roman" w:hAnsi="Times New Roman" w:cs="Times New Roman"/>
          <w:sz w:val="28"/>
          <w:szCs w:val="28"/>
          <w:lang w:val="kk-KZ"/>
        </w:rPr>
        <w:t xml:space="preserve"> стороной кредитного договора, обеспечивающей бюджетное кредитование, осуществляющей контроль за исполнением условий кредитного договора.</w:t>
      </w:r>
    </w:p>
    <w:p w14:paraId="454262C1" w14:textId="1BC83B46" w:rsidR="00734C73" w:rsidRPr="00461274" w:rsidRDefault="00461274" w:rsidP="00461274">
      <w:pPr>
        <w:widowControl w:val="0"/>
        <w:spacing w:after="0" w:line="240" w:lineRule="auto"/>
        <w:ind w:firstLine="708"/>
        <w:jc w:val="both"/>
        <w:rPr>
          <w:rFonts w:ascii="Times New Roman" w:hAnsi="Times New Roman" w:cs="Times New Roman"/>
          <w:sz w:val="28"/>
          <w:szCs w:val="28"/>
          <w:lang w:val="kk-KZ"/>
        </w:rPr>
      </w:pPr>
      <w:r w:rsidRPr="00461274">
        <w:rPr>
          <w:rFonts w:ascii="Times New Roman" w:hAnsi="Times New Roman" w:cs="Times New Roman"/>
          <w:sz w:val="28"/>
          <w:szCs w:val="28"/>
          <w:lang w:val="kk-KZ"/>
        </w:rPr>
        <w:t>Таким образом, не соблюдены требования пункта 2 статьи 171, пункта 1 статьи 174, пункта 1,3,4 статьи 175, пункта 1 статьи 197 Бюджетного кодекса Республики Казахстан от 4 декабря 2008 года №95-IV</w:t>
      </w:r>
      <w:r w:rsidR="003202D1" w:rsidRPr="00461274">
        <w:rPr>
          <w:rFonts w:ascii="Times New Roman" w:hAnsi="Times New Roman" w:cs="Times New Roman"/>
          <w:sz w:val="28"/>
          <w:szCs w:val="28"/>
          <w:lang w:val="kk-KZ"/>
        </w:rPr>
        <w:t>.</w:t>
      </w:r>
    </w:p>
    <w:p w14:paraId="1ED37024" w14:textId="5CD00E5B" w:rsidR="00734C73" w:rsidRPr="00461274" w:rsidRDefault="00461274">
      <w:pPr>
        <w:widowControl w:val="0"/>
        <w:spacing w:after="0" w:line="240" w:lineRule="auto"/>
        <w:ind w:firstLine="708"/>
        <w:jc w:val="both"/>
        <w:rPr>
          <w:rFonts w:ascii="Times New Roman" w:hAnsi="Times New Roman" w:cs="Times New Roman"/>
          <w:sz w:val="28"/>
          <w:szCs w:val="28"/>
          <w:lang w:val="kk-KZ"/>
        </w:rPr>
      </w:pPr>
      <w:r w:rsidRPr="00461274">
        <w:rPr>
          <w:rFonts w:ascii="Times New Roman" w:hAnsi="Times New Roman" w:cs="Times New Roman"/>
          <w:sz w:val="28"/>
          <w:szCs w:val="28"/>
          <w:lang w:val="kk-KZ"/>
        </w:rPr>
        <w:t>При этом в соответствии со статьей 197 Бюджетного кодекса Кредитор осуществляет контроль за использованием бюджетного кредита по целевому назначению и исполнением обязательств по нему</w:t>
      </w:r>
      <w:r w:rsidR="003202D1" w:rsidRPr="00461274">
        <w:rPr>
          <w:rFonts w:ascii="Times New Roman" w:hAnsi="Times New Roman" w:cs="Times New Roman"/>
          <w:sz w:val="28"/>
          <w:szCs w:val="28"/>
          <w:lang w:val="kk-KZ"/>
        </w:rPr>
        <w:t>.</w:t>
      </w:r>
    </w:p>
    <w:p w14:paraId="1695E92F" w14:textId="77777777" w:rsidR="00461274" w:rsidRPr="00461274" w:rsidRDefault="00461274" w:rsidP="00461274">
      <w:pPr>
        <w:spacing w:after="0" w:line="240" w:lineRule="auto"/>
        <w:ind w:firstLine="708"/>
        <w:jc w:val="both"/>
        <w:rPr>
          <w:rFonts w:ascii="Times New Roman" w:hAnsi="Times New Roman" w:cs="Times New Roman"/>
          <w:bCs/>
          <w:sz w:val="28"/>
          <w:szCs w:val="28"/>
          <w:lang w:val="kk-KZ"/>
        </w:rPr>
      </w:pPr>
      <w:r w:rsidRPr="00461274">
        <w:rPr>
          <w:rFonts w:ascii="Times New Roman" w:hAnsi="Times New Roman" w:cs="Times New Roman"/>
          <w:bCs/>
          <w:sz w:val="28"/>
          <w:szCs w:val="28"/>
          <w:lang w:val="kk-KZ"/>
        </w:rPr>
        <w:t>Процедура бюджетного кредитования включает в себя следующие этапы:</w:t>
      </w:r>
    </w:p>
    <w:p w14:paraId="101F7FE0" w14:textId="77777777" w:rsidR="00461274" w:rsidRPr="00461274" w:rsidRDefault="00461274" w:rsidP="00461274">
      <w:pPr>
        <w:spacing w:after="0" w:line="240" w:lineRule="auto"/>
        <w:ind w:firstLine="708"/>
        <w:jc w:val="both"/>
        <w:rPr>
          <w:rFonts w:ascii="Times New Roman" w:hAnsi="Times New Roman" w:cs="Times New Roman"/>
          <w:bCs/>
          <w:sz w:val="28"/>
          <w:szCs w:val="28"/>
          <w:lang w:val="kk-KZ"/>
        </w:rPr>
      </w:pPr>
      <w:r w:rsidRPr="00461274">
        <w:rPr>
          <w:rFonts w:ascii="Times New Roman" w:hAnsi="Times New Roman" w:cs="Times New Roman"/>
          <w:bCs/>
          <w:sz w:val="28"/>
          <w:szCs w:val="28"/>
          <w:lang w:val="kk-KZ"/>
        </w:rPr>
        <w:t>1) определение основных условий бюджетного кредита;</w:t>
      </w:r>
    </w:p>
    <w:p w14:paraId="23797903" w14:textId="77777777" w:rsidR="00461274" w:rsidRPr="00461274" w:rsidRDefault="00461274" w:rsidP="00461274">
      <w:pPr>
        <w:spacing w:after="0" w:line="240" w:lineRule="auto"/>
        <w:ind w:firstLine="708"/>
        <w:jc w:val="both"/>
        <w:rPr>
          <w:rFonts w:ascii="Times New Roman" w:hAnsi="Times New Roman" w:cs="Times New Roman"/>
          <w:bCs/>
          <w:sz w:val="28"/>
          <w:szCs w:val="28"/>
          <w:lang w:val="kk-KZ"/>
        </w:rPr>
      </w:pPr>
      <w:r w:rsidRPr="00461274">
        <w:rPr>
          <w:rFonts w:ascii="Times New Roman" w:hAnsi="Times New Roman" w:cs="Times New Roman"/>
          <w:bCs/>
          <w:sz w:val="28"/>
          <w:szCs w:val="28"/>
          <w:lang w:val="kk-KZ"/>
        </w:rPr>
        <w:t>2) Определение заемщика, в том числе конечного заемщика, в случае его наличия;</w:t>
      </w:r>
    </w:p>
    <w:p w14:paraId="06242A41" w14:textId="77777777" w:rsidR="00461274" w:rsidRPr="00461274" w:rsidRDefault="00461274" w:rsidP="00461274">
      <w:pPr>
        <w:spacing w:after="0" w:line="240" w:lineRule="auto"/>
        <w:ind w:firstLine="708"/>
        <w:jc w:val="both"/>
        <w:rPr>
          <w:rFonts w:ascii="Times New Roman" w:hAnsi="Times New Roman" w:cs="Times New Roman"/>
          <w:bCs/>
          <w:sz w:val="28"/>
          <w:szCs w:val="28"/>
          <w:lang w:val="kk-KZ"/>
        </w:rPr>
      </w:pPr>
      <w:r w:rsidRPr="00461274">
        <w:rPr>
          <w:rFonts w:ascii="Times New Roman" w:hAnsi="Times New Roman" w:cs="Times New Roman"/>
          <w:bCs/>
          <w:sz w:val="28"/>
          <w:szCs w:val="28"/>
          <w:lang w:val="kk-KZ"/>
        </w:rPr>
        <w:t>3) заключения кредитного договора и связанных с ним договоров;</w:t>
      </w:r>
    </w:p>
    <w:p w14:paraId="355B752D" w14:textId="77777777" w:rsidR="00461274" w:rsidRPr="00461274" w:rsidRDefault="00461274" w:rsidP="00461274">
      <w:pPr>
        <w:spacing w:after="0" w:line="240" w:lineRule="auto"/>
        <w:ind w:firstLine="708"/>
        <w:jc w:val="both"/>
        <w:rPr>
          <w:rFonts w:ascii="Times New Roman" w:hAnsi="Times New Roman" w:cs="Times New Roman"/>
          <w:bCs/>
          <w:sz w:val="28"/>
          <w:szCs w:val="28"/>
          <w:lang w:val="kk-KZ"/>
        </w:rPr>
      </w:pPr>
      <w:r w:rsidRPr="00461274">
        <w:rPr>
          <w:rFonts w:ascii="Times New Roman" w:hAnsi="Times New Roman" w:cs="Times New Roman"/>
          <w:bCs/>
          <w:sz w:val="28"/>
          <w:szCs w:val="28"/>
          <w:lang w:val="kk-KZ"/>
        </w:rPr>
        <w:t>4) предоставление бюджетного кредита заемщику (</w:t>
      </w:r>
      <w:r w:rsidRPr="00461274">
        <w:rPr>
          <w:rFonts w:ascii="Times New Roman" w:hAnsi="Times New Roman" w:cs="Times New Roman"/>
          <w:bCs/>
          <w:i/>
          <w:iCs/>
          <w:sz w:val="24"/>
          <w:szCs w:val="24"/>
          <w:lang w:val="kk-KZ"/>
        </w:rPr>
        <w:t>пункт 1 статьи 188 Бюджетного кодекса</w:t>
      </w:r>
      <w:r w:rsidRPr="00461274">
        <w:rPr>
          <w:rFonts w:ascii="Times New Roman" w:hAnsi="Times New Roman" w:cs="Times New Roman"/>
          <w:bCs/>
          <w:sz w:val="28"/>
          <w:szCs w:val="28"/>
          <w:lang w:val="kk-KZ"/>
        </w:rPr>
        <w:t>).</w:t>
      </w:r>
    </w:p>
    <w:p w14:paraId="0FB3C871" w14:textId="680E2D66" w:rsidR="00734C73" w:rsidRPr="00F75BC6" w:rsidRDefault="00461274" w:rsidP="00461274">
      <w:pPr>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 xml:space="preserve">То есть </w:t>
      </w:r>
      <w:r w:rsidRPr="000D112B">
        <w:rPr>
          <w:rFonts w:ascii="Times New Roman" w:hAnsi="Times New Roman" w:cs="Times New Roman"/>
          <w:b/>
          <w:bCs/>
          <w:sz w:val="28"/>
          <w:szCs w:val="28"/>
          <w:lang w:val="kk-KZ"/>
        </w:rPr>
        <w:t>бюджетное кредитование</w:t>
      </w:r>
      <w:r w:rsidRPr="00461274">
        <w:rPr>
          <w:rFonts w:ascii="Times New Roman" w:hAnsi="Times New Roman" w:cs="Times New Roman"/>
          <w:sz w:val="28"/>
          <w:szCs w:val="28"/>
          <w:lang w:val="kk-KZ"/>
        </w:rPr>
        <w:t xml:space="preserve"> </w:t>
      </w:r>
      <w:r w:rsidRPr="000D112B">
        <w:rPr>
          <w:rFonts w:ascii="Times New Roman" w:hAnsi="Times New Roman" w:cs="Times New Roman"/>
          <w:b/>
          <w:bCs/>
          <w:sz w:val="28"/>
          <w:szCs w:val="28"/>
          <w:lang w:val="kk-KZ"/>
        </w:rPr>
        <w:t>осуществляется после составления и</w:t>
      </w:r>
      <w:r w:rsidRPr="00461274">
        <w:rPr>
          <w:rFonts w:ascii="Times New Roman" w:hAnsi="Times New Roman" w:cs="Times New Roman"/>
          <w:sz w:val="28"/>
          <w:szCs w:val="28"/>
          <w:lang w:val="kk-KZ"/>
        </w:rPr>
        <w:t xml:space="preserve"> </w:t>
      </w:r>
      <w:r w:rsidRPr="000D112B">
        <w:rPr>
          <w:rFonts w:ascii="Times New Roman" w:hAnsi="Times New Roman" w:cs="Times New Roman"/>
          <w:b/>
          <w:bCs/>
          <w:sz w:val="28"/>
          <w:szCs w:val="28"/>
          <w:lang w:val="kk-KZ"/>
        </w:rPr>
        <w:t>регистрации</w:t>
      </w:r>
      <w:r w:rsidRPr="00461274">
        <w:rPr>
          <w:rFonts w:ascii="Times New Roman" w:hAnsi="Times New Roman" w:cs="Times New Roman"/>
          <w:sz w:val="28"/>
          <w:szCs w:val="28"/>
          <w:lang w:val="kk-KZ"/>
        </w:rPr>
        <w:t xml:space="preserve"> документов, подтверждающих обеспечение исполнения обязательств по кредитному договору, условиям поручения и бюджетному кредиту</w:t>
      </w:r>
      <w:r>
        <w:rPr>
          <w:rFonts w:ascii="Times New Roman" w:hAnsi="Times New Roman" w:cs="Times New Roman"/>
          <w:sz w:val="28"/>
          <w:szCs w:val="28"/>
          <w:lang w:val="kk-KZ"/>
        </w:rPr>
        <w:t xml:space="preserve">. </w:t>
      </w:r>
    </w:p>
    <w:p w14:paraId="7F1D3FCF" w14:textId="40E9EFED" w:rsidR="00734C73" w:rsidRPr="00F75BC6" w:rsidRDefault="00461274">
      <w:pPr>
        <w:widowControl w:val="0"/>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При этом, заместителю акима области</w:t>
      </w:r>
      <w:r w:rsidR="000D112B" w:rsidRPr="000D112B">
        <w:rPr>
          <w:rFonts w:ascii="Times New Roman" w:hAnsi="Times New Roman" w:cs="Times New Roman"/>
          <w:sz w:val="28"/>
          <w:szCs w:val="28"/>
          <w:lang w:val="kk-KZ"/>
        </w:rPr>
        <w:t xml:space="preserve"> </w:t>
      </w:r>
      <w:r w:rsidR="000D112B">
        <w:rPr>
          <w:rFonts w:ascii="Times New Roman" w:hAnsi="Times New Roman" w:cs="Times New Roman"/>
          <w:sz w:val="28"/>
          <w:szCs w:val="28"/>
          <w:lang w:val="kk-KZ"/>
        </w:rPr>
        <w:t>н</w:t>
      </w:r>
      <w:r w:rsidR="000D112B" w:rsidRPr="00461274">
        <w:rPr>
          <w:rFonts w:ascii="Times New Roman" w:hAnsi="Times New Roman" w:cs="Times New Roman"/>
          <w:sz w:val="28"/>
          <w:szCs w:val="28"/>
          <w:lang w:val="kk-KZ"/>
        </w:rPr>
        <w:t xml:space="preserve">аправлены </w:t>
      </w:r>
      <w:r w:rsidR="00DE3FA0" w:rsidRPr="00461274">
        <w:rPr>
          <w:rFonts w:ascii="Times New Roman" w:hAnsi="Times New Roman" w:cs="Times New Roman"/>
          <w:sz w:val="28"/>
          <w:szCs w:val="28"/>
          <w:lang w:val="kk-KZ"/>
        </w:rPr>
        <w:t>служебные письма 15.05.2024 года №19-16-к/х, от 27.06.2024 года №19-22-к/х, от 23.10.2024 года №19-43-к/х, от 10.12.2024 года №19-49-к/х,</w:t>
      </w:r>
      <w:r w:rsidR="00DE3FA0">
        <w:rPr>
          <w:rFonts w:ascii="Times New Roman" w:hAnsi="Times New Roman" w:cs="Times New Roman"/>
          <w:sz w:val="28"/>
          <w:szCs w:val="28"/>
          <w:lang w:val="kk-KZ"/>
        </w:rPr>
        <w:t xml:space="preserve"> </w:t>
      </w:r>
      <w:r w:rsidR="00DE3FA0" w:rsidRPr="00461274">
        <w:rPr>
          <w:rFonts w:ascii="Times New Roman" w:hAnsi="Times New Roman" w:cs="Times New Roman"/>
          <w:sz w:val="28"/>
          <w:szCs w:val="28"/>
          <w:lang w:val="kk-KZ"/>
        </w:rPr>
        <w:t>№19-6-к / х от 02.04.2025</w:t>
      </w:r>
      <w:r w:rsidR="00DE3FA0">
        <w:rPr>
          <w:rFonts w:ascii="Times New Roman" w:hAnsi="Times New Roman" w:cs="Times New Roman"/>
          <w:sz w:val="28"/>
          <w:szCs w:val="28"/>
          <w:lang w:val="kk-KZ"/>
        </w:rPr>
        <w:t xml:space="preserve">, а также направлены письма </w:t>
      </w:r>
      <w:r w:rsidR="00DE3FA0" w:rsidRPr="00461274">
        <w:rPr>
          <w:rFonts w:ascii="Times New Roman" w:hAnsi="Times New Roman" w:cs="Times New Roman"/>
          <w:sz w:val="28"/>
          <w:szCs w:val="28"/>
          <w:lang w:val="kk-KZ"/>
        </w:rPr>
        <w:t>в областное управление строительства (акиматы районов, городов)</w:t>
      </w:r>
      <w:r w:rsidR="00DE3FA0" w:rsidRPr="00DE3FA0">
        <w:rPr>
          <w:rFonts w:ascii="Times New Roman" w:hAnsi="Times New Roman" w:cs="Times New Roman"/>
          <w:sz w:val="28"/>
          <w:szCs w:val="28"/>
          <w:lang w:val="kk-KZ"/>
        </w:rPr>
        <w:t xml:space="preserve"> </w:t>
      </w:r>
      <w:r w:rsidR="00DE3FA0" w:rsidRPr="00461274">
        <w:rPr>
          <w:rFonts w:ascii="Times New Roman" w:hAnsi="Times New Roman" w:cs="Times New Roman"/>
          <w:sz w:val="28"/>
          <w:szCs w:val="28"/>
          <w:lang w:val="kk-KZ"/>
        </w:rPr>
        <w:t>№19/475 от 12.03.2024, №19/2316 от 09.12.2024, №19/8 от 06.01.2025, №19/653 от 10.04.2025</w:t>
      </w:r>
      <w:r w:rsidR="00DE3FA0">
        <w:rPr>
          <w:rFonts w:ascii="Times New Roman" w:hAnsi="Times New Roman" w:cs="Times New Roman"/>
          <w:sz w:val="28"/>
          <w:szCs w:val="28"/>
          <w:lang w:val="kk-KZ"/>
        </w:rPr>
        <w:t xml:space="preserve">, </w:t>
      </w:r>
      <w:r w:rsidR="000D112B" w:rsidRPr="00461274">
        <w:rPr>
          <w:rFonts w:ascii="Times New Roman" w:hAnsi="Times New Roman" w:cs="Times New Roman"/>
          <w:sz w:val="28"/>
          <w:szCs w:val="28"/>
          <w:lang w:val="kk-KZ"/>
        </w:rPr>
        <w:t>№19/1170 от 11.07.2025, №19/1256 от 29.07.2025, №19/1272 от 31.07.2025</w:t>
      </w:r>
      <w:r>
        <w:rPr>
          <w:rFonts w:ascii="Times New Roman" w:hAnsi="Times New Roman" w:cs="Times New Roman"/>
          <w:sz w:val="28"/>
          <w:szCs w:val="28"/>
          <w:lang w:val="kk-KZ"/>
        </w:rPr>
        <w:t xml:space="preserve">. </w:t>
      </w:r>
    </w:p>
    <w:p w14:paraId="2025E136" w14:textId="34750FB8" w:rsidR="00734C73" w:rsidRPr="00F75BC6" w:rsidRDefault="00461274">
      <w:pPr>
        <w:widowControl w:val="0"/>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 xml:space="preserve">В связи с этим областным </w:t>
      </w:r>
      <w:r w:rsidR="00DE3FA0">
        <w:rPr>
          <w:rFonts w:ascii="Times New Roman" w:hAnsi="Times New Roman" w:cs="Times New Roman"/>
          <w:sz w:val="28"/>
          <w:szCs w:val="28"/>
          <w:lang w:val="kk-KZ"/>
        </w:rPr>
        <w:t>У</w:t>
      </w:r>
      <w:r w:rsidRPr="00461274">
        <w:rPr>
          <w:rFonts w:ascii="Times New Roman" w:hAnsi="Times New Roman" w:cs="Times New Roman"/>
          <w:sz w:val="28"/>
          <w:szCs w:val="28"/>
          <w:lang w:val="kk-KZ"/>
        </w:rPr>
        <w:t>правлением строительства письмом от 29.07.2025 года № 32/2031 направлены копии заключенных договоров по государственным ценным бумагам, выпущенным в 2023-2024 годах для строительства кредитного жилья и предоставления в аренду на праве приватизации очередникам в местных исполнительных органах</w:t>
      </w:r>
      <w:r>
        <w:rPr>
          <w:rFonts w:ascii="Times New Roman" w:hAnsi="Times New Roman" w:cs="Times New Roman"/>
          <w:sz w:val="28"/>
          <w:szCs w:val="28"/>
          <w:lang w:val="kk-KZ"/>
        </w:rPr>
        <w:t xml:space="preserve">. </w:t>
      </w:r>
    </w:p>
    <w:p w14:paraId="683D9594" w14:textId="09E8CBD5" w:rsidR="00734C73" w:rsidRPr="00F75BC6" w:rsidRDefault="003202D1">
      <w:pPr>
        <w:widowControl w:val="0"/>
        <w:spacing w:after="0" w:line="240" w:lineRule="auto"/>
        <w:ind w:firstLine="708"/>
        <w:jc w:val="both"/>
        <w:rPr>
          <w:rFonts w:ascii="Times New Roman" w:hAnsi="Times New Roman" w:cs="Times New Roman"/>
          <w:sz w:val="28"/>
          <w:szCs w:val="28"/>
          <w:highlight w:val="yellow"/>
          <w:lang w:val="kk-KZ"/>
        </w:rPr>
      </w:pPr>
      <w:r w:rsidRPr="00DE3FA0">
        <w:rPr>
          <w:rFonts w:ascii="Times New Roman" w:hAnsi="Times New Roman" w:cs="Times New Roman"/>
          <w:b/>
          <w:sz w:val="28"/>
          <w:szCs w:val="28"/>
          <w:lang w:val="kk-KZ"/>
        </w:rPr>
        <w:t>15-</w:t>
      </w:r>
      <w:r w:rsidR="00461274" w:rsidRPr="00DE3FA0">
        <w:rPr>
          <w:rFonts w:ascii="Times New Roman" w:hAnsi="Times New Roman" w:cs="Times New Roman"/>
          <w:b/>
          <w:sz w:val="28"/>
          <w:szCs w:val="28"/>
          <w:lang w:val="kk-KZ"/>
        </w:rPr>
        <w:t>пункт</w:t>
      </w:r>
      <w:r w:rsidRPr="00DE3FA0">
        <w:rPr>
          <w:rFonts w:ascii="Times New Roman" w:hAnsi="Times New Roman" w:cs="Times New Roman"/>
          <w:b/>
          <w:sz w:val="28"/>
          <w:szCs w:val="28"/>
          <w:lang w:val="kk-KZ"/>
        </w:rPr>
        <w:t>.</w:t>
      </w:r>
      <w:r w:rsidRPr="00DE3FA0">
        <w:rPr>
          <w:rFonts w:ascii="Times New Roman" w:hAnsi="Times New Roman" w:cs="Times New Roman"/>
          <w:sz w:val="28"/>
          <w:szCs w:val="28"/>
          <w:lang w:val="kk-KZ"/>
        </w:rPr>
        <w:t xml:space="preserve"> </w:t>
      </w:r>
      <w:r w:rsidR="00461274" w:rsidRPr="00DE3FA0">
        <w:rPr>
          <w:rFonts w:ascii="Times New Roman" w:hAnsi="Times New Roman" w:cs="Times New Roman"/>
          <w:sz w:val="28"/>
          <w:szCs w:val="28"/>
          <w:lang w:val="kk-KZ"/>
        </w:rPr>
        <w:t>Однако</w:t>
      </w:r>
      <w:r w:rsidR="00461274" w:rsidRPr="00461274">
        <w:rPr>
          <w:rFonts w:ascii="Times New Roman" w:hAnsi="Times New Roman" w:cs="Times New Roman"/>
          <w:sz w:val="28"/>
          <w:szCs w:val="28"/>
          <w:lang w:val="kk-KZ"/>
        </w:rPr>
        <w:t xml:space="preserve"> на аудит не были представлены кредитные договоры 2024 года по бюджетным кредитам, выданным в бюджет города Туркестана на </w:t>
      </w:r>
      <w:r w:rsidR="00461274" w:rsidRPr="00461274">
        <w:rPr>
          <w:rFonts w:ascii="Times New Roman" w:hAnsi="Times New Roman" w:cs="Times New Roman"/>
          <w:sz w:val="28"/>
          <w:szCs w:val="28"/>
          <w:lang w:val="kk-KZ"/>
        </w:rPr>
        <w:lastRenderedPageBreak/>
        <w:t>приобретение жилья из областного бюджета на сумму 18 831 503,0 тыс. тенге и в бюджет Толебийского района на сумму 1 125 417,0 тыс. тенге.</w:t>
      </w:r>
      <w:r w:rsidR="00461274">
        <w:rPr>
          <w:rFonts w:ascii="Times New Roman" w:hAnsi="Times New Roman" w:cs="Times New Roman"/>
          <w:sz w:val="28"/>
          <w:szCs w:val="28"/>
          <w:lang w:val="kk-KZ"/>
        </w:rPr>
        <w:t xml:space="preserve"> </w:t>
      </w:r>
    </w:p>
    <w:p w14:paraId="1DA03B1D" w14:textId="1DB84C4A" w:rsidR="00734C73" w:rsidRPr="00F75BC6" w:rsidRDefault="00461274">
      <w:pPr>
        <w:widowControl w:val="0"/>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 xml:space="preserve">Таким образом, несмотря на то, что регистрация бюджетных кредитов, выданных данному району, городу, не произведена, заемщику предоставлены бюджетные кредиты без соблюдения процедур бюджетного кредитования и заключения кредитного договора бюджетного кредитования </w:t>
      </w:r>
      <w:r w:rsidR="00DE3FA0">
        <w:rPr>
          <w:rFonts w:ascii="Times New Roman" w:hAnsi="Times New Roman" w:cs="Times New Roman"/>
          <w:sz w:val="28"/>
          <w:szCs w:val="28"/>
          <w:lang w:val="kk-KZ"/>
        </w:rPr>
        <w:t>А</w:t>
      </w:r>
      <w:r w:rsidRPr="00461274">
        <w:rPr>
          <w:rFonts w:ascii="Times New Roman" w:hAnsi="Times New Roman" w:cs="Times New Roman"/>
          <w:sz w:val="28"/>
          <w:szCs w:val="28"/>
          <w:lang w:val="kk-KZ"/>
        </w:rPr>
        <w:t>дминистратором</w:t>
      </w:r>
      <w:r>
        <w:rPr>
          <w:rFonts w:ascii="Times New Roman" w:hAnsi="Times New Roman" w:cs="Times New Roman"/>
          <w:sz w:val="28"/>
          <w:szCs w:val="28"/>
          <w:lang w:val="kk-KZ"/>
        </w:rPr>
        <w:t xml:space="preserve">. </w:t>
      </w:r>
    </w:p>
    <w:p w14:paraId="2708940A" w14:textId="1ABF2768" w:rsidR="00734C73" w:rsidRPr="00F75BC6" w:rsidRDefault="00461274">
      <w:pPr>
        <w:widowControl w:val="0"/>
        <w:spacing w:after="0" w:line="240" w:lineRule="auto"/>
        <w:ind w:firstLine="708"/>
        <w:contextualSpacing/>
        <w:jc w:val="both"/>
        <w:rPr>
          <w:rFonts w:ascii="Times New Roman" w:eastAsia="Times New Roman" w:hAnsi="Times New Roman"/>
          <w:sz w:val="28"/>
          <w:szCs w:val="28"/>
          <w:highlight w:val="yellow"/>
          <w:lang w:val="kk-KZ" w:eastAsia="ru-RU"/>
        </w:rPr>
      </w:pPr>
      <w:r w:rsidRPr="00461274">
        <w:rPr>
          <w:rFonts w:ascii="Times New Roman" w:hAnsi="Times New Roman" w:cs="Times New Roman"/>
          <w:sz w:val="28"/>
          <w:szCs w:val="28"/>
          <w:lang w:val="kk-KZ"/>
        </w:rPr>
        <w:t>При этом не соблюдены требования пункта 1,5 статьи 188, пункта 1 статьи 198 Бюджетного кодекса Республики Казахстан от 4 декабря 2008 года №95-IV, пункта 606-2, 614 приказа министра финансов Республики Казахстан от 4 декабря 2014 года №540 «</w:t>
      </w:r>
      <w:r w:rsidR="00DE3FA0">
        <w:rPr>
          <w:rFonts w:ascii="Times New Roman" w:hAnsi="Times New Roman" w:cs="Times New Roman"/>
          <w:sz w:val="28"/>
          <w:szCs w:val="28"/>
          <w:lang w:val="kk-KZ"/>
        </w:rPr>
        <w:t>О</w:t>
      </w:r>
      <w:r w:rsidRPr="00461274">
        <w:rPr>
          <w:rFonts w:ascii="Times New Roman" w:hAnsi="Times New Roman" w:cs="Times New Roman"/>
          <w:sz w:val="28"/>
          <w:szCs w:val="28"/>
          <w:lang w:val="kk-KZ"/>
        </w:rPr>
        <w:t>б утверждении правил исполнения бюджета и его кассового обслуживания».</w:t>
      </w:r>
      <w:r>
        <w:rPr>
          <w:rFonts w:ascii="Times New Roman" w:hAnsi="Times New Roman" w:cs="Times New Roman"/>
          <w:sz w:val="28"/>
          <w:szCs w:val="28"/>
          <w:lang w:val="kk-KZ"/>
        </w:rPr>
        <w:t xml:space="preserve"> </w:t>
      </w:r>
    </w:p>
    <w:p w14:paraId="0F240892" w14:textId="32578724" w:rsidR="00734C73" w:rsidRPr="00F75BC6" w:rsidRDefault="00461274">
      <w:pPr>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Основной причиной является отказ от подписания администратором бюджетной программы в связи со сменой акимов районов, городов из-за длительного срока заключения кредитных договоров по бюджетным кредитам, выданным из областного бюджета</w:t>
      </w:r>
      <w:r>
        <w:rPr>
          <w:rFonts w:ascii="Times New Roman" w:hAnsi="Times New Roman" w:cs="Times New Roman"/>
          <w:sz w:val="28"/>
          <w:szCs w:val="28"/>
          <w:lang w:val="kk-KZ"/>
        </w:rPr>
        <w:t xml:space="preserve">. </w:t>
      </w:r>
    </w:p>
    <w:p w14:paraId="746980B5" w14:textId="62E8390E" w:rsidR="00734C73" w:rsidRPr="00F75BC6" w:rsidRDefault="00461274">
      <w:pPr>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Несвоевременное заключение договора бюджетного кредита с кредитором, заемщиком влечет риск несвоевременного и неполного исполнения обязательств, предусмотренных договором (</w:t>
      </w:r>
      <w:r w:rsidRPr="00461274">
        <w:rPr>
          <w:rFonts w:ascii="Times New Roman" w:hAnsi="Times New Roman" w:cs="Times New Roman"/>
          <w:i/>
          <w:iCs/>
          <w:sz w:val="24"/>
          <w:szCs w:val="24"/>
          <w:lang w:val="kk-KZ"/>
        </w:rPr>
        <w:t>начисленная неустойка, начисленное вознаграждение, погашение основного долга</w:t>
      </w:r>
      <w:r w:rsidRPr="00461274">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0AE1F7DA" w14:textId="77777777" w:rsidR="00461274" w:rsidRDefault="00461274">
      <w:pPr>
        <w:spacing w:after="0" w:line="240" w:lineRule="auto"/>
        <w:ind w:firstLine="708"/>
        <w:jc w:val="both"/>
        <w:rPr>
          <w:rFonts w:ascii="Times New Roman" w:hAnsi="Times New Roman" w:cs="Times New Roman"/>
          <w:sz w:val="28"/>
          <w:szCs w:val="28"/>
          <w:lang w:val="kk-KZ"/>
        </w:rPr>
      </w:pPr>
      <w:r w:rsidRPr="00461274">
        <w:rPr>
          <w:rFonts w:ascii="Times New Roman" w:hAnsi="Times New Roman" w:cs="Times New Roman"/>
          <w:sz w:val="28"/>
          <w:szCs w:val="28"/>
          <w:lang w:val="kk-KZ"/>
        </w:rPr>
        <w:t>То есть в случае неисполнения заемщиком обязанностей, предусмотренных договором, в отношении заемщика возникают некоторые трудности в применении мер, предусмотренных законодательством Республики Казахстан.</w:t>
      </w:r>
    </w:p>
    <w:p w14:paraId="3A0EE5E5" w14:textId="77777777" w:rsidR="00461274" w:rsidRDefault="00461274">
      <w:pPr>
        <w:spacing w:after="0" w:line="240" w:lineRule="auto"/>
        <w:ind w:firstLine="708"/>
        <w:jc w:val="both"/>
        <w:rPr>
          <w:rFonts w:ascii="Times New Roman" w:hAnsi="Times New Roman" w:cs="Times New Roman"/>
          <w:sz w:val="28"/>
          <w:szCs w:val="28"/>
          <w:lang w:val="kk-KZ"/>
        </w:rPr>
      </w:pPr>
      <w:r w:rsidRPr="00461274">
        <w:rPr>
          <w:rFonts w:ascii="Times New Roman" w:hAnsi="Times New Roman" w:cs="Times New Roman"/>
          <w:sz w:val="28"/>
          <w:szCs w:val="28"/>
          <w:lang w:val="kk-KZ"/>
        </w:rPr>
        <w:t>Без регистрации обязательств на законодательной основе, в свою очередь, в возврате займов, полученных в виде выпуска государственных ценных бумаг, несомненно, отразится на доходной части бюджета области.</w:t>
      </w:r>
    </w:p>
    <w:p w14:paraId="0F071547" w14:textId="01E1CB25" w:rsidR="00734C73" w:rsidRPr="00F75BC6" w:rsidRDefault="00461274">
      <w:pPr>
        <w:spacing w:after="0" w:line="240" w:lineRule="auto"/>
        <w:ind w:firstLine="708"/>
        <w:jc w:val="both"/>
        <w:rPr>
          <w:rFonts w:ascii="Times New Roman" w:hAnsi="Times New Roman" w:cs="Times New Roman"/>
          <w:sz w:val="28"/>
          <w:szCs w:val="28"/>
          <w:highlight w:val="yellow"/>
          <w:lang w:val="kk-KZ"/>
        </w:rPr>
      </w:pPr>
      <w:r w:rsidRPr="00461274">
        <w:rPr>
          <w:rFonts w:ascii="Times New Roman" w:hAnsi="Times New Roman" w:cs="Times New Roman"/>
          <w:sz w:val="28"/>
          <w:szCs w:val="28"/>
          <w:lang w:val="kk-KZ"/>
        </w:rPr>
        <w:t>Указанные обстоятельства, по мнению аудита, являются фактическими, но отражены в приказе министра финансов Республики Казахстан от 4 декабря 2014 года №540 «об утверждении правил исполнения бюджета и его кассового обслуживания» (</w:t>
      </w:r>
      <w:r w:rsidRPr="00461274">
        <w:rPr>
          <w:rFonts w:ascii="Times New Roman" w:hAnsi="Times New Roman" w:cs="Times New Roman"/>
          <w:i/>
          <w:iCs/>
          <w:sz w:val="24"/>
          <w:szCs w:val="24"/>
          <w:lang w:val="kk-KZ"/>
        </w:rPr>
        <w:t>утратил силу приказом министра финансов РК от 02.07.2025 года №339</w:t>
      </w:r>
      <w:r w:rsidRPr="00461274">
        <w:rPr>
          <w:rFonts w:ascii="Times New Roman" w:hAnsi="Times New Roman" w:cs="Times New Roman"/>
          <w:sz w:val="28"/>
          <w:szCs w:val="28"/>
          <w:lang w:val="kk-KZ"/>
        </w:rPr>
        <w:t>) для обеспечения законности и обоснованности предоставления счета к оплате при проведении платежей государственными учреждениями непредставление в подразделение казначейства копий кредитного договора является пробелом в законодательстве.</w:t>
      </w:r>
      <w:r>
        <w:rPr>
          <w:rFonts w:ascii="Times New Roman" w:hAnsi="Times New Roman" w:cs="Times New Roman"/>
          <w:sz w:val="28"/>
          <w:szCs w:val="28"/>
          <w:lang w:val="kk-KZ"/>
        </w:rPr>
        <w:t xml:space="preserve"> </w:t>
      </w:r>
    </w:p>
    <w:p w14:paraId="1DC802E9" w14:textId="4CDC49E0" w:rsidR="00734C73" w:rsidRPr="00F75BC6" w:rsidRDefault="00461274">
      <w:pPr>
        <w:pBdr>
          <w:bottom w:val="single" w:sz="4" w:space="1" w:color="FFFFFF"/>
        </w:pBdr>
        <w:spacing w:after="0" w:line="240" w:lineRule="auto"/>
        <w:ind w:firstLine="708"/>
        <w:contextualSpacing/>
        <w:jc w:val="both"/>
        <w:rPr>
          <w:rFonts w:ascii="Times New Roman" w:hAnsi="Times New Roman"/>
          <w:sz w:val="28"/>
          <w:szCs w:val="28"/>
          <w:highlight w:val="yellow"/>
          <w:lang w:val="kk-KZ"/>
        </w:rPr>
      </w:pPr>
      <w:r w:rsidRPr="00461274">
        <w:rPr>
          <w:rFonts w:ascii="Times New Roman" w:hAnsi="Times New Roman"/>
          <w:b/>
          <w:sz w:val="28"/>
          <w:szCs w:val="28"/>
          <w:lang w:val="kk-KZ"/>
        </w:rPr>
        <w:t>Кроме того, недостатки и нарушения процедурного характера, часто возникающие на объектах аудита</w:t>
      </w:r>
      <w:r w:rsidR="00DE3FA0">
        <w:rPr>
          <w:rFonts w:ascii="Times New Roman" w:hAnsi="Times New Roman"/>
          <w:b/>
          <w:sz w:val="28"/>
          <w:szCs w:val="28"/>
          <w:lang w:val="kk-KZ"/>
        </w:rPr>
        <w:t xml:space="preserve">: </w:t>
      </w:r>
    </w:p>
    <w:p w14:paraId="1D246E60" w14:textId="1C1F9228" w:rsidR="00734C73" w:rsidRPr="009A460C"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9A460C">
        <w:rPr>
          <w:rFonts w:ascii="Times New Roman" w:hAnsi="Times New Roman"/>
          <w:b/>
          <w:sz w:val="28"/>
          <w:szCs w:val="28"/>
          <w:lang w:val="kk-KZ"/>
        </w:rPr>
        <w:t>-</w:t>
      </w:r>
      <w:r w:rsidRPr="009A460C">
        <w:rPr>
          <w:rFonts w:ascii="Times New Roman" w:hAnsi="Times New Roman"/>
          <w:sz w:val="28"/>
          <w:szCs w:val="28"/>
          <w:lang w:val="kk-KZ"/>
        </w:rPr>
        <w:t xml:space="preserve"> </w:t>
      </w:r>
      <w:r w:rsidR="009A460C" w:rsidRPr="009A460C">
        <w:rPr>
          <w:rFonts w:ascii="Times New Roman" w:hAnsi="Times New Roman"/>
          <w:sz w:val="28"/>
          <w:szCs w:val="28"/>
          <w:lang w:val="kk-KZ"/>
        </w:rPr>
        <w:t>несвоевременное внесение соответствующих изменений в постановление акимата города об увеличении уставного капитала и Устав предприятия</w:t>
      </w:r>
      <w:r w:rsidRPr="009A460C">
        <w:rPr>
          <w:rFonts w:ascii="Times New Roman" w:hAnsi="Times New Roman"/>
          <w:sz w:val="28"/>
          <w:szCs w:val="28"/>
          <w:lang w:val="kk-KZ"/>
        </w:rPr>
        <w:t>;</w:t>
      </w:r>
    </w:p>
    <w:p w14:paraId="19AB2887" w14:textId="19945B47" w:rsidR="00734C73" w:rsidRPr="009A460C"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9A460C">
        <w:rPr>
          <w:rFonts w:ascii="Times New Roman" w:hAnsi="Times New Roman"/>
          <w:sz w:val="28"/>
          <w:szCs w:val="28"/>
          <w:lang w:val="kk-KZ"/>
        </w:rPr>
        <w:t xml:space="preserve">- </w:t>
      </w:r>
      <w:r w:rsidR="009A460C" w:rsidRPr="009A460C">
        <w:rPr>
          <w:rFonts w:ascii="Times New Roman" w:hAnsi="Times New Roman"/>
          <w:sz w:val="28"/>
          <w:szCs w:val="28"/>
          <w:lang w:val="kk-KZ"/>
        </w:rPr>
        <w:t>несоответствие данных в пояснительной записке к консолидированной финансовой отчетности</w:t>
      </w:r>
      <w:r w:rsidRPr="009A460C">
        <w:rPr>
          <w:rFonts w:ascii="Times New Roman" w:hAnsi="Times New Roman"/>
          <w:sz w:val="28"/>
          <w:szCs w:val="28"/>
          <w:lang w:val="kk-KZ"/>
        </w:rPr>
        <w:t>;</w:t>
      </w:r>
    </w:p>
    <w:p w14:paraId="563E79BD" w14:textId="5D0D4A36" w:rsidR="00734C73" w:rsidRPr="009A460C"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9A460C">
        <w:rPr>
          <w:rFonts w:ascii="Times New Roman" w:hAnsi="Times New Roman"/>
          <w:sz w:val="28"/>
          <w:szCs w:val="28"/>
          <w:lang w:val="kk-KZ"/>
        </w:rPr>
        <w:t xml:space="preserve">- </w:t>
      </w:r>
      <w:r w:rsidR="009A460C" w:rsidRPr="009A460C">
        <w:rPr>
          <w:rFonts w:ascii="Times New Roman" w:hAnsi="Times New Roman"/>
          <w:sz w:val="28"/>
          <w:szCs w:val="28"/>
          <w:lang w:val="kk-KZ"/>
        </w:rPr>
        <w:t xml:space="preserve">необеспечение заинтересованных лиц полной и достоверной информацией о результатах финансовой деятельности и изменениях </w:t>
      </w:r>
      <w:r w:rsidR="009A460C" w:rsidRPr="009A460C">
        <w:rPr>
          <w:rFonts w:ascii="Times New Roman" w:hAnsi="Times New Roman"/>
          <w:sz w:val="28"/>
          <w:szCs w:val="28"/>
          <w:lang w:val="kk-KZ"/>
        </w:rPr>
        <w:lastRenderedPageBreak/>
        <w:t>финансового положения местных бюджетов, финансовом положении при составлении консолидированной финансовой отчетности</w:t>
      </w:r>
      <w:r w:rsidRPr="009A460C">
        <w:rPr>
          <w:rFonts w:ascii="Times New Roman" w:hAnsi="Times New Roman"/>
          <w:sz w:val="28"/>
          <w:szCs w:val="28"/>
          <w:lang w:val="kk-KZ"/>
        </w:rPr>
        <w:t>;</w:t>
      </w:r>
    </w:p>
    <w:p w14:paraId="35D1386E" w14:textId="48847B8B" w:rsidR="00734C73" w:rsidRPr="009A460C"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9A460C">
        <w:rPr>
          <w:rFonts w:ascii="Times New Roman" w:hAnsi="Times New Roman"/>
          <w:b/>
          <w:sz w:val="28"/>
          <w:szCs w:val="28"/>
          <w:lang w:val="kk-KZ"/>
        </w:rPr>
        <w:t xml:space="preserve">- </w:t>
      </w:r>
      <w:r w:rsidR="009A460C" w:rsidRPr="009A460C">
        <w:rPr>
          <w:rFonts w:ascii="Times New Roman" w:hAnsi="Times New Roman"/>
          <w:sz w:val="28"/>
          <w:szCs w:val="28"/>
          <w:lang w:val="kk-KZ"/>
        </w:rPr>
        <w:t>о</w:t>
      </w:r>
      <w:r w:rsidR="009A460C" w:rsidRPr="009A460C">
        <w:rPr>
          <w:rFonts w:ascii="Times New Roman" w:hAnsi="Times New Roman"/>
          <w:sz w:val="28"/>
          <w:szCs w:val="28"/>
          <w:lang w:val="kk-KZ"/>
        </w:rPr>
        <w:t xml:space="preserve">бъем годовой консолидированной финансовой отчетности </w:t>
      </w:r>
      <w:r w:rsidR="009A460C" w:rsidRPr="009A460C">
        <w:rPr>
          <w:rFonts w:ascii="Times New Roman" w:hAnsi="Times New Roman"/>
          <w:sz w:val="28"/>
          <w:szCs w:val="28"/>
          <w:lang w:val="kk-KZ"/>
        </w:rPr>
        <w:t xml:space="preserve">КФО </w:t>
      </w:r>
      <w:r w:rsidR="009A460C" w:rsidRPr="009A460C">
        <w:rPr>
          <w:rFonts w:ascii="Times New Roman" w:hAnsi="Times New Roman"/>
          <w:sz w:val="28"/>
          <w:szCs w:val="28"/>
          <w:lang w:val="kk-KZ"/>
        </w:rPr>
        <w:t>не заполняется в соответствии с формами</w:t>
      </w:r>
      <w:r w:rsidRPr="009A460C">
        <w:rPr>
          <w:rFonts w:ascii="Times New Roman" w:hAnsi="Times New Roman"/>
          <w:sz w:val="28"/>
          <w:szCs w:val="28"/>
          <w:lang w:val="kk-KZ"/>
        </w:rPr>
        <w:t>;</w:t>
      </w:r>
    </w:p>
    <w:p w14:paraId="366E9599" w14:textId="0A1B4C4A" w:rsidR="00734C73" w:rsidRPr="00AB19F1"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AB19F1">
        <w:rPr>
          <w:rFonts w:ascii="Times New Roman" w:hAnsi="Times New Roman"/>
          <w:sz w:val="28"/>
          <w:szCs w:val="28"/>
          <w:lang w:val="kk-KZ"/>
        </w:rPr>
        <w:t xml:space="preserve">- </w:t>
      </w:r>
      <w:r w:rsidR="009A460C" w:rsidRPr="00AB19F1">
        <w:rPr>
          <w:rFonts w:ascii="Times New Roman" w:hAnsi="Times New Roman"/>
          <w:sz w:val="28"/>
          <w:szCs w:val="28"/>
          <w:lang w:val="kk-KZ"/>
        </w:rPr>
        <w:t>несоблюдение инвентаризационных работ на счетах, кроме основных средств</w:t>
      </w:r>
      <w:r w:rsidRPr="00AB19F1">
        <w:rPr>
          <w:rFonts w:ascii="Times New Roman" w:hAnsi="Times New Roman"/>
          <w:sz w:val="28"/>
          <w:szCs w:val="28"/>
          <w:lang w:val="kk-KZ"/>
        </w:rPr>
        <w:t>;</w:t>
      </w:r>
    </w:p>
    <w:p w14:paraId="4B6DECEB" w14:textId="3D9C1473" w:rsidR="00734C73" w:rsidRPr="00AB19F1"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AB19F1">
        <w:rPr>
          <w:rFonts w:ascii="Times New Roman" w:hAnsi="Times New Roman"/>
          <w:sz w:val="28"/>
          <w:szCs w:val="28"/>
          <w:lang w:val="kk-KZ"/>
        </w:rPr>
        <w:t xml:space="preserve">- </w:t>
      </w:r>
      <w:r w:rsidR="00525957" w:rsidRPr="00AB19F1">
        <w:rPr>
          <w:rFonts w:ascii="Times New Roman" w:hAnsi="Times New Roman"/>
          <w:sz w:val="28"/>
          <w:szCs w:val="28"/>
          <w:lang w:val="kk-KZ"/>
        </w:rPr>
        <w:t>несоблюдение требований к ведению бухгалтерского учета и финансовой отчетности;</w:t>
      </w:r>
    </w:p>
    <w:p w14:paraId="5326C125" w14:textId="3AF04090" w:rsidR="00734C73" w:rsidRPr="00AB19F1" w:rsidRDefault="003202D1">
      <w:pPr>
        <w:pBdr>
          <w:bottom w:val="single" w:sz="4" w:space="0" w:color="FFFFFF"/>
        </w:pBdr>
        <w:spacing w:after="0" w:line="240" w:lineRule="auto"/>
        <w:ind w:firstLine="709"/>
        <w:contextualSpacing/>
        <w:jc w:val="both"/>
        <w:rPr>
          <w:rFonts w:ascii="Times New Roman" w:hAnsi="Times New Roman"/>
          <w:sz w:val="28"/>
          <w:szCs w:val="28"/>
          <w:lang w:val="kk-KZ"/>
        </w:rPr>
      </w:pPr>
      <w:r w:rsidRPr="00AB19F1">
        <w:rPr>
          <w:rFonts w:ascii="Times New Roman" w:hAnsi="Times New Roman"/>
          <w:sz w:val="28"/>
          <w:szCs w:val="28"/>
          <w:lang w:val="kk-KZ"/>
        </w:rPr>
        <w:t xml:space="preserve">- </w:t>
      </w:r>
      <w:r w:rsidR="00525957" w:rsidRPr="00AB19F1">
        <w:rPr>
          <w:rFonts w:ascii="Times New Roman" w:hAnsi="Times New Roman"/>
          <w:sz w:val="28"/>
          <w:szCs w:val="28"/>
          <w:lang w:val="kk-KZ"/>
        </w:rPr>
        <w:t>неполное и неправильное отражение всех операций в отчетном периоде при составлении консолидированной финансовой отчетности</w:t>
      </w:r>
      <w:r w:rsidRPr="00AB19F1">
        <w:rPr>
          <w:rFonts w:ascii="Times New Roman" w:hAnsi="Times New Roman"/>
          <w:sz w:val="28"/>
          <w:szCs w:val="28"/>
          <w:lang w:val="kk-KZ"/>
        </w:rPr>
        <w:t>.</w:t>
      </w:r>
    </w:p>
    <w:p w14:paraId="10CC971D" w14:textId="4F3C660A" w:rsidR="00734C73" w:rsidRPr="00AB19F1" w:rsidRDefault="00525957">
      <w:pPr>
        <w:pStyle w:val="afe"/>
        <w:shd w:val="clear" w:color="auto" w:fill="FFFFFF"/>
        <w:spacing w:before="0" w:beforeAutospacing="0"/>
        <w:ind w:firstLineChars="253" w:firstLine="708"/>
        <w:contextualSpacing/>
        <w:jc w:val="both"/>
        <w:rPr>
          <w:sz w:val="28"/>
          <w:szCs w:val="28"/>
          <w:lang w:val="kk-KZ"/>
        </w:rPr>
      </w:pPr>
      <w:r w:rsidRPr="00AB19F1">
        <w:rPr>
          <w:sz w:val="28"/>
          <w:szCs w:val="28"/>
          <w:lang w:val="kk-KZ"/>
        </w:rPr>
        <w:t xml:space="preserve">Причинами этого является </w:t>
      </w:r>
      <w:r w:rsidRPr="00AB19F1">
        <w:rPr>
          <w:b/>
          <w:bCs/>
          <w:sz w:val="28"/>
          <w:szCs w:val="28"/>
          <w:lang w:val="kk-KZ"/>
        </w:rPr>
        <w:t>слабый контроль со стороны руководства</w:t>
      </w:r>
      <w:r w:rsidRPr="00AB19F1">
        <w:rPr>
          <w:sz w:val="28"/>
          <w:szCs w:val="28"/>
          <w:lang w:val="kk-KZ"/>
        </w:rPr>
        <w:t xml:space="preserve"> в части </w:t>
      </w:r>
      <w:r w:rsidRPr="00AB19F1">
        <w:rPr>
          <w:b/>
          <w:bCs/>
          <w:sz w:val="28"/>
          <w:szCs w:val="28"/>
          <w:lang w:val="kk-KZ"/>
        </w:rPr>
        <w:t>несоблюдения требований действующего законодательства</w:t>
      </w:r>
      <w:r w:rsidRPr="00AB19F1">
        <w:rPr>
          <w:sz w:val="28"/>
          <w:szCs w:val="28"/>
          <w:lang w:val="kk-KZ"/>
        </w:rPr>
        <w:t>, а также обоснованности и законности расходования бюджетных средств</w:t>
      </w:r>
      <w:r w:rsidR="003202D1" w:rsidRPr="00AB19F1">
        <w:rPr>
          <w:sz w:val="28"/>
          <w:szCs w:val="28"/>
          <w:lang w:val="kk-KZ"/>
        </w:rPr>
        <w:t>.</w:t>
      </w:r>
    </w:p>
    <w:p w14:paraId="13CDF1E1" w14:textId="380FF814" w:rsidR="00734C73" w:rsidRPr="00AB19F1" w:rsidRDefault="00525957">
      <w:pPr>
        <w:pStyle w:val="afe"/>
        <w:shd w:val="clear" w:color="auto" w:fill="FFFFFF"/>
        <w:spacing w:before="0" w:beforeAutospacing="0"/>
        <w:ind w:firstLineChars="253" w:firstLine="708"/>
        <w:contextualSpacing/>
        <w:jc w:val="both"/>
        <w:rPr>
          <w:sz w:val="28"/>
          <w:szCs w:val="28"/>
          <w:lang w:val="kk-KZ"/>
        </w:rPr>
      </w:pPr>
      <w:r w:rsidRPr="00AB19F1">
        <w:rPr>
          <w:sz w:val="28"/>
          <w:szCs w:val="28"/>
          <w:lang w:val="kk-KZ"/>
        </w:rPr>
        <w:t>Как показали основные результаты аудита, имел место ряд недостатков и нарушений</w:t>
      </w:r>
      <w:r w:rsidR="003202D1" w:rsidRPr="00AB19F1">
        <w:rPr>
          <w:sz w:val="28"/>
          <w:szCs w:val="28"/>
          <w:lang w:val="kk-KZ"/>
        </w:rPr>
        <w:t>.</w:t>
      </w:r>
    </w:p>
    <w:p w14:paraId="5EC4FD02" w14:textId="6E0C2309" w:rsidR="00734C73" w:rsidRPr="00AB19F1" w:rsidRDefault="00AB19F1">
      <w:pPr>
        <w:pStyle w:val="afe"/>
        <w:shd w:val="clear" w:color="auto" w:fill="FFFFFF"/>
        <w:spacing w:before="0" w:beforeAutospacing="0"/>
        <w:ind w:firstLineChars="253" w:firstLine="708"/>
        <w:contextualSpacing/>
        <w:jc w:val="both"/>
        <w:rPr>
          <w:sz w:val="28"/>
          <w:szCs w:val="28"/>
          <w:lang w:val="kk-KZ"/>
        </w:rPr>
      </w:pPr>
      <w:r w:rsidRPr="00AB19F1">
        <w:rPr>
          <w:sz w:val="28"/>
          <w:szCs w:val="28"/>
          <w:lang w:val="kk-KZ"/>
        </w:rPr>
        <w:t>Выявленные недостатки и нарушения имели место в основном вследствие неправильного применения нормативных правовых актов, нарушения и недостатки были систематическими</w:t>
      </w:r>
      <w:r w:rsidR="003202D1" w:rsidRPr="00AB19F1">
        <w:rPr>
          <w:sz w:val="28"/>
          <w:szCs w:val="28"/>
          <w:lang w:val="kk-KZ"/>
        </w:rPr>
        <w:t>.</w:t>
      </w:r>
    </w:p>
    <w:p w14:paraId="462B1F60" w14:textId="48184F48" w:rsidR="00734C73" w:rsidRPr="00AB19F1" w:rsidRDefault="003202D1">
      <w:pPr>
        <w:pStyle w:val="afe"/>
        <w:shd w:val="clear" w:color="auto" w:fill="FFFFFF"/>
        <w:spacing w:before="0" w:beforeAutospacing="0"/>
        <w:ind w:firstLineChars="252" w:firstLine="708"/>
        <w:contextualSpacing/>
        <w:jc w:val="both"/>
        <w:rPr>
          <w:b/>
          <w:sz w:val="28"/>
          <w:szCs w:val="28"/>
          <w:lang w:val="kk-KZ"/>
        </w:rPr>
      </w:pPr>
      <w:r w:rsidRPr="00AB19F1">
        <w:rPr>
          <w:b/>
          <w:sz w:val="28"/>
          <w:szCs w:val="28"/>
          <w:lang w:val="kk-KZ"/>
        </w:rPr>
        <w:t xml:space="preserve">IІІ. </w:t>
      </w:r>
      <w:r w:rsidR="00461274" w:rsidRPr="00AB19F1">
        <w:rPr>
          <w:b/>
          <w:sz w:val="28"/>
          <w:szCs w:val="28"/>
          <w:lang w:val="kk-KZ"/>
        </w:rPr>
        <w:t>Заключительная часть</w:t>
      </w:r>
    </w:p>
    <w:p w14:paraId="7F5F840E" w14:textId="56FFBA89" w:rsidR="00734C73" w:rsidRPr="00AB19F1" w:rsidRDefault="003202D1">
      <w:pPr>
        <w:pStyle w:val="afe"/>
        <w:shd w:val="clear" w:color="auto" w:fill="FFFFFF"/>
        <w:spacing w:before="0" w:beforeAutospacing="0"/>
        <w:ind w:firstLineChars="252" w:firstLine="708"/>
        <w:contextualSpacing/>
        <w:jc w:val="both"/>
        <w:rPr>
          <w:b/>
          <w:sz w:val="28"/>
          <w:szCs w:val="28"/>
          <w:lang w:val="kk-KZ"/>
        </w:rPr>
      </w:pPr>
      <w:r w:rsidRPr="00AB19F1">
        <w:rPr>
          <w:b/>
          <w:sz w:val="28"/>
          <w:szCs w:val="28"/>
          <w:lang w:val="kk-KZ"/>
        </w:rPr>
        <w:t xml:space="preserve">3.1 </w:t>
      </w:r>
      <w:r w:rsidR="00461274" w:rsidRPr="00AB19F1">
        <w:rPr>
          <w:b/>
          <w:sz w:val="28"/>
          <w:szCs w:val="28"/>
          <w:lang w:val="kk-KZ"/>
        </w:rPr>
        <w:t>Меры, принятые в ходе государственного аудита</w:t>
      </w:r>
      <w:r w:rsidRPr="00AB19F1">
        <w:rPr>
          <w:b/>
          <w:sz w:val="28"/>
          <w:szCs w:val="28"/>
          <w:lang w:val="kk-KZ"/>
        </w:rPr>
        <w:t>.</w:t>
      </w:r>
    </w:p>
    <w:p w14:paraId="3196EC38" w14:textId="4E228FAC" w:rsidR="00734C73" w:rsidRPr="00AB19F1" w:rsidRDefault="00461274">
      <w:pPr>
        <w:pStyle w:val="afe"/>
        <w:shd w:val="clear" w:color="auto" w:fill="FFFFFF"/>
        <w:spacing w:before="0" w:beforeAutospacing="0"/>
        <w:ind w:firstLineChars="252" w:firstLine="706"/>
        <w:contextualSpacing/>
        <w:jc w:val="both"/>
        <w:rPr>
          <w:rFonts w:eastAsia="Calibri"/>
          <w:sz w:val="28"/>
          <w:szCs w:val="28"/>
          <w:lang w:val="kk-KZ"/>
        </w:rPr>
      </w:pPr>
      <w:r w:rsidRPr="00461274">
        <w:rPr>
          <w:bCs/>
          <w:sz w:val="28"/>
          <w:szCs w:val="28"/>
          <w:lang w:val="kk-KZ"/>
        </w:rPr>
        <w:t>По итогам аудиторского мероприятия</w:t>
      </w:r>
      <w:r w:rsidR="00DE3FA0">
        <w:rPr>
          <w:bCs/>
          <w:sz w:val="28"/>
          <w:szCs w:val="28"/>
          <w:lang w:val="kk-KZ"/>
        </w:rPr>
        <w:t xml:space="preserve"> «П</w:t>
      </w:r>
      <w:r w:rsidRPr="00461274">
        <w:rPr>
          <w:bCs/>
          <w:sz w:val="28"/>
          <w:szCs w:val="28"/>
          <w:lang w:val="kk-KZ"/>
        </w:rPr>
        <w:t>роведение государственного аудита консолидированной финансовой отчетности местного бюджета</w:t>
      </w:r>
      <w:r w:rsidR="00DE3FA0">
        <w:rPr>
          <w:bCs/>
          <w:sz w:val="28"/>
          <w:szCs w:val="28"/>
          <w:lang w:val="kk-KZ"/>
        </w:rPr>
        <w:t>»</w:t>
      </w:r>
      <w:r w:rsidRPr="00461274">
        <w:rPr>
          <w:bCs/>
          <w:sz w:val="28"/>
          <w:szCs w:val="28"/>
          <w:lang w:val="kk-KZ"/>
        </w:rPr>
        <w:t xml:space="preserve"> сумма нарушений </w:t>
      </w:r>
      <w:r w:rsidRPr="00AB19F1">
        <w:rPr>
          <w:bCs/>
          <w:sz w:val="28"/>
          <w:szCs w:val="28"/>
          <w:lang w:val="kk-KZ"/>
        </w:rPr>
        <w:t>составила 198 512 544,1 тыс. тенге. В том числе</w:t>
      </w:r>
      <w:r w:rsidRPr="00AB19F1">
        <w:rPr>
          <w:bCs/>
          <w:sz w:val="28"/>
          <w:szCs w:val="28"/>
          <w:lang w:val="kk-KZ"/>
        </w:rPr>
        <w:t>:</w:t>
      </w:r>
    </w:p>
    <w:p w14:paraId="51AEBFED" w14:textId="77777777" w:rsidR="00AB19F1" w:rsidRPr="00AB19F1" w:rsidRDefault="003202D1">
      <w:pPr>
        <w:pStyle w:val="afe"/>
        <w:shd w:val="clear" w:color="auto" w:fill="FFFFFF"/>
        <w:spacing w:before="0" w:beforeAutospacing="0"/>
        <w:ind w:firstLineChars="252" w:firstLine="706"/>
        <w:contextualSpacing/>
        <w:jc w:val="both"/>
        <w:rPr>
          <w:rFonts w:eastAsia="Calibri"/>
          <w:sz w:val="28"/>
          <w:szCs w:val="28"/>
          <w:lang w:val="kk-KZ"/>
        </w:rPr>
      </w:pPr>
      <w:r w:rsidRPr="00AB19F1">
        <w:rPr>
          <w:rFonts w:eastAsia="Calibri"/>
          <w:sz w:val="28"/>
          <w:szCs w:val="28"/>
          <w:lang w:val="kk-KZ"/>
        </w:rPr>
        <w:t xml:space="preserve">- </w:t>
      </w:r>
      <w:r w:rsidR="00AB19F1" w:rsidRPr="00AB19F1">
        <w:rPr>
          <w:rFonts w:eastAsia="Calibri"/>
          <w:sz w:val="28"/>
          <w:szCs w:val="28"/>
          <w:lang w:val="kk-KZ"/>
        </w:rPr>
        <w:t>сумма финансовых нарушений 198 426 034,5 тыс. тенге;</w:t>
      </w:r>
    </w:p>
    <w:p w14:paraId="047EFF82" w14:textId="629E8158" w:rsidR="00734C73" w:rsidRPr="00AB19F1" w:rsidRDefault="003202D1">
      <w:pPr>
        <w:pStyle w:val="afe"/>
        <w:shd w:val="clear" w:color="auto" w:fill="FFFFFF"/>
        <w:spacing w:before="0" w:beforeAutospacing="0"/>
        <w:ind w:firstLineChars="252" w:firstLine="706"/>
        <w:contextualSpacing/>
        <w:jc w:val="both"/>
        <w:rPr>
          <w:rFonts w:eastAsia="Calibri"/>
          <w:sz w:val="28"/>
          <w:szCs w:val="28"/>
          <w:lang w:val="kk-KZ"/>
        </w:rPr>
      </w:pPr>
      <w:r w:rsidRPr="00AB19F1">
        <w:rPr>
          <w:rFonts w:eastAsia="Calibri"/>
          <w:sz w:val="28"/>
          <w:szCs w:val="28"/>
          <w:lang w:val="kk-KZ"/>
        </w:rPr>
        <w:t xml:space="preserve">- </w:t>
      </w:r>
      <w:r w:rsidR="00AB19F1" w:rsidRPr="00AB19F1">
        <w:rPr>
          <w:rFonts w:eastAsia="Calibri"/>
          <w:sz w:val="28"/>
          <w:szCs w:val="28"/>
          <w:lang w:val="kk-KZ"/>
        </w:rPr>
        <w:t>возможные потери и упущенная выгода 86 509,6 тыс. тенге</w:t>
      </w:r>
      <w:r w:rsidRPr="00AB19F1">
        <w:rPr>
          <w:rFonts w:eastAsia="Calibri"/>
          <w:sz w:val="28"/>
          <w:szCs w:val="28"/>
          <w:lang w:val="kk-KZ"/>
        </w:rPr>
        <w:t>.</w:t>
      </w:r>
    </w:p>
    <w:p w14:paraId="171CBE00" w14:textId="208A88FF" w:rsidR="00734C73" w:rsidRPr="00AB19F1" w:rsidRDefault="00AB19F1">
      <w:pPr>
        <w:pStyle w:val="afe"/>
        <w:shd w:val="clear" w:color="auto" w:fill="FFFFFF"/>
        <w:spacing w:before="0" w:beforeAutospacing="0"/>
        <w:ind w:firstLineChars="252" w:firstLine="706"/>
        <w:contextualSpacing/>
        <w:jc w:val="both"/>
        <w:rPr>
          <w:sz w:val="28"/>
          <w:szCs w:val="28"/>
          <w:lang w:val="kk-KZ"/>
        </w:rPr>
      </w:pPr>
      <w:r w:rsidRPr="00AB19F1">
        <w:rPr>
          <w:rFonts w:eastAsia="Calibri"/>
          <w:sz w:val="28"/>
          <w:szCs w:val="28"/>
          <w:lang w:val="kk-KZ"/>
        </w:rPr>
        <w:t>В ходе проведения аудита и подготовки аудиторского заключения по бухгалтерскому учету восстановлено 24 514 900,3 тыс. тенге</w:t>
      </w:r>
      <w:r w:rsidR="003202D1" w:rsidRPr="00AB19F1">
        <w:rPr>
          <w:rFonts w:eastAsia="Calibri"/>
          <w:sz w:val="28"/>
          <w:szCs w:val="28"/>
          <w:lang w:val="kk-KZ"/>
        </w:rPr>
        <w:t xml:space="preserve">.  </w:t>
      </w:r>
    </w:p>
    <w:p w14:paraId="3042310B" w14:textId="77777777" w:rsidR="00AB19F1" w:rsidRPr="00AB19F1" w:rsidRDefault="00AB19F1">
      <w:pPr>
        <w:pStyle w:val="afe"/>
        <w:shd w:val="clear" w:color="auto" w:fill="FFFFFF"/>
        <w:spacing w:before="0" w:beforeAutospacing="0"/>
        <w:ind w:firstLineChars="252" w:firstLine="706"/>
        <w:contextualSpacing/>
        <w:jc w:val="both"/>
        <w:rPr>
          <w:rFonts w:eastAsia="Calibri"/>
          <w:sz w:val="28"/>
          <w:szCs w:val="28"/>
          <w:lang w:val="kk-KZ"/>
        </w:rPr>
      </w:pPr>
      <w:r w:rsidRPr="00AB19F1">
        <w:rPr>
          <w:rFonts w:eastAsia="Calibri"/>
          <w:sz w:val="28"/>
          <w:szCs w:val="28"/>
          <w:lang w:val="kk-KZ"/>
        </w:rPr>
        <w:t>В ходе проведения аудиторского мероприятия и подготовки заключения в бухгалтерском учете восстановлено в общей сложности 24 514 900,3 тыс. тенге.</w:t>
      </w:r>
    </w:p>
    <w:p w14:paraId="713C4DF4" w14:textId="13AB2269" w:rsidR="00734C73" w:rsidRPr="00AB19F1" w:rsidRDefault="00AB19F1">
      <w:pPr>
        <w:pStyle w:val="afe"/>
        <w:shd w:val="clear" w:color="auto" w:fill="FFFFFF"/>
        <w:spacing w:before="0" w:beforeAutospacing="0"/>
        <w:ind w:firstLineChars="252" w:firstLine="706"/>
        <w:contextualSpacing/>
        <w:jc w:val="both"/>
        <w:rPr>
          <w:sz w:val="28"/>
          <w:szCs w:val="28"/>
          <w:lang w:val="kk-KZ"/>
        </w:rPr>
      </w:pPr>
      <w:r w:rsidRPr="00AB19F1">
        <w:rPr>
          <w:sz w:val="28"/>
          <w:szCs w:val="28"/>
          <w:lang w:val="kk-KZ"/>
        </w:rPr>
        <w:t>Количество нарушений процедурного характера составило 16 единиц</w:t>
      </w:r>
      <w:r w:rsidR="003202D1" w:rsidRPr="00AB19F1">
        <w:rPr>
          <w:sz w:val="28"/>
          <w:szCs w:val="28"/>
          <w:lang w:val="kk-KZ"/>
        </w:rPr>
        <w:t>.</w:t>
      </w:r>
    </w:p>
    <w:p w14:paraId="31878ECA" w14:textId="6A31D53A" w:rsidR="00734C73" w:rsidRPr="00AB19F1" w:rsidRDefault="00AB19F1">
      <w:pPr>
        <w:pStyle w:val="afe"/>
        <w:widowControl w:val="0"/>
        <w:shd w:val="clear" w:color="auto" w:fill="FFFFFF"/>
        <w:spacing w:before="0" w:beforeAutospacing="0" w:after="0" w:afterAutospacing="0"/>
        <w:ind w:firstLineChars="252" w:firstLine="706"/>
        <w:contextualSpacing/>
        <w:jc w:val="both"/>
        <w:rPr>
          <w:sz w:val="28"/>
          <w:szCs w:val="28"/>
          <w:lang w:val="kk-KZ"/>
        </w:rPr>
      </w:pPr>
      <w:r w:rsidRPr="00AB19F1">
        <w:rPr>
          <w:sz w:val="28"/>
          <w:szCs w:val="28"/>
          <w:lang w:val="kk-KZ"/>
        </w:rPr>
        <w:t>Объекты государственного аудита приняли во внимание все выявленные нарушения и в ходе государственного аудита сотрудниками ревизионной комиссии, проводившими государственный аудит, проведена разъяснительная работа по выявленным нарушениям и недостаткам</w:t>
      </w:r>
      <w:r w:rsidR="003202D1" w:rsidRPr="00AB19F1">
        <w:rPr>
          <w:sz w:val="28"/>
          <w:szCs w:val="28"/>
          <w:lang w:val="kk-KZ"/>
        </w:rPr>
        <w:t>.</w:t>
      </w:r>
    </w:p>
    <w:p w14:paraId="77B96372" w14:textId="77777777" w:rsidR="00AB19F1" w:rsidRDefault="00AB19F1">
      <w:pPr>
        <w:pBdr>
          <w:bottom w:val="single" w:sz="4" w:space="0" w:color="FFFFFF"/>
        </w:pBdr>
        <w:autoSpaceDE w:val="0"/>
        <w:autoSpaceDN w:val="0"/>
        <w:adjustRightInd w:val="0"/>
        <w:spacing w:after="0" w:line="240" w:lineRule="auto"/>
        <w:ind w:firstLineChars="252" w:firstLine="706"/>
        <w:jc w:val="both"/>
        <w:rPr>
          <w:rFonts w:ascii="Times New Roman" w:hAnsi="Times New Roman" w:cs="Times New Roman"/>
          <w:sz w:val="28"/>
          <w:szCs w:val="28"/>
          <w:lang w:val="kk-KZ"/>
        </w:rPr>
      </w:pPr>
      <w:r w:rsidRPr="00AB19F1">
        <w:rPr>
          <w:rFonts w:ascii="Times New Roman" w:hAnsi="Times New Roman" w:cs="Times New Roman"/>
          <w:sz w:val="28"/>
          <w:szCs w:val="28"/>
          <w:lang w:val="kk-KZ"/>
        </w:rPr>
        <w:t xml:space="preserve">В связи с проявлением в действиях должностных лиц признаков административного правонарушения при составлении бухгалтерской отчетности в соответствии со статьей 238 КоАП для возбуждения административного производства направлено </w:t>
      </w:r>
      <w:r w:rsidRPr="00AB19F1">
        <w:rPr>
          <w:rFonts w:ascii="Times New Roman" w:hAnsi="Times New Roman" w:cs="Times New Roman"/>
          <w:b/>
          <w:bCs/>
          <w:sz w:val="28"/>
          <w:szCs w:val="28"/>
          <w:lang w:val="kk-KZ"/>
        </w:rPr>
        <w:t>4 материала</w:t>
      </w:r>
      <w:r w:rsidRPr="00AB19F1">
        <w:rPr>
          <w:rFonts w:ascii="Times New Roman" w:hAnsi="Times New Roman" w:cs="Times New Roman"/>
          <w:sz w:val="28"/>
          <w:szCs w:val="28"/>
          <w:lang w:val="kk-KZ"/>
        </w:rPr>
        <w:t xml:space="preserve">, из них по </w:t>
      </w:r>
      <w:r w:rsidRPr="00AB19F1">
        <w:rPr>
          <w:rFonts w:ascii="Times New Roman" w:hAnsi="Times New Roman" w:cs="Times New Roman"/>
          <w:b/>
          <w:bCs/>
          <w:sz w:val="28"/>
          <w:szCs w:val="28"/>
          <w:lang w:val="kk-KZ"/>
        </w:rPr>
        <w:t>3 материалам</w:t>
      </w:r>
      <w:r w:rsidRPr="00AB19F1">
        <w:rPr>
          <w:rFonts w:ascii="Times New Roman" w:hAnsi="Times New Roman" w:cs="Times New Roman"/>
          <w:sz w:val="28"/>
          <w:szCs w:val="28"/>
          <w:lang w:val="kk-KZ"/>
        </w:rPr>
        <w:t xml:space="preserve"> сокращены решением уполномоченного органа, 1 материал находится в производстве.</w:t>
      </w:r>
    </w:p>
    <w:p w14:paraId="48566C1F" w14:textId="29EDC8DF" w:rsidR="00734C73" w:rsidRPr="00AB19F1" w:rsidRDefault="00AB19F1">
      <w:pPr>
        <w:pBdr>
          <w:bottom w:val="single" w:sz="4" w:space="0" w:color="FFFFFF"/>
        </w:pBdr>
        <w:autoSpaceDE w:val="0"/>
        <w:autoSpaceDN w:val="0"/>
        <w:adjustRightInd w:val="0"/>
        <w:spacing w:after="0" w:line="240" w:lineRule="auto"/>
        <w:ind w:firstLineChars="252" w:firstLine="706"/>
        <w:jc w:val="both"/>
        <w:rPr>
          <w:rFonts w:ascii="Times New Roman" w:hAnsi="Times New Roman"/>
          <w:b/>
          <w:sz w:val="28"/>
          <w:szCs w:val="28"/>
          <w:lang w:val="kk-KZ" w:eastAsia="ru-RU"/>
        </w:rPr>
      </w:pPr>
      <w:r w:rsidRPr="00AB19F1">
        <w:rPr>
          <w:rFonts w:ascii="Times New Roman" w:hAnsi="Times New Roman"/>
          <w:sz w:val="28"/>
          <w:szCs w:val="28"/>
          <w:lang w:val="kk-KZ" w:eastAsia="ru-RU"/>
        </w:rPr>
        <w:t xml:space="preserve">Кроме того, на основном и заключительном этапах аудиторского мероприятия </w:t>
      </w:r>
      <w:r w:rsidRPr="00AB19F1">
        <w:rPr>
          <w:rFonts w:ascii="Times New Roman" w:hAnsi="Times New Roman"/>
          <w:b/>
          <w:bCs/>
          <w:sz w:val="28"/>
          <w:szCs w:val="28"/>
          <w:lang w:val="kk-KZ" w:eastAsia="ru-RU"/>
        </w:rPr>
        <w:t>3 ответственным лицам были приняты дисциплинарные меры</w:t>
      </w:r>
      <w:r w:rsidR="003202D1" w:rsidRPr="00AB19F1">
        <w:rPr>
          <w:rFonts w:ascii="Times New Roman" w:hAnsi="Times New Roman"/>
          <w:b/>
          <w:sz w:val="28"/>
          <w:szCs w:val="28"/>
          <w:lang w:val="kk-KZ" w:eastAsia="ru-RU"/>
        </w:rPr>
        <w:t xml:space="preserve">. </w:t>
      </w:r>
    </w:p>
    <w:p w14:paraId="367EC418" w14:textId="141090F9" w:rsidR="00734C73" w:rsidRPr="00AB19F1" w:rsidRDefault="00AB19F1">
      <w:pPr>
        <w:pBdr>
          <w:bottom w:val="single" w:sz="4" w:space="0" w:color="FFFFFF"/>
        </w:pBdr>
        <w:autoSpaceDE w:val="0"/>
        <w:autoSpaceDN w:val="0"/>
        <w:adjustRightInd w:val="0"/>
        <w:spacing w:after="0" w:line="240" w:lineRule="auto"/>
        <w:ind w:firstLineChars="252" w:firstLine="706"/>
        <w:jc w:val="both"/>
        <w:rPr>
          <w:rFonts w:ascii="Times New Roman" w:hAnsi="Times New Roman"/>
          <w:sz w:val="28"/>
          <w:szCs w:val="28"/>
          <w:lang w:val="kk-KZ" w:eastAsia="ru-RU"/>
        </w:rPr>
      </w:pPr>
      <w:r w:rsidRPr="00AB19F1">
        <w:rPr>
          <w:rFonts w:ascii="Times New Roman" w:hAnsi="Times New Roman"/>
          <w:sz w:val="28"/>
          <w:szCs w:val="28"/>
          <w:lang w:val="kk-KZ" w:eastAsia="ru-RU"/>
        </w:rPr>
        <w:t>А именно</w:t>
      </w:r>
      <w:r w:rsidR="003202D1" w:rsidRPr="00AB19F1">
        <w:rPr>
          <w:rFonts w:ascii="Times New Roman" w:hAnsi="Times New Roman"/>
          <w:sz w:val="28"/>
          <w:szCs w:val="28"/>
          <w:lang w:val="kk-KZ" w:eastAsia="ru-RU"/>
        </w:rPr>
        <w:t>:</w:t>
      </w:r>
    </w:p>
    <w:p w14:paraId="38359699" w14:textId="387848C3" w:rsidR="00734C73" w:rsidRPr="00AB19F1"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AB19F1">
        <w:rPr>
          <w:rFonts w:ascii="Times New Roman" w:hAnsi="Times New Roman"/>
          <w:sz w:val="28"/>
          <w:szCs w:val="28"/>
          <w:lang w:val="kk-KZ"/>
        </w:rPr>
        <w:lastRenderedPageBreak/>
        <w:tab/>
        <w:t xml:space="preserve">1) </w:t>
      </w:r>
      <w:r w:rsidR="00AB19F1" w:rsidRPr="00AB19F1">
        <w:rPr>
          <w:rFonts w:ascii="Times New Roman" w:hAnsi="Times New Roman"/>
          <w:sz w:val="28"/>
          <w:szCs w:val="28"/>
          <w:lang w:val="kk-KZ"/>
        </w:rPr>
        <w:t xml:space="preserve">Приказом руководителя отдела жилищно-коммунального хозяйства, пассажирского транспорта и автомобильных дорог Сайрамского района от 13.08.2025 года №49-Ж руководителю ТОО </w:t>
      </w:r>
      <w:r w:rsidR="00AB19F1" w:rsidRPr="00AB19F1">
        <w:rPr>
          <w:rFonts w:ascii="Times New Roman" w:hAnsi="Times New Roman"/>
          <w:sz w:val="28"/>
          <w:szCs w:val="28"/>
          <w:lang w:val="kk-KZ"/>
        </w:rPr>
        <w:t>«</w:t>
      </w:r>
      <w:r w:rsidR="00AB19F1" w:rsidRPr="00AB19F1">
        <w:rPr>
          <w:rFonts w:ascii="Times New Roman" w:hAnsi="Times New Roman"/>
          <w:sz w:val="28"/>
          <w:szCs w:val="28"/>
          <w:lang w:val="kk-KZ"/>
        </w:rPr>
        <w:t>Сайрам Тазалык</w:t>
      </w:r>
      <w:r w:rsidR="00AB19F1" w:rsidRPr="00AB19F1">
        <w:rPr>
          <w:rFonts w:ascii="Times New Roman" w:hAnsi="Times New Roman"/>
          <w:sz w:val="28"/>
          <w:szCs w:val="28"/>
          <w:lang w:val="kk-KZ"/>
        </w:rPr>
        <w:t>»</w:t>
      </w:r>
      <w:r w:rsidR="00AB19F1" w:rsidRPr="00AB19F1">
        <w:rPr>
          <w:rFonts w:ascii="Times New Roman" w:hAnsi="Times New Roman"/>
          <w:sz w:val="28"/>
          <w:szCs w:val="28"/>
          <w:lang w:val="kk-KZ"/>
        </w:rPr>
        <w:t xml:space="preserve"> Бегалиеву</w:t>
      </w:r>
      <w:r w:rsidR="00AB19F1" w:rsidRPr="00AB19F1">
        <w:rPr>
          <w:rFonts w:ascii="Times New Roman" w:hAnsi="Times New Roman"/>
          <w:sz w:val="28"/>
          <w:szCs w:val="28"/>
          <w:lang w:val="kk-KZ"/>
        </w:rPr>
        <w:t xml:space="preserve"> </w:t>
      </w:r>
      <w:r w:rsidR="00AB19F1" w:rsidRPr="00AB19F1">
        <w:rPr>
          <w:rFonts w:ascii="Times New Roman" w:hAnsi="Times New Roman"/>
          <w:sz w:val="28"/>
          <w:szCs w:val="28"/>
          <w:lang w:val="kk-KZ"/>
        </w:rPr>
        <w:t xml:space="preserve">У. дисциплинарная мера в виде </w:t>
      </w:r>
      <w:r w:rsidR="00AB19F1" w:rsidRPr="00AB19F1">
        <w:rPr>
          <w:rFonts w:ascii="Times New Roman" w:hAnsi="Times New Roman"/>
          <w:sz w:val="28"/>
          <w:szCs w:val="28"/>
          <w:lang w:val="kk-KZ"/>
        </w:rPr>
        <w:t>«</w:t>
      </w:r>
      <w:r w:rsidR="00AB19F1" w:rsidRPr="00AB19F1">
        <w:rPr>
          <w:rFonts w:ascii="Times New Roman" w:hAnsi="Times New Roman"/>
          <w:sz w:val="28"/>
          <w:szCs w:val="28"/>
          <w:lang w:val="kk-KZ"/>
        </w:rPr>
        <w:t>выговора</w:t>
      </w:r>
      <w:r w:rsidR="00AB19F1" w:rsidRPr="00AB19F1">
        <w:rPr>
          <w:rFonts w:ascii="Times New Roman" w:hAnsi="Times New Roman"/>
          <w:sz w:val="28"/>
          <w:szCs w:val="28"/>
          <w:lang w:val="kk-KZ"/>
        </w:rPr>
        <w:t>»</w:t>
      </w:r>
      <w:r w:rsidRPr="00AB19F1">
        <w:rPr>
          <w:rFonts w:ascii="Times New Roman" w:hAnsi="Times New Roman"/>
          <w:sz w:val="28"/>
          <w:szCs w:val="28"/>
          <w:lang w:val="kk-KZ"/>
        </w:rPr>
        <w:t>;</w:t>
      </w:r>
    </w:p>
    <w:p w14:paraId="7ADF492A" w14:textId="78DF04DC" w:rsidR="00734C73" w:rsidRPr="00AB19F1"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AB19F1">
        <w:rPr>
          <w:rFonts w:ascii="Times New Roman" w:hAnsi="Times New Roman"/>
          <w:sz w:val="28"/>
          <w:szCs w:val="28"/>
          <w:lang w:val="kk-KZ"/>
        </w:rPr>
        <w:tab/>
        <w:t xml:space="preserve">2) </w:t>
      </w:r>
      <w:r w:rsidR="00AB19F1" w:rsidRPr="00AB19F1">
        <w:rPr>
          <w:rFonts w:ascii="Times New Roman" w:hAnsi="Times New Roman"/>
          <w:sz w:val="28"/>
          <w:szCs w:val="28"/>
          <w:lang w:val="kk-KZ"/>
        </w:rPr>
        <w:t>Распоряжением акима Карабулакского сельского округа №10 от 12.08.2025 года директору ГКП</w:t>
      </w:r>
      <w:r w:rsidR="00AB19F1" w:rsidRPr="00AB19F1">
        <w:rPr>
          <w:rFonts w:ascii="Times New Roman" w:hAnsi="Times New Roman"/>
          <w:sz w:val="28"/>
          <w:szCs w:val="28"/>
          <w:lang w:val="kk-KZ"/>
        </w:rPr>
        <w:t xml:space="preserve"> «</w:t>
      </w:r>
      <w:r w:rsidR="00AB19F1" w:rsidRPr="00AB19F1">
        <w:rPr>
          <w:rFonts w:ascii="Times New Roman" w:hAnsi="Times New Roman"/>
          <w:sz w:val="28"/>
          <w:szCs w:val="28"/>
          <w:lang w:val="kk-KZ"/>
        </w:rPr>
        <w:t>Таза ауыл</w:t>
      </w:r>
      <w:r w:rsidR="00AB19F1" w:rsidRPr="00AB19F1">
        <w:rPr>
          <w:rFonts w:ascii="Times New Roman" w:hAnsi="Times New Roman"/>
          <w:sz w:val="28"/>
          <w:szCs w:val="28"/>
          <w:lang w:val="kk-KZ"/>
        </w:rPr>
        <w:t xml:space="preserve">» </w:t>
      </w:r>
      <w:r w:rsidR="00AB19F1" w:rsidRPr="00AB19F1">
        <w:rPr>
          <w:rFonts w:ascii="Times New Roman" w:hAnsi="Times New Roman"/>
          <w:sz w:val="28"/>
          <w:szCs w:val="28"/>
          <w:lang w:val="kk-KZ"/>
        </w:rPr>
        <w:t>Дуйсембаеву Б. дисциплинарная мера в виде</w:t>
      </w:r>
      <w:r w:rsidR="00AB19F1" w:rsidRPr="00AB19F1">
        <w:rPr>
          <w:rFonts w:ascii="Times New Roman" w:hAnsi="Times New Roman"/>
          <w:sz w:val="28"/>
          <w:szCs w:val="28"/>
          <w:lang w:val="kk-KZ"/>
        </w:rPr>
        <w:t xml:space="preserve"> «</w:t>
      </w:r>
      <w:r w:rsidR="00AB19F1" w:rsidRPr="00AB19F1">
        <w:rPr>
          <w:rFonts w:ascii="Times New Roman" w:hAnsi="Times New Roman"/>
          <w:sz w:val="28"/>
          <w:szCs w:val="28"/>
          <w:lang w:val="kk-KZ"/>
        </w:rPr>
        <w:t>выговора</w:t>
      </w:r>
      <w:r w:rsidR="00AB19F1" w:rsidRPr="00AB19F1">
        <w:rPr>
          <w:rFonts w:ascii="Times New Roman" w:hAnsi="Times New Roman"/>
          <w:sz w:val="28"/>
          <w:szCs w:val="28"/>
          <w:lang w:val="kk-KZ"/>
        </w:rPr>
        <w:t>»</w:t>
      </w:r>
      <w:r w:rsidRPr="00AB19F1">
        <w:rPr>
          <w:rFonts w:ascii="Times New Roman" w:hAnsi="Times New Roman"/>
          <w:sz w:val="28"/>
          <w:szCs w:val="28"/>
          <w:lang w:val="kk-KZ"/>
        </w:rPr>
        <w:t>;</w:t>
      </w:r>
    </w:p>
    <w:p w14:paraId="6306CB70" w14:textId="72FC33B7" w:rsidR="00734C73" w:rsidRPr="00F75BC6"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highlight w:val="yellow"/>
          <w:lang w:val="kk-KZ"/>
        </w:rPr>
      </w:pPr>
      <w:r w:rsidRPr="00AB19F1">
        <w:rPr>
          <w:rFonts w:ascii="Times New Roman" w:hAnsi="Times New Roman"/>
          <w:sz w:val="28"/>
          <w:szCs w:val="28"/>
          <w:lang w:val="kk-KZ"/>
        </w:rPr>
        <w:tab/>
        <w:t xml:space="preserve">3) </w:t>
      </w:r>
      <w:r w:rsidR="00AB19F1" w:rsidRPr="00AB19F1">
        <w:rPr>
          <w:rFonts w:ascii="Times New Roman" w:hAnsi="Times New Roman"/>
          <w:sz w:val="28"/>
          <w:szCs w:val="28"/>
          <w:lang w:val="kk-KZ"/>
        </w:rPr>
        <w:t>Приказом руководителя Сайрамского районного отдела жилищно-коммунального хозяйства, пассажирского транспорта и автомобильных дорог №49/1 от 13.08.2025 года главному специалисту отдела Ергазиевой А. А. были приняты дисциплинарные меры в виде «предупреждения».</w:t>
      </w:r>
    </w:p>
    <w:p w14:paraId="16B77935" w14:textId="1A9A6BCA" w:rsidR="00734C73" w:rsidRPr="00AB19F1" w:rsidRDefault="00AB19F1">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r w:rsidRPr="00AB19F1">
        <w:rPr>
          <w:rFonts w:ascii="Times New Roman" w:hAnsi="Times New Roman"/>
          <w:sz w:val="28"/>
          <w:szCs w:val="28"/>
          <w:lang w:val="kk-KZ"/>
        </w:rPr>
        <w:t>В ходе проведения государственного аудита и до проведения заседания ревизионной комиссии в разрезе объектов государственного аудита приняты следующие меры</w:t>
      </w:r>
      <w:r w:rsidR="003202D1" w:rsidRPr="00AB19F1">
        <w:rPr>
          <w:rFonts w:ascii="Times New Roman" w:hAnsi="Times New Roman"/>
          <w:sz w:val="28"/>
          <w:szCs w:val="28"/>
          <w:lang w:val="kk-KZ"/>
        </w:rPr>
        <w:t>:</w:t>
      </w:r>
    </w:p>
    <w:p w14:paraId="17B1A0DA" w14:textId="73729EA4" w:rsidR="00734C73" w:rsidRPr="00AB19F1"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sidRPr="00AB19F1">
        <w:rPr>
          <w:rFonts w:ascii="Times New Roman" w:hAnsi="Times New Roman"/>
          <w:sz w:val="28"/>
          <w:szCs w:val="28"/>
          <w:lang w:val="kk-KZ"/>
        </w:rPr>
        <w:t xml:space="preserve">1. </w:t>
      </w:r>
      <w:r w:rsidR="00AB19F1" w:rsidRPr="00AB19F1">
        <w:rPr>
          <w:rFonts w:ascii="Times New Roman" w:hAnsi="Times New Roman" w:cs="Times New Roman"/>
          <w:b/>
          <w:sz w:val="28"/>
          <w:szCs w:val="28"/>
          <w:lang w:val="kk-KZ"/>
        </w:rPr>
        <w:t>В ходе проведения аудита по отделу экономики и финансов Сарыагашского района</w:t>
      </w:r>
      <w:r w:rsidRPr="00AB19F1">
        <w:rPr>
          <w:rFonts w:ascii="Times New Roman" w:hAnsi="Times New Roman" w:cs="Times New Roman"/>
          <w:b/>
          <w:sz w:val="28"/>
          <w:szCs w:val="28"/>
          <w:lang w:val="kk-KZ"/>
        </w:rPr>
        <w:t>:</w:t>
      </w:r>
    </w:p>
    <w:p w14:paraId="14748053" w14:textId="64DF8DC1" w:rsidR="00734C73" w:rsidRPr="00AB19F1" w:rsidRDefault="00AB19F1">
      <w:pPr>
        <w:pBdr>
          <w:bottom w:val="single" w:sz="4" w:space="0" w:color="FFFFFF"/>
        </w:pBd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AB19F1">
        <w:rPr>
          <w:rFonts w:ascii="Times New Roman" w:hAnsi="Times New Roman" w:cs="Times New Roman"/>
          <w:sz w:val="28"/>
          <w:szCs w:val="28"/>
          <w:lang w:val="kk-KZ"/>
        </w:rPr>
        <w:t>Бухгалтерской справкой №6 от 30 июня 2025 года по бухгалтерскому учету восстановлены финансовые нарушения на сумму 1 275 243,1 тыс. тенге</w:t>
      </w:r>
      <w:r w:rsidR="003202D1" w:rsidRPr="00AB19F1">
        <w:rPr>
          <w:rFonts w:ascii="Times New Roman" w:hAnsi="Times New Roman" w:cs="Times New Roman"/>
          <w:sz w:val="28"/>
          <w:szCs w:val="28"/>
          <w:lang w:val="kk-KZ"/>
        </w:rPr>
        <w:t>;</w:t>
      </w:r>
    </w:p>
    <w:p w14:paraId="546B9B4F" w14:textId="69EBD064" w:rsidR="00734C73" w:rsidRPr="00AB19F1" w:rsidRDefault="00AB19F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AB19F1">
        <w:rPr>
          <w:rFonts w:ascii="Times New Roman" w:hAnsi="Times New Roman" w:cs="Times New Roman"/>
          <w:sz w:val="28"/>
          <w:szCs w:val="28"/>
          <w:lang w:val="kk-KZ"/>
        </w:rPr>
        <w:t>Бухгалтерской справкой №1 от 30 июня 2025 года по бухгалтерскому учету восстановлены финансовые нарушения на сумму 1 005 806,0 тыс. тенге</w:t>
      </w:r>
      <w:r w:rsidR="003202D1" w:rsidRPr="00AB19F1">
        <w:rPr>
          <w:rFonts w:ascii="Times New Roman" w:hAnsi="Times New Roman" w:cs="Times New Roman"/>
          <w:sz w:val="28"/>
          <w:szCs w:val="28"/>
          <w:lang w:val="kk-KZ"/>
        </w:rPr>
        <w:t>.</w:t>
      </w:r>
    </w:p>
    <w:p w14:paraId="3F321784" w14:textId="62D99DC3" w:rsidR="00734C73" w:rsidRPr="00AB19F1"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AB19F1">
        <w:rPr>
          <w:rFonts w:ascii="Times New Roman" w:hAnsi="Times New Roman" w:cs="Times New Roman"/>
          <w:sz w:val="28"/>
          <w:szCs w:val="28"/>
          <w:lang w:val="kk-KZ"/>
        </w:rPr>
        <w:t xml:space="preserve">2. </w:t>
      </w:r>
      <w:r w:rsidR="00AB19F1" w:rsidRPr="00AB19F1">
        <w:rPr>
          <w:rFonts w:ascii="Times New Roman" w:hAnsi="Times New Roman" w:cs="Times New Roman"/>
          <w:b/>
          <w:sz w:val="28"/>
          <w:szCs w:val="28"/>
          <w:lang w:val="kk-KZ"/>
        </w:rPr>
        <w:t>В ходе проведения аудита по отделу экономики и финансов Созакского района</w:t>
      </w:r>
      <w:r w:rsidRPr="00AB19F1">
        <w:rPr>
          <w:rFonts w:ascii="Times New Roman" w:hAnsi="Times New Roman" w:cs="Times New Roman"/>
          <w:b/>
          <w:sz w:val="28"/>
          <w:szCs w:val="28"/>
          <w:lang w:val="kk-KZ"/>
        </w:rPr>
        <w:t xml:space="preserve">: </w:t>
      </w:r>
    </w:p>
    <w:p w14:paraId="7FBCF96B" w14:textId="0B62A1F3" w:rsidR="00734C73" w:rsidRPr="00F75BC6" w:rsidRDefault="00AB19F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highlight w:val="yellow"/>
          <w:lang w:val="kk-KZ"/>
        </w:rPr>
      </w:pPr>
      <w:r w:rsidRPr="00AB19F1">
        <w:rPr>
          <w:rFonts w:ascii="Times New Roman" w:hAnsi="Times New Roman" w:cs="Times New Roman"/>
          <w:sz w:val="28"/>
          <w:szCs w:val="28"/>
          <w:lang w:val="kk-KZ"/>
        </w:rPr>
        <w:t xml:space="preserve">Бухгалтерской справкой №1 от 25 июня 2025 года по бухгалтерскому учету восстановлены финансовые нарушения на сумму 3 371 215,1 тыс. </w:t>
      </w:r>
      <w:r w:rsidRPr="00022131">
        <w:rPr>
          <w:rFonts w:ascii="Times New Roman" w:hAnsi="Times New Roman" w:cs="Times New Roman"/>
          <w:sz w:val="28"/>
          <w:szCs w:val="28"/>
          <w:lang w:val="kk-KZ"/>
        </w:rPr>
        <w:t>тенге</w:t>
      </w:r>
      <w:r w:rsidR="003202D1" w:rsidRPr="00022131">
        <w:rPr>
          <w:rFonts w:ascii="Times New Roman" w:hAnsi="Times New Roman" w:cs="Times New Roman"/>
          <w:sz w:val="28"/>
          <w:szCs w:val="28"/>
          <w:lang w:val="kk-KZ"/>
        </w:rPr>
        <w:t>;</w:t>
      </w:r>
    </w:p>
    <w:p w14:paraId="7EEAB6D1" w14:textId="77777777" w:rsidR="00022131" w:rsidRPr="00022131" w:rsidRDefault="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Бухгалтерской справкой №2 от 25 июня 2025 года по бухгалтерскому учету устранены финансовые нарушения на сумму 107 064,5 тыс. тенге.</w:t>
      </w:r>
    </w:p>
    <w:p w14:paraId="57ED4A41" w14:textId="1D945135" w:rsidR="00734C73" w:rsidRPr="00022131" w:rsidRDefault="003202D1">
      <w:pPr>
        <w:pBdr>
          <w:bottom w:val="single" w:sz="4" w:space="0" w:color="FFFFFF"/>
        </w:pBdr>
        <w:autoSpaceDE w:val="0"/>
        <w:autoSpaceDN w:val="0"/>
        <w:adjustRightInd w:val="0"/>
        <w:spacing w:after="0" w:line="240" w:lineRule="auto"/>
        <w:ind w:firstLine="709"/>
        <w:jc w:val="both"/>
        <w:rPr>
          <w:rFonts w:ascii="Times New Roman" w:hAnsi="Times New Roman"/>
          <w:sz w:val="28"/>
          <w:szCs w:val="28"/>
          <w:lang w:val="kk-KZ"/>
        </w:rPr>
      </w:pPr>
      <w:r w:rsidRPr="00022131">
        <w:rPr>
          <w:rFonts w:ascii="Times New Roman" w:hAnsi="Times New Roman"/>
          <w:sz w:val="28"/>
          <w:szCs w:val="28"/>
          <w:lang w:val="kk-KZ"/>
        </w:rPr>
        <w:t xml:space="preserve">3. </w:t>
      </w:r>
      <w:r w:rsidR="00022131" w:rsidRPr="00022131">
        <w:rPr>
          <w:rFonts w:ascii="Times New Roman" w:hAnsi="Times New Roman" w:cs="Times New Roman"/>
          <w:b/>
          <w:sz w:val="28"/>
          <w:szCs w:val="28"/>
          <w:lang w:val="kk-KZ"/>
        </w:rPr>
        <w:t>В ходе проведения аудита по отделу экономики и финансов Сайрамского района</w:t>
      </w:r>
      <w:r w:rsidRPr="00022131">
        <w:rPr>
          <w:rFonts w:ascii="Times New Roman" w:hAnsi="Times New Roman" w:cs="Times New Roman"/>
          <w:b/>
          <w:sz w:val="28"/>
          <w:szCs w:val="28"/>
          <w:lang w:val="kk-KZ"/>
        </w:rPr>
        <w:t xml:space="preserve">: </w:t>
      </w:r>
    </w:p>
    <w:p w14:paraId="42A940C9" w14:textId="77777777" w:rsidR="00022131" w:rsidRPr="00022131" w:rsidRDefault="00022131" w:rsidP="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Бухгалтерской справкой №1 от 21 июля 2025 года по бухгалтерскому учету восстановлены финансовые нарушения на сумму 986 609,7 тыс. тенге.</w:t>
      </w:r>
    </w:p>
    <w:p w14:paraId="3E34EBB7" w14:textId="7E223787" w:rsidR="00734C73" w:rsidRPr="00022131"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ab/>
      </w:r>
      <w:r w:rsidR="00022131" w:rsidRPr="00022131">
        <w:rPr>
          <w:rFonts w:ascii="Times New Roman" w:hAnsi="Times New Roman" w:cs="Times New Roman"/>
          <w:sz w:val="28"/>
          <w:szCs w:val="28"/>
          <w:lang w:val="kk-KZ"/>
        </w:rPr>
        <w:t xml:space="preserve">Кроме того, в ходе подготовки заключения, согласно исходящим письмам государственного учреждения </w:t>
      </w:r>
      <w:r w:rsidR="00022131" w:rsidRPr="00022131">
        <w:rPr>
          <w:rFonts w:ascii="Times New Roman" w:hAnsi="Times New Roman" w:cs="Times New Roman"/>
          <w:sz w:val="28"/>
          <w:szCs w:val="28"/>
          <w:lang w:val="kk-KZ"/>
        </w:rPr>
        <w:t>«</w:t>
      </w:r>
      <w:r w:rsidR="00022131" w:rsidRPr="00022131">
        <w:rPr>
          <w:rFonts w:ascii="Times New Roman" w:hAnsi="Times New Roman" w:cs="Times New Roman"/>
          <w:sz w:val="28"/>
          <w:szCs w:val="28"/>
          <w:lang w:val="kk-KZ"/>
        </w:rPr>
        <w:t>Отдел экономики и финансов Сайрамского района</w:t>
      </w:r>
      <w:r w:rsidR="00022131" w:rsidRPr="00022131">
        <w:rPr>
          <w:rFonts w:ascii="Times New Roman" w:hAnsi="Times New Roman" w:cs="Times New Roman"/>
          <w:sz w:val="28"/>
          <w:szCs w:val="28"/>
          <w:lang w:val="kk-KZ"/>
        </w:rPr>
        <w:t xml:space="preserve">» </w:t>
      </w:r>
      <w:r w:rsidR="00022131" w:rsidRPr="00022131">
        <w:rPr>
          <w:rFonts w:ascii="Times New Roman" w:hAnsi="Times New Roman" w:cs="Times New Roman"/>
          <w:sz w:val="28"/>
          <w:szCs w:val="28"/>
          <w:lang w:val="kk-KZ"/>
        </w:rPr>
        <w:t xml:space="preserve"> от 03.09.2025 года №873, от 09.09.2025 года №896 и от 15.09.2025 года №914, восстановлено 4 154 761,5 тыс. тенге. А именно</w:t>
      </w:r>
      <w:r w:rsidRPr="00022131">
        <w:rPr>
          <w:rFonts w:ascii="Times New Roman" w:hAnsi="Times New Roman" w:cs="Times New Roman"/>
          <w:sz w:val="28"/>
          <w:szCs w:val="28"/>
          <w:lang w:val="kk-KZ"/>
        </w:rPr>
        <w:t>:</w:t>
      </w:r>
    </w:p>
    <w:p w14:paraId="6C44BC90" w14:textId="77777777" w:rsidR="00022131" w:rsidRDefault="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Бухгалтерской справкой №4 от 30 июня 2025 года по бухгалтерскому учету восстановлены финансовые нарушения на сумму 3 090 017,9 тыс. тенге;</w:t>
      </w:r>
    </w:p>
    <w:p w14:paraId="301EB87D" w14:textId="25ABD787" w:rsidR="00734C73" w:rsidRPr="00F43CDF" w:rsidRDefault="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 xml:space="preserve">Бухгалтерской справкой №3 от 30 июня 2025 года восстановлены финансовые нарушения по бухгалтерскому учету на </w:t>
      </w:r>
      <w:r w:rsidRPr="00F43CDF">
        <w:rPr>
          <w:rFonts w:ascii="Times New Roman" w:hAnsi="Times New Roman" w:cs="Times New Roman"/>
          <w:sz w:val="28"/>
          <w:szCs w:val="28"/>
          <w:lang w:val="kk-KZ"/>
        </w:rPr>
        <w:t>сумму 266,9 тыс. тенге</w:t>
      </w:r>
      <w:r w:rsidR="003202D1" w:rsidRPr="00F43CDF">
        <w:rPr>
          <w:rFonts w:ascii="Times New Roman" w:hAnsi="Times New Roman" w:cs="Times New Roman"/>
          <w:sz w:val="28"/>
          <w:szCs w:val="28"/>
          <w:lang w:val="kk-KZ"/>
        </w:rPr>
        <w:t>;</w:t>
      </w:r>
    </w:p>
    <w:p w14:paraId="25986C6D" w14:textId="07F407CE" w:rsidR="00734C73" w:rsidRPr="00F75BC6" w:rsidRDefault="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highlight w:val="yellow"/>
          <w:lang w:val="kk-KZ"/>
        </w:rPr>
      </w:pPr>
      <w:r w:rsidRPr="00022131">
        <w:rPr>
          <w:rFonts w:ascii="Times New Roman" w:hAnsi="Times New Roman" w:cs="Times New Roman"/>
          <w:sz w:val="28"/>
          <w:szCs w:val="28"/>
          <w:lang w:val="kk-KZ"/>
        </w:rPr>
        <w:t>Бухгалтерской справкой №1 от 30 июня 2025 года по бухгалтерскому учету восстановлены финансовые нарушения на сумму 1 064 476,7 тыс. тенге</w:t>
      </w:r>
      <w:r w:rsidR="003202D1" w:rsidRPr="00F75BC6">
        <w:rPr>
          <w:rFonts w:ascii="Times New Roman" w:hAnsi="Times New Roman" w:cs="Times New Roman"/>
          <w:sz w:val="28"/>
          <w:szCs w:val="28"/>
          <w:highlight w:val="yellow"/>
          <w:lang w:val="kk-KZ"/>
        </w:rPr>
        <w:t>.</w:t>
      </w:r>
    </w:p>
    <w:p w14:paraId="63846358" w14:textId="46C02EE9" w:rsidR="00734C73" w:rsidRPr="00022131"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sidRPr="00022131">
        <w:rPr>
          <w:rFonts w:ascii="Times New Roman" w:hAnsi="Times New Roman" w:cs="Times New Roman"/>
          <w:sz w:val="28"/>
          <w:szCs w:val="28"/>
          <w:lang w:val="kk-KZ"/>
        </w:rPr>
        <w:t xml:space="preserve">4. </w:t>
      </w:r>
      <w:r w:rsidR="00022131" w:rsidRPr="00022131">
        <w:rPr>
          <w:rFonts w:ascii="Times New Roman" w:hAnsi="Times New Roman" w:cs="Times New Roman"/>
          <w:b/>
          <w:sz w:val="28"/>
          <w:szCs w:val="28"/>
          <w:lang w:val="kk-KZ"/>
        </w:rPr>
        <w:t>В ходе проведения аудита Кентауского городского отдела экономики и финансов</w:t>
      </w:r>
      <w:r w:rsidRPr="00022131">
        <w:rPr>
          <w:rFonts w:ascii="Times New Roman" w:hAnsi="Times New Roman" w:cs="Times New Roman"/>
          <w:b/>
          <w:sz w:val="28"/>
          <w:szCs w:val="28"/>
          <w:lang w:val="kk-KZ"/>
        </w:rPr>
        <w:t xml:space="preserve">: </w:t>
      </w:r>
    </w:p>
    <w:p w14:paraId="68E40753" w14:textId="2C78F550" w:rsidR="00734C73" w:rsidRPr="00022131"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sidRPr="00022131">
        <w:rPr>
          <w:rFonts w:ascii="Times New Roman" w:hAnsi="Times New Roman" w:cs="Times New Roman"/>
          <w:b/>
          <w:sz w:val="28"/>
          <w:szCs w:val="28"/>
          <w:lang w:val="kk-KZ"/>
        </w:rPr>
        <w:tab/>
      </w:r>
      <w:r w:rsidR="00022131" w:rsidRPr="00022131">
        <w:rPr>
          <w:rFonts w:ascii="Times New Roman" w:hAnsi="Times New Roman" w:cs="Times New Roman"/>
          <w:sz w:val="28"/>
          <w:szCs w:val="28"/>
          <w:lang w:val="kk-KZ"/>
        </w:rPr>
        <w:t>Бухгалтерской справкой №1 от 23 июля 2025 года по бухгалтерскому учету восстановлены финансовые нарушения на сумму 11 624 515,4 тыс. тенге</w:t>
      </w:r>
      <w:r w:rsidRPr="00022131">
        <w:rPr>
          <w:rFonts w:ascii="Times New Roman" w:hAnsi="Times New Roman" w:cs="Times New Roman"/>
          <w:sz w:val="28"/>
          <w:szCs w:val="28"/>
          <w:lang w:val="kk-KZ"/>
        </w:rPr>
        <w:t>;</w:t>
      </w:r>
    </w:p>
    <w:p w14:paraId="0EF9EB9F" w14:textId="60633A80" w:rsidR="00734C73" w:rsidRPr="00022131" w:rsidRDefault="00022131">
      <w:pPr>
        <w:pBdr>
          <w:bottom w:val="single" w:sz="4" w:space="0" w:color="FFFFFF"/>
        </w:pBdr>
        <w:autoSpaceDE w:val="0"/>
        <w:autoSpaceDN w:val="0"/>
        <w:adjustRightInd w:val="0"/>
        <w:spacing w:after="0" w:line="240" w:lineRule="auto"/>
        <w:ind w:firstLine="709"/>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lastRenderedPageBreak/>
        <w:t>Бухгалтерской справкой №2 от 23 июля 2025 года по бухгалтерскому учету восстановлены финансовые нарушения на сумму 1 010 148,0 тыс. тенге</w:t>
      </w:r>
      <w:r w:rsidR="003202D1" w:rsidRPr="00022131">
        <w:rPr>
          <w:rFonts w:ascii="Times New Roman" w:hAnsi="Times New Roman" w:cs="Times New Roman"/>
          <w:sz w:val="28"/>
          <w:szCs w:val="28"/>
          <w:lang w:val="kk-KZ"/>
        </w:rPr>
        <w:t>.</w:t>
      </w:r>
    </w:p>
    <w:p w14:paraId="24D0FEE4" w14:textId="6F80B80E" w:rsidR="00734C73" w:rsidRPr="00022131" w:rsidRDefault="003202D1">
      <w:pPr>
        <w:pBdr>
          <w:bottom w:val="single" w:sz="4" w:space="0" w:color="FFFFFF"/>
        </w:pBdr>
        <w:autoSpaceDE w:val="0"/>
        <w:autoSpaceDN w:val="0"/>
        <w:adjustRightInd w:val="0"/>
        <w:spacing w:after="0" w:line="240" w:lineRule="auto"/>
        <w:jc w:val="both"/>
        <w:rPr>
          <w:rFonts w:ascii="Times New Roman" w:hAnsi="Times New Roman" w:cs="Times New Roman"/>
          <w:sz w:val="28"/>
          <w:szCs w:val="28"/>
          <w:lang w:val="kk-KZ"/>
        </w:rPr>
      </w:pPr>
      <w:r w:rsidRPr="00022131">
        <w:rPr>
          <w:rFonts w:ascii="Times New Roman" w:hAnsi="Times New Roman" w:cs="Times New Roman"/>
          <w:sz w:val="28"/>
          <w:szCs w:val="28"/>
          <w:lang w:val="kk-KZ"/>
        </w:rPr>
        <w:tab/>
      </w:r>
      <w:r w:rsidR="00022131" w:rsidRPr="00022131">
        <w:rPr>
          <w:rFonts w:ascii="Times New Roman" w:hAnsi="Times New Roman" w:cs="Times New Roman"/>
          <w:sz w:val="28"/>
          <w:szCs w:val="28"/>
          <w:lang w:val="kk-KZ"/>
        </w:rPr>
        <w:t>Кроме того, в ходе подготовки заключения в соответствии с расходным письмом Государственного учреждения Кентауский городской отдел экономики и финансов от 15.09.2025 года №40-02-04/521 финансовые нарушения на сумму 979 537,0 тыс. тенге были устранены по бухгалтерскому учету бухгалтерской справкой №1 от 30 июня 2025 года</w:t>
      </w:r>
      <w:r w:rsidRPr="00022131">
        <w:rPr>
          <w:rFonts w:ascii="Times New Roman" w:hAnsi="Times New Roman" w:cs="Times New Roman"/>
          <w:sz w:val="28"/>
          <w:szCs w:val="28"/>
          <w:lang w:val="kk-KZ"/>
        </w:rPr>
        <w:t>.</w:t>
      </w:r>
    </w:p>
    <w:p w14:paraId="00CF394A" w14:textId="2C6D2670" w:rsidR="00734C73" w:rsidRPr="00022131" w:rsidRDefault="003202D1">
      <w:pPr>
        <w:pBdr>
          <w:bottom w:val="single" w:sz="4" w:space="0" w:color="FFFFFF"/>
        </w:pBdr>
        <w:autoSpaceDE w:val="0"/>
        <w:autoSpaceDN w:val="0"/>
        <w:adjustRightInd w:val="0"/>
        <w:spacing w:after="0" w:line="240" w:lineRule="auto"/>
        <w:ind w:firstLine="709"/>
        <w:jc w:val="both"/>
        <w:rPr>
          <w:rFonts w:ascii="Times New Roman" w:hAnsi="Times New Roman" w:cs="Times New Roman"/>
          <w:b/>
          <w:sz w:val="28"/>
          <w:szCs w:val="28"/>
          <w:lang w:val="kk-KZ"/>
        </w:rPr>
      </w:pPr>
      <w:r w:rsidRPr="00022131">
        <w:rPr>
          <w:rFonts w:ascii="Times New Roman" w:hAnsi="Times New Roman" w:cs="Times New Roman"/>
          <w:b/>
          <w:sz w:val="28"/>
          <w:szCs w:val="28"/>
          <w:lang w:val="kk-KZ"/>
        </w:rPr>
        <w:t xml:space="preserve">3.2 </w:t>
      </w:r>
      <w:r w:rsidR="00022131" w:rsidRPr="00022131">
        <w:rPr>
          <w:rFonts w:ascii="Times New Roman" w:hAnsi="Times New Roman" w:cs="Times New Roman"/>
          <w:b/>
          <w:sz w:val="28"/>
          <w:szCs w:val="28"/>
          <w:lang w:val="kk-KZ"/>
        </w:rPr>
        <w:t>Выводы по результатам государственного аудита</w:t>
      </w:r>
      <w:r w:rsidRPr="00022131">
        <w:rPr>
          <w:rFonts w:ascii="Times New Roman" w:hAnsi="Times New Roman" w:cs="Times New Roman"/>
          <w:b/>
          <w:sz w:val="28"/>
          <w:szCs w:val="28"/>
          <w:lang w:val="kk-KZ"/>
        </w:rPr>
        <w:t>:</w:t>
      </w:r>
    </w:p>
    <w:p w14:paraId="0D1C4C6C" w14:textId="77777777" w:rsidR="00022131" w:rsidRDefault="00022131" w:rsidP="00022131">
      <w:pPr>
        <w:pBdr>
          <w:bottom w:val="single" w:sz="4" w:space="0" w:color="FFFFFF"/>
        </w:pBdr>
        <w:spacing w:after="0" w:line="240" w:lineRule="auto"/>
        <w:ind w:firstLine="567"/>
        <w:contextualSpacing/>
        <w:jc w:val="both"/>
        <w:rPr>
          <w:rFonts w:ascii="Times New Roman" w:eastAsia="Calibri" w:hAnsi="Times New Roman" w:cs="Times New Roman"/>
          <w:sz w:val="28"/>
          <w:szCs w:val="28"/>
          <w:lang w:val="kk-KZ"/>
        </w:rPr>
      </w:pPr>
      <w:r w:rsidRPr="00022131">
        <w:rPr>
          <w:rFonts w:ascii="Times New Roman" w:hAnsi="Times New Roman" w:cs="Times New Roman"/>
          <w:b/>
          <w:sz w:val="28"/>
          <w:szCs w:val="28"/>
          <w:lang w:val="kk-KZ"/>
        </w:rPr>
        <w:t>Показатель государственного аудита</w:t>
      </w:r>
      <w:r w:rsidR="003202D1" w:rsidRPr="00022131">
        <w:rPr>
          <w:rFonts w:ascii="Times New Roman" w:hAnsi="Times New Roman" w:cs="Times New Roman"/>
          <w:b/>
          <w:sz w:val="28"/>
          <w:szCs w:val="28"/>
          <w:lang w:val="kk-KZ"/>
        </w:rPr>
        <w:t xml:space="preserve">: </w:t>
      </w:r>
      <w:bookmarkStart w:id="1" w:name="_Hlk156978721"/>
      <w:r w:rsidRPr="00022131">
        <w:rPr>
          <w:rFonts w:ascii="Times New Roman" w:eastAsia="Calibri" w:hAnsi="Times New Roman" w:cs="Times New Roman"/>
          <w:sz w:val="28"/>
          <w:szCs w:val="28"/>
          <w:lang w:val="kk-KZ"/>
        </w:rPr>
        <w:t xml:space="preserve">Наличие существенных искажений в </w:t>
      </w:r>
      <w:r>
        <w:rPr>
          <w:rFonts w:ascii="Times New Roman" w:eastAsia="Calibri" w:hAnsi="Times New Roman" w:cs="Times New Roman"/>
          <w:sz w:val="28"/>
          <w:szCs w:val="28"/>
          <w:lang w:val="kk-KZ"/>
        </w:rPr>
        <w:t>КФО</w:t>
      </w:r>
      <w:r w:rsidRPr="00022131">
        <w:rPr>
          <w:rFonts w:ascii="Times New Roman" w:eastAsia="Calibri" w:hAnsi="Times New Roman" w:cs="Times New Roman"/>
          <w:sz w:val="28"/>
          <w:szCs w:val="28"/>
          <w:lang w:val="kk-KZ"/>
        </w:rPr>
        <w:t xml:space="preserve"> местного бюджета. (</w:t>
      </w:r>
      <w:r w:rsidRPr="00022131">
        <w:rPr>
          <w:rFonts w:ascii="Times New Roman" w:eastAsia="Calibri" w:hAnsi="Times New Roman" w:cs="Times New Roman"/>
          <w:i/>
          <w:iCs/>
          <w:sz w:val="28"/>
          <w:szCs w:val="28"/>
          <w:lang w:val="kk-KZ"/>
        </w:rPr>
        <w:t>Критериальная значимость-объект государственного аудита сформирован на основе показателя отклонений от требований норм законодательства Республики Казахстан при совершении финансовых и хозяйственных операций, а также иных ошибок, влияющих на принимаемые решения</w:t>
      </w:r>
      <w:r w:rsidRPr="00022131">
        <w:rPr>
          <w:rFonts w:ascii="Times New Roman" w:eastAsia="Calibri" w:hAnsi="Times New Roman" w:cs="Times New Roman"/>
          <w:sz w:val="28"/>
          <w:szCs w:val="28"/>
          <w:lang w:val="kk-KZ"/>
        </w:rPr>
        <w:t>).</w:t>
      </w:r>
    </w:p>
    <w:p w14:paraId="727CC327" w14:textId="77777777" w:rsidR="00022131" w:rsidRDefault="0002213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sidRPr="00022131">
        <w:rPr>
          <w:rFonts w:ascii="Times New Roman" w:eastAsia="TimesNewRomanPSMT" w:hAnsi="Times New Roman" w:cs="Times New Roman"/>
          <w:sz w:val="28"/>
          <w:szCs w:val="28"/>
          <w:lang w:val="kk-KZ" w:eastAsia="ru-RU"/>
        </w:rPr>
        <w:t>В ходе аудита выявлены риски, влияющие на точность, полноту и достоверность документации бухгалтерского учета, а также на ошибки, искажения данных и соблюдение требований законодательства Республики Казахстан.</w:t>
      </w:r>
    </w:p>
    <w:p w14:paraId="41B53CB4" w14:textId="77777777" w:rsidR="00022131" w:rsidRDefault="00022131">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sidRPr="00022131">
        <w:rPr>
          <w:rFonts w:ascii="Times New Roman" w:eastAsia="TimesNewRomanPSMT" w:hAnsi="Times New Roman" w:cs="Times New Roman"/>
          <w:sz w:val="28"/>
          <w:szCs w:val="28"/>
          <w:lang w:val="kk-KZ" w:eastAsia="ru-RU"/>
        </w:rPr>
        <w:t>Основными качественными характеристиками финансовой отчетности являются понятность, целесообразность, надежность и относительность.</w:t>
      </w:r>
    </w:p>
    <w:p w14:paraId="570DFADC" w14:textId="56BD92CA" w:rsidR="0080064F" w:rsidRDefault="0080064F">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sidRPr="0080064F">
        <w:rPr>
          <w:rFonts w:ascii="Times New Roman" w:eastAsia="TimesNewRomanPSMT" w:hAnsi="Times New Roman" w:cs="Times New Roman"/>
          <w:sz w:val="28"/>
          <w:szCs w:val="28"/>
          <w:lang w:val="kk-KZ" w:eastAsia="ru-RU"/>
        </w:rPr>
        <w:t>Финансовая отчетность согласно приложению 12 процедурного стандарта должна обеспечивать ценность представленной в ней информации для предполагаемых пользователей, а именно актуальность, полноту, достоверность и понятность.</w:t>
      </w:r>
    </w:p>
    <w:p w14:paraId="05DF8547" w14:textId="0548DB34" w:rsidR="00734C73" w:rsidRPr="00DE3FA0" w:rsidRDefault="0080064F">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sidRPr="0080064F">
        <w:rPr>
          <w:rFonts w:ascii="Times New Roman" w:eastAsia="TimesNewRomanPSMT" w:hAnsi="Times New Roman" w:cs="Times New Roman"/>
          <w:sz w:val="28"/>
          <w:szCs w:val="28"/>
          <w:lang w:val="kk-KZ" w:eastAsia="ru-RU"/>
        </w:rPr>
        <w:t xml:space="preserve">Однако в ходе аудита должным образом не соблюдены требования по полноте и достоверности бухгалтерских операций при формировании финансовой отчетности со стороны администраторов бюджетных </w:t>
      </w:r>
      <w:r w:rsidRPr="00DE3FA0">
        <w:rPr>
          <w:rFonts w:ascii="Times New Roman" w:eastAsia="TimesNewRomanPSMT" w:hAnsi="Times New Roman" w:cs="Times New Roman"/>
          <w:sz w:val="28"/>
          <w:szCs w:val="28"/>
          <w:lang w:val="kk-KZ" w:eastAsia="ru-RU"/>
        </w:rPr>
        <w:t>программ</w:t>
      </w:r>
      <w:r w:rsidR="003202D1" w:rsidRPr="00DE3FA0">
        <w:rPr>
          <w:rFonts w:ascii="Times New Roman" w:eastAsia="TimesNewRomanPSMT" w:hAnsi="Times New Roman" w:cs="Times New Roman"/>
          <w:sz w:val="28"/>
          <w:szCs w:val="28"/>
          <w:lang w:val="kk-KZ" w:eastAsia="ru-RU"/>
        </w:rPr>
        <w:t>.</w:t>
      </w:r>
    </w:p>
    <w:p w14:paraId="6B08A62B" w14:textId="1A2B5263" w:rsidR="00734C73" w:rsidRPr="00F75BC6" w:rsidRDefault="0080064F">
      <w:pPr>
        <w:widowControl w:val="0"/>
        <w:shd w:val="clear" w:color="auto" w:fill="FFFFFF"/>
        <w:tabs>
          <w:tab w:val="left" w:pos="0"/>
          <w:tab w:val="left" w:pos="1276"/>
        </w:tabs>
        <w:autoSpaceDE w:val="0"/>
        <w:autoSpaceDN w:val="0"/>
        <w:adjustRightInd w:val="0"/>
        <w:spacing w:after="0" w:line="240" w:lineRule="auto"/>
        <w:ind w:firstLine="709"/>
        <w:jc w:val="both"/>
        <w:rPr>
          <w:rFonts w:ascii="Times New Roman" w:eastAsia="TimesNewRomanPSMT" w:hAnsi="Times New Roman" w:cs="Times New Roman"/>
          <w:sz w:val="28"/>
          <w:szCs w:val="28"/>
          <w:highlight w:val="yellow"/>
          <w:lang w:val="kk-KZ" w:eastAsia="ru-RU"/>
        </w:rPr>
      </w:pPr>
      <w:r w:rsidRPr="0080064F">
        <w:rPr>
          <w:rFonts w:ascii="Times New Roman" w:eastAsia="TimesNewRomanPSMT" w:hAnsi="Times New Roman" w:cs="Times New Roman"/>
          <w:sz w:val="28"/>
          <w:szCs w:val="28"/>
          <w:lang w:val="kk-KZ" w:eastAsia="ru-RU"/>
        </w:rPr>
        <w:t xml:space="preserve">В свою очередь, </w:t>
      </w:r>
      <w:r w:rsidR="00111E71" w:rsidRPr="0080064F">
        <w:rPr>
          <w:rFonts w:ascii="Times New Roman" w:eastAsia="TimesNewRomanPSMT" w:hAnsi="Times New Roman" w:cs="Times New Roman"/>
          <w:sz w:val="28"/>
          <w:szCs w:val="28"/>
          <w:lang w:val="kk-KZ" w:eastAsia="ru-RU"/>
        </w:rPr>
        <w:t>не соблюдены требования</w:t>
      </w:r>
      <w:r w:rsidR="00111E71">
        <w:rPr>
          <w:rFonts w:ascii="Times New Roman" w:eastAsia="TimesNewRomanPSMT" w:hAnsi="Times New Roman" w:cs="Times New Roman"/>
          <w:sz w:val="28"/>
          <w:szCs w:val="28"/>
          <w:lang w:val="kk-KZ" w:eastAsia="ru-RU"/>
        </w:rPr>
        <w:t xml:space="preserve"> </w:t>
      </w:r>
      <w:r w:rsidRPr="0080064F">
        <w:rPr>
          <w:rFonts w:ascii="Times New Roman" w:eastAsia="TimesNewRomanPSMT" w:hAnsi="Times New Roman" w:cs="Times New Roman"/>
          <w:sz w:val="28"/>
          <w:szCs w:val="28"/>
          <w:lang w:val="kk-KZ" w:eastAsia="ru-RU"/>
        </w:rPr>
        <w:t xml:space="preserve">в соответствии с </w:t>
      </w:r>
      <w:r w:rsidR="00DE3FA0">
        <w:rPr>
          <w:rFonts w:ascii="Times New Roman" w:eastAsia="TimesNewRomanPSMT" w:hAnsi="Times New Roman" w:cs="Times New Roman"/>
          <w:sz w:val="28"/>
          <w:szCs w:val="28"/>
          <w:lang w:val="kk-KZ" w:eastAsia="ru-RU"/>
        </w:rPr>
        <w:t>«П</w:t>
      </w:r>
      <w:r w:rsidRPr="0080064F">
        <w:rPr>
          <w:rFonts w:ascii="Times New Roman" w:eastAsia="TimesNewRomanPSMT" w:hAnsi="Times New Roman" w:cs="Times New Roman"/>
          <w:sz w:val="28"/>
          <w:szCs w:val="28"/>
          <w:lang w:val="kk-KZ" w:eastAsia="ru-RU"/>
        </w:rPr>
        <w:t>равилами ведения бухгалтерского учета в государственных учреждениях</w:t>
      </w:r>
      <w:r w:rsidR="00DE3FA0">
        <w:rPr>
          <w:rFonts w:ascii="Times New Roman" w:eastAsia="TimesNewRomanPSMT" w:hAnsi="Times New Roman" w:cs="Times New Roman"/>
          <w:sz w:val="28"/>
          <w:szCs w:val="28"/>
          <w:lang w:val="kk-KZ" w:eastAsia="ru-RU"/>
        </w:rPr>
        <w:t>»</w:t>
      </w:r>
      <w:r w:rsidRPr="0080064F">
        <w:rPr>
          <w:rFonts w:ascii="Times New Roman" w:eastAsia="TimesNewRomanPSMT" w:hAnsi="Times New Roman" w:cs="Times New Roman"/>
          <w:sz w:val="28"/>
          <w:szCs w:val="28"/>
          <w:lang w:val="kk-KZ" w:eastAsia="ru-RU"/>
        </w:rPr>
        <w:t>, утвержденными приказом министра финансов Республики Казахстан от 3 августа 2010 года №393, и «</w:t>
      </w:r>
      <w:r w:rsidR="00DE3FA0">
        <w:rPr>
          <w:rFonts w:ascii="Times New Roman" w:eastAsia="TimesNewRomanPSMT" w:hAnsi="Times New Roman" w:cs="Times New Roman"/>
          <w:sz w:val="28"/>
          <w:szCs w:val="28"/>
          <w:lang w:val="kk-KZ" w:eastAsia="ru-RU"/>
        </w:rPr>
        <w:t>Ф</w:t>
      </w:r>
      <w:r w:rsidRPr="0080064F">
        <w:rPr>
          <w:rFonts w:ascii="Times New Roman" w:eastAsia="TimesNewRomanPSMT" w:hAnsi="Times New Roman" w:cs="Times New Roman"/>
          <w:sz w:val="28"/>
          <w:szCs w:val="28"/>
          <w:lang w:val="kk-KZ" w:eastAsia="ru-RU"/>
        </w:rPr>
        <w:t xml:space="preserve">ормами финансовой отчетности и правилами их составления и представления», утвержденными приказом министра финансов Республики Казахстан от 1 августа 2017 года №468 и приказом министра финансов Республики Казахстан от 6 декабря 2016 года №640 </w:t>
      </w:r>
      <w:r w:rsidR="00DE3FA0">
        <w:rPr>
          <w:rFonts w:ascii="Times New Roman" w:eastAsia="TimesNewRomanPSMT" w:hAnsi="Times New Roman" w:cs="Times New Roman"/>
          <w:sz w:val="28"/>
          <w:szCs w:val="28"/>
          <w:lang w:val="kk-KZ" w:eastAsia="ru-RU"/>
        </w:rPr>
        <w:t>«С</w:t>
      </w:r>
      <w:r w:rsidRPr="0080064F">
        <w:rPr>
          <w:rFonts w:ascii="Times New Roman" w:eastAsia="TimesNewRomanPSMT" w:hAnsi="Times New Roman" w:cs="Times New Roman"/>
          <w:sz w:val="28"/>
          <w:szCs w:val="28"/>
          <w:lang w:val="kk-KZ" w:eastAsia="ru-RU"/>
        </w:rPr>
        <w:t>оставление консолидированной финансовой отчетности администраторами бюджетных программ и местными уполномоченными органами по исполнению бюджета».</w:t>
      </w:r>
    </w:p>
    <w:bookmarkEnd w:id="1"/>
    <w:p w14:paraId="5A916C47" w14:textId="77777777" w:rsidR="0080064F" w:rsidRDefault="0080064F">
      <w:pPr>
        <w:tabs>
          <w:tab w:val="left" w:pos="0"/>
          <w:tab w:val="left" w:pos="1134"/>
        </w:tabs>
        <w:autoSpaceDE w:val="0"/>
        <w:autoSpaceDN w:val="0"/>
        <w:adjustRightInd w:val="0"/>
        <w:spacing w:after="0" w:line="240" w:lineRule="auto"/>
        <w:ind w:firstLine="709"/>
        <w:jc w:val="both"/>
        <w:rPr>
          <w:rFonts w:ascii="Times New Roman" w:eastAsia="TimesNewRomanPSMT" w:hAnsi="Times New Roman" w:cs="Times New Roman"/>
          <w:sz w:val="28"/>
          <w:szCs w:val="28"/>
          <w:lang w:val="kk-KZ" w:eastAsia="ru-RU"/>
        </w:rPr>
      </w:pPr>
      <w:r w:rsidRPr="0080064F">
        <w:rPr>
          <w:rFonts w:ascii="Times New Roman" w:eastAsia="TimesNewRomanPSMT" w:hAnsi="Times New Roman" w:cs="Times New Roman"/>
          <w:sz w:val="28"/>
          <w:szCs w:val="28"/>
          <w:lang w:val="kk-KZ" w:eastAsia="ru-RU"/>
        </w:rPr>
        <w:t>Одной из основных причин произошедших нарушений является несоблюдение ответственным должностным лицом нормативных правовых актов, регламентирующих составление финансовой отчетности.</w:t>
      </w:r>
    </w:p>
    <w:p w14:paraId="18A30743" w14:textId="25895966" w:rsidR="00734C73" w:rsidRPr="004927F8" w:rsidRDefault="004927F8">
      <w:pPr>
        <w:tabs>
          <w:tab w:val="left" w:pos="0"/>
          <w:tab w:val="left" w:pos="1134"/>
        </w:tabs>
        <w:autoSpaceDE w:val="0"/>
        <w:autoSpaceDN w:val="0"/>
        <w:adjustRightInd w:val="0"/>
        <w:spacing w:after="0" w:line="240" w:lineRule="auto"/>
        <w:ind w:firstLine="709"/>
        <w:jc w:val="both"/>
        <w:rPr>
          <w:rFonts w:ascii="Times New Roman" w:hAnsi="Times New Roman"/>
          <w:iCs/>
          <w:color w:val="000000"/>
          <w:sz w:val="28"/>
          <w:szCs w:val="28"/>
          <w:lang w:val="kk-KZ" w:eastAsia="ru-RU"/>
        </w:rPr>
      </w:pPr>
      <w:r w:rsidRPr="004927F8">
        <w:rPr>
          <w:rFonts w:ascii="Times New Roman" w:hAnsi="Times New Roman" w:cs="Times New Roman"/>
          <w:color w:val="000000"/>
          <w:sz w:val="28"/>
          <w:szCs w:val="28"/>
          <w:lang w:val="kk-KZ"/>
        </w:rPr>
        <w:t xml:space="preserve">На основании полученных аудиторских доказательств финансовые отделы Управления, Кентауского, Сайрамского, Сарыагашского, Созак высказали </w:t>
      </w:r>
      <w:r w:rsidRPr="004927F8">
        <w:rPr>
          <w:rFonts w:ascii="Times New Roman" w:hAnsi="Times New Roman" w:cs="Times New Roman"/>
          <w:b/>
          <w:bCs/>
          <w:color w:val="000000"/>
          <w:sz w:val="28"/>
          <w:szCs w:val="28"/>
          <w:lang w:val="kk-KZ"/>
        </w:rPr>
        <w:t>мнение с замечанием</w:t>
      </w:r>
      <w:r w:rsidRPr="004927F8">
        <w:rPr>
          <w:rFonts w:ascii="Times New Roman" w:hAnsi="Times New Roman" w:cs="Times New Roman"/>
          <w:color w:val="000000"/>
          <w:sz w:val="28"/>
          <w:szCs w:val="28"/>
          <w:lang w:val="kk-KZ"/>
        </w:rPr>
        <w:t xml:space="preserve"> администратора по </w:t>
      </w:r>
      <w:r>
        <w:rPr>
          <w:rFonts w:ascii="Times New Roman" w:hAnsi="Times New Roman" w:cs="Times New Roman"/>
          <w:color w:val="000000"/>
          <w:sz w:val="28"/>
          <w:szCs w:val="28"/>
          <w:lang w:val="kk-KZ"/>
        </w:rPr>
        <w:t>КФО</w:t>
      </w:r>
      <w:r w:rsidRPr="004927F8">
        <w:rPr>
          <w:rFonts w:ascii="Times New Roman" w:hAnsi="Times New Roman" w:cs="Times New Roman"/>
          <w:color w:val="000000"/>
          <w:sz w:val="28"/>
          <w:szCs w:val="28"/>
          <w:lang w:val="kk-KZ"/>
        </w:rPr>
        <w:t xml:space="preserve">, исходя из наличия существенных искажений, вызванных недобросовестными действиями или ошибками в </w:t>
      </w:r>
      <w:r w:rsidRPr="004927F8">
        <w:rPr>
          <w:rFonts w:ascii="Times New Roman" w:hAnsi="Times New Roman" w:cs="Times New Roman"/>
          <w:color w:val="000000"/>
          <w:sz w:val="28"/>
          <w:szCs w:val="28"/>
          <w:lang w:val="kk-KZ"/>
        </w:rPr>
        <w:t>КФО</w:t>
      </w:r>
      <w:r w:rsidRPr="004927F8">
        <w:rPr>
          <w:rFonts w:ascii="Times New Roman" w:hAnsi="Times New Roman" w:cs="Times New Roman"/>
          <w:color w:val="000000"/>
          <w:sz w:val="28"/>
          <w:szCs w:val="28"/>
          <w:lang w:val="kk-KZ"/>
        </w:rPr>
        <w:t xml:space="preserve"> за отчетный период - 2024 год</w:t>
      </w:r>
      <w:r w:rsidR="003202D1" w:rsidRPr="004927F8">
        <w:rPr>
          <w:rFonts w:ascii="Times New Roman" w:hAnsi="Times New Roman"/>
          <w:iCs/>
          <w:color w:val="000000"/>
          <w:sz w:val="28"/>
          <w:szCs w:val="28"/>
          <w:lang w:val="kk-KZ" w:eastAsia="ru-RU"/>
        </w:rPr>
        <w:t>.</w:t>
      </w:r>
    </w:p>
    <w:p w14:paraId="415A6703" w14:textId="5E43B88B" w:rsidR="00734C73" w:rsidRPr="004927F8"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4927F8">
        <w:rPr>
          <w:rFonts w:ascii="Times New Roman" w:hAnsi="Times New Roman"/>
          <w:sz w:val="28"/>
          <w:szCs w:val="28"/>
          <w:lang w:val="kk-KZ"/>
        </w:rPr>
        <w:lastRenderedPageBreak/>
        <w:tab/>
      </w:r>
      <w:r w:rsidR="004927F8" w:rsidRPr="004927F8">
        <w:rPr>
          <w:rFonts w:ascii="Times New Roman" w:hAnsi="Times New Roman"/>
          <w:sz w:val="28"/>
          <w:szCs w:val="28"/>
          <w:lang w:val="kk-KZ"/>
        </w:rPr>
        <w:t>Выявленные нарушения в основном</w:t>
      </w:r>
      <w:r w:rsidRPr="004927F8">
        <w:rPr>
          <w:rFonts w:ascii="Times New Roman" w:hAnsi="Times New Roman"/>
          <w:sz w:val="28"/>
          <w:szCs w:val="28"/>
          <w:lang w:val="kk-KZ"/>
        </w:rPr>
        <w:t>:</w:t>
      </w:r>
    </w:p>
    <w:p w14:paraId="442EB77B" w14:textId="39D63E3B" w:rsidR="00734C73" w:rsidRPr="004927F8" w:rsidRDefault="003202D1">
      <w:pPr>
        <w:pBdr>
          <w:bottom w:val="single" w:sz="4" w:space="0" w:color="FFFFFF"/>
        </w:pBd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rPr>
      </w:pPr>
      <w:r w:rsidRPr="004927F8">
        <w:rPr>
          <w:rFonts w:ascii="Times New Roman" w:hAnsi="Times New Roman"/>
          <w:sz w:val="28"/>
          <w:szCs w:val="28"/>
          <w:lang w:val="kk-KZ"/>
        </w:rPr>
        <w:tab/>
        <w:t>-</w:t>
      </w:r>
      <w:r w:rsidR="004927F8" w:rsidRPr="004927F8">
        <w:rPr>
          <w:lang w:val="ru-RU"/>
        </w:rPr>
        <w:t xml:space="preserve"> </w:t>
      </w:r>
      <w:r w:rsidR="004927F8" w:rsidRPr="004927F8">
        <w:rPr>
          <w:rFonts w:ascii="Times New Roman" w:hAnsi="Times New Roman"/>
          <w:sz w:val="28"/>
          <w:szCs w:val="28"/>
          <w:lang w:val="kk-KZ"/>
        </w:rPr>
        <w:t xml:space="preserve">недостаточное руководство требованиями законодательства в ходе ведения бухгалтерского учета и формирования </w:t>
      </w:r>
      <w:r w:rsidR="004927F8" w:rsidRPr="004927F8">
        <w:rPr>
          <w:rFonts w:ascii="Times New Roman" w:hAnsi="Times New Roman"/>
          <w:sz w:val="28"/>
          <w:szCs w:val="28"/>
          <w:lang w:val="kk-KZ"/>
        </w:rPr>
        <w:t xml:space="preserve">УФО </w:t>
      </w:r>
      <w:r w:rsidR="004927F8" w:rsidRPr="004927F8">
        <w:rPr>
          <w:rFonts w:ascii="Times New Roman" w:hAnsi="Times New Roman"/>
          <w:sz w:val="28"/>
          <w:szCs w:val="28"/>
          <w:lang w:val="kk-KZ"/>
        </w:rPr>
        <w:t>местного бюджета</w:t>
      </w:r>
      <w:r w:rsidRPr="004927F8">
        <w:rPr>
          <w:rFonts w:ascii="Times New Roman" w:eastAsia="Times New Roman" w:hAnsi="Times New Roman" w:cs="Times New Roman"/>
          <w:sz w:val="28"/>
          <w:szCs w:val="28"/>
          <w:lang w:val="kk-KZ"/>
        </w:rPr>
        <w:t>;</w:t>
      </w:r>
    </w:p>
    <w:p w14:paraId="4F41B7E8" w14:textId="633355D2" w:rsidR="00734C73" w:rsidRPr="004927F8" w:rsidRDefault="003202D1">
      <w:pPr>
        <w:pBdr>
          <w:bottom w:val="single" w:sz="4" w:space="1" w:color="FFFFFF"/>
        </w:pBdr>
        <w:autoSpaceDE w:val="0"/>
        <w:autoSpaceDN w:val="0"/>
        <w:adjustRightInd w:val="0"/>
        <w:spacing w:after="0" w:line="240" w:lineRule="auto"/>
        <w:ind w:firstLine="709"/>
        <w:jc w:val="both"/>
        <w:rPr>
          <w:rFonts w:ascii="Times New Roman" w:hAnsi="Times New Roman"/>
          <w:sz w:val="28"/>
          <w:szCs w:val="28"/>
          <w:lang w:val="kk-KZ"/>
        </w:rPr>
      </w:pPr>
      <w:r w:rsidRPr="004927F8">
        <w:rPr>
          <w:rFonts w:ascii="Times New Roman" w:hAnsi="Times New Roman"/>
          <w:sz w:val="28"/>
          <w:szCs w:val="28"/>
          <w:lang w:val="kk-KZ"/>
        </w:rPr>
        <w:t>-</w:t>
      </w:r>
      <w:r w:rsidR="004927F8" w:rsidRPr="004927F8">
        <w:rPr>
          <w:lang w:val="ru-RU"/>
        </w:rPr>
        <w:t xml:space="preserve"> </w:t>
      </w:r>
      <w:r w:rsidR="004927F8" w:rsidRPr="004927F8">
        <w:rPr>
          <w:rFonts w:ascii="Times New Roman" w:hAnsi="Times New Roman"/>
          <w:sz w:val="28"/>
          <w:szCs w:val="28"/>
          <w:lang w:val="kk-KZ"/>
        </w:rPr>
        <w:t>невыполнение договора по бюджетным кредитам в соответствии с законом и неправильное указание суммы</w:t>
      </w:r>
      <w:r w:rsidRPr="004927F8">
        <w:rPr>
          <w:rFonts w:ascii="Times New Roman" w:hAnsi="Times New Roman"/>
          <w:sz w:val="28"/>
          <w:szCs w:val="28"/>
          <w:lang w:val="kk-KZ"/>
        </w:rPr>
        <w:t>;</w:t>
      </w:r>
    </w:p>
    <w:p w14:paraId="27393166" w14:textId="6944305D" w:rsidR="00734C73" w:rsidRPr="00F43CDF" w:rsidRDefault="003202D1">
      <w:pPr>
        <w:pStyle w:val="aff3"/>
        <w:ind w:left="0" w:firstLine="720"/>
        <w:jc w:val="both"/>
        <w:rPr>
          <w:sz w:val="28"/>
          <w:szCs w:val="28"/>
          <w:lang w:val="kk-KZ"/>
        </w:rPr>
      </w:pPr>
      <w:r w:rsidRPr="00F43CDF">
        <w:rPr>
          <w:sz w:val="28"/>
          <w:szCs w:val="28"/>
          <w:lang w:val="kk-KZ"/>
        </w:rPr>
        <w:t>-</w:t>
      </w:r>
      <w:r w:rsidR="004927F8" w:rsidRPr="00F43CDF">
        <w:rPr>
          <w:lang w:val="ru-RU"/>
        </w:rPr>
        <w:t xml:space="preserve"> </w:t>
      </w:r>
      <w:r w:rsidR="004927F8" w:rsidRPr="00F43CDF">
        <w:rPr>
          <w:sz w:val="28"/>
          <w:szCs w:val="28"/>
          <w:lang w:val="kk-KZ"/>
        </w:rPr>
        <w:t>н</w:t>
      </w:r>
      <w:r w:rsidR="004927F8" w:rsidRPr="00F43CDF">
        <w:rPr>
          <w:sz w:val="28"/>
          <w:szCs w:val="28"/>
          <w:lang w:val="kk-KZ"/>
        </w:rPr>
        <w:t>есформированность</w:t>
      </w:r>
      <w:r w:rsidR="004927F8" w:rsidRPr="00F43CDF">
        <w:rPr>
          <w:sz w:val="28"/>
          <w:szCs w:val="28"/>
          <w:lang w:val="kk-KZ"/>
        </w:rPr>
        <w:t xml:space="preserve"> КФО </w:t>
      </w:r>
      <w:r w:rsidR="004927F8" w:rsidRPr="00F43CDF">
        <w:rPr>
          <w:sz w:val="28"/>
          <w:szCs w:val="28"/>
          <w:lang w:val="kk-KZ"/>
        </w:rPr>
        <w:t>со стороны АБП</w:t>
      </w:r>
      <w:r w:rsidRPr="00F43CDF">
        <w:rPr>
          <w:sz w:val="28"/>
          <w:szCs w:val="28"/>
          <w:lang w:val="kk-KZ"/>
        </w:rPr>
        <w:t>;</w:t>
      </w:r>
    </w:p>
    <w:p w14:paraId="5828E208" w14:textId="53BDD200" w:rsidR="00734C73" w:rsidRPr="00F43CDF" w:rsidRDefault="003202D1">
      <w:pPr>
        <w:pStyle w:val="aff3"/>
        <w:ind w:left="0" w:firstLine="720"/>
        <w:jc w:val="both"/>
        <w:rPr>
          <w:sz w:val="28"/>
          <w:szCs w:val="28"/>
          <w:lang w:val="kk-KZ"/>
        </w:rPr>
      </w:pPr>
      <w:r w:rsidRPr="00F43CDF">
        <w:rPr>
          <w:sz w:val="28"/>
          <w:szCs w:val="28"/>
          <w:lang w:val="kk-KZ"/>
        </w:rPr>
        <w:t>-</w:t>
      </w:r>
      <w:r w:rsidR="004927F8" w:rsidRPr="00F43CDF">
        <w:rPr>
          <w:lang w:val="ru-RU"/>
        </w:rPr>
        <w:t xml:space="preserve"> </w:t>
      </w:r>
      <w:r w:rsidR="004927F8" w:rsidRPr="00F43CDF">
        <w:rPr>
          <w:sz w:val="28"/>
          <w:szCs w:val="28"/>
          <w:lang w:val="kk-KZ"/>
        </w:rPr>
        <w:t>не проведение инвентаризации незавершенных строительных работ</w:t>
      </w:r>
      <w:r w:rsidRPr="00F43CDF">
        <w:rPr>
          <w:sz w:val="28"/>
          <w:szCs w:val="28"/>
          <w:lang w:val="kk-KZ"/>
        </w:rPr>
        <w:t>;</w:t>
      </w:r>
    </w:p>
    <w:p w14:paraId="33742DCA" w14:textId="5FFB3362" w:rsidR="00734C73" w:rsidRPr="00F43CDF" w:rsidRDefault="003202D1">
      <w:pPr>
        <w:pBdr>
          <w:bottom w:val="single" w:sz="4" w:space="1" w:color="FFFFFF"/>
        </w:pBdr>
        <w:autoSpaceDE w:val="0"/>
        <w:autoSpaceDN w:val="0"/>
        <w:adjustRightInd w:val="0"/>
        <w:spacing w:after="0" w:line="240" w:lineRule="auto"/>
        <w:ind w:firstLine="709"/>
        <w:jc w:val="both"/>
        <w:rPr>
          <w:rFonts w:ascii="Times New Roman" w:hAnsi="Times New Roman"/>
          <w:sz w:val="28"/>
          <w:szCs w:val="28"/>
          <w:lang w:val="kk-KZ"/>
        </w:rPr>
      </w:pPr>
      <w:r w:rsidRPr="00F43CDF">
        <w:rPr>
          <w:rFonts w:ascii="Times New Roman" w:hAnsi="Times New Roman"/>
          <w:sz w:val="28"/>
          <w:szCs w:val="28"/>
          <w:lang w:val="kk-KZ"/>
        </w:rPr>
        <w:t>-</w:t>
      </w:r>
      <w:r w:rsidR="004927F8" w:rsidRPr="00F43CDF">
        <w:rPr>
          <w:lang w:val="ru-RU"/>
        </w:rPr>
        <w:t xml:space="preserve"> </w:t>
      </w:r>
      <w:r w:rsidR="004927F8" w:rsidRPr="00F43CDF">
        <w:rPr>
          <w:rFonts w:ascii="Times New Roman" w:hAnsi="Times New Roman"/>
          <w:sz w:val="28"/>
          <w:szCs w:val="28"/>
          <w:lang w:val="kk-KZ"/>
        </w:rPr>
        <w:t>несвоевременное списание или несвоевременное списание фондов и основных средств на баланс по бухгалтерскому учету</w:t>
      </w:r>
      <w:r w:rsidRPr="00F43CDF">
        <w:rPr>
          <w:rFonts w:ascii="Times New Roman" w:hAnsi="Times New Roman"/>
          <w:sz w:val="28"/>
          <w:szCs w:val="28"/>
          <w:lang w:val="kk-KZ"/>
        </w:rPr>
        <w:t>;</w:t>
      </w:r>
    </w:p>
    <w:p w14:paraId="0B0D72E8" w14:textId="027B71B4" w:rsidR="00734C73" w:rsidRPr="00F75BC6" w:rsidRDefault="003202D1">
      <w:pPr>
        <w:pStyle w:val="aff3"/>
        <w:ind w:left="0" w:firstLine="720"/>
        <w:jc w:val="both"/>
        <w:rPr>
          <w:rFonts w:eastAsia="Calibri"/>
          <w:sz w:val="28"/>
          <w:szCs w:val="28"/>
          <w:highlight w:val="yellow"/>
          <w:lang w:val="kk-KZ"/>
        </w:rPr>
      </w:pPr>
      <w:r w:rsidRPr="00F43CDF">
        <w:rPr>
          <w:sz w:val="28"/>
          <w:szCs w:val="28"/>
          <w:lang w:val="kk-KZ"/>
        </w:rPr>
        <w:t>-</w:t>
      </w:r>
      <w:r w:rsidR="004927F8" w:rsidRPr="00F43CDF">
        <w:rPr>
          <w:lang w:val="ru-RU"/>
        </w:rPr>
        <w:t xml:space="preserve"> </w:t>
      </w:r>
      <w:r w:rsidR="004927F8" w:rsidRPr="00F43CDF">
        <w:rPr>
          <w:rFonts w:eastAsia="Calibri"/>
          <w:sz w:val="28"/>
          <w:szCs w:val="28"/>
          <w:lang w:val="kk-KZ"/>
        </w:rPr>
        <w:t>в</w:t>
      </w:r>
      <w:r w:rsidR="004927F8" w:rsidRPr="00F43CDF">
        <w:rPr>
          <w:rFonts w:eastAsia="Calibri"/>
          <w:sz w:val="28"/>
          <w:szCs w:val="28"/>
          <w:lang w:val="kk-KZ"/>
        </w:rPr>
        <w:t xml:space="preserve"> отчете о движении денег на счетах АБП отсутствует отражение по формированию и пополнению</w:t>
      </w:r>
      <w:r w:rsidR="004927F8" w:rsidRPr="004927F8">
        <w:rPr>
          <w:rFonts w:eastAsia="Calibri"/>
          <w:sz w:val="28"/>
          <w:szCs w:val="28"/>
          <w:lang w:val="kk-KZ"/>
        </w:rPr>
        <w:t xml:space="preserve"> уставного капитала субъектов квазигосударственного сектора.</w:t>
      </w:r>
    </w:p>
    <w:p w14:paraId="1DFDDD90" w14:textId="2520D321" w:rsidR="00734C73" w:rsidRPr="00F75BC6" w:rsidRDefault="00EE4AF2">
      <w:pPr>
        <w:pStyle w:val="aff3"/>
        <w:ind w:left="0" w:firstLine="720"/>
        <w:jc w:val="both"/>
        <w:rPr>
          <w:bCs/>
          <w:sz w:val="28"/>
          <w:szCs w:val="28"/>
          <w:highlight w:val="yellow"/>
          <w:lang w:val="kk-KZ"/>
        </w:rPr>
      </w:pPr>
      <w:r w:rsidRPr="00EE4AF2">
        <w:rPr>
          <w:bCs/>
          <w:sz w:val="28"/>
          <w:szCs w:val="28"/>
          <w:lang w:val="kk-KZ"/>
        </w:rPr>
        <w:t xml:space="preserve">По итогам государственного аудита </w:t>
      </w:r>
      <w:r w:rsidR="00111E71">
        <w:rPr>
          <w:bCs/>
          <w:sz w:val="28"/>
          <w:szCs w:val="28"/>
          <w:lang w:val="kk-KZ"/>
        </w:rPr>
        <w:t>КФО</w:t>
      </w:r>
      <w:r w:rsidRPr="00EE4AF2">
        <w:rPr>
          <w:bCs/>
          <w:sz w:val="28"/>
          <w:szCs w:val="28"/>
          <w:lang w:val="kk-KZ"/>
        </w:rPr>
        <w:t xml:space="preserve"> бюджета 2024 года по городу Кентау выявлены финансовые нарушения на сумму 13 614 200,4 тыс. тенге, полностью восстановлены по бухгалтерскому учету в ходе проведения аудита.</w:t>
      </w:r>
      <w:r>
        <w:rPr>
          <w:bCs/>
          <w:sz w:val="28"/>
          <w:szCs w:val="28"/>
          <w:lang w:val="kk-KZ"/>
        </w:rPr>
        <w:t xml:space="preserve"> </w:t>
      </w:r>
    </w:p>
    <w:p w14:paraId="2F29A864" w14:textId="3FE40540" w:rsidR="00734C73" w:rsidRPr="00F43CDF" w:rsidRDefault="00F43CDF">
      <w:pPr>
        <w:pStyle w:val="aff3"/>
        <w:ind w:left="0" w:firstLine="720"/>
        <w:jc w:val="both"/>
        <w:rPr>
          <w:bCs/>
          <w:sz w:val="28"/>
          <w:szCs w:val="28"/>
          <w:lang w:val="kk-KZ"/>
        </w:rPr>
      </w:pPr>
      <w:r w:rsidRPr="00F43CDF">
        <w:rPr>
          <w:bCs/>
          <w:sz w:val="28"/>
          <w:szCs w:val="28"/>
          <w:lang w:val="kk-KZ"/>
        </w:rPr>
        <w:t xml:space="preserve">По итогам государственного аудита </w:t>
      </w:r>
      <w:r>
        <w:rPr>
          <w:bCs/>
          <w:sz w:val="28"/>
          <w:szCs w:val="28"/>
          <w:lang w:val="kk-KZ"/>
        </w:rPr>
        <w:t xml:space="preserve">КФО </w:t>
      </w:r>
      <w:r w:rsidRPr="00F43CDF">
        <w:rPr>
          <w:bCs/>
          <w:sz w:val="28"/>
          <w:szCs w:val="28"/>
          <w:lang w:val="kk-KZ"/>
        </w:rPr>
        <w:t>бюджета 2024 года по Сайрамскому району выявлены финансовые нарушения на сумму 5 141 371,2 тыс. тенге, полностью восстановлены по бухгалтерскому учету в ходе проведения аудита и подготовки заключения</w:t>
      </w:r>
      <w:r w:rsidR="003202D1" w:rsidRPr="00F43CDF">
        <w:rPr>
          <w:bCs/>
          <w:sz w:val="28"/>
          <w:szCs w:val="28"/>
          <w:lang w:val="kk-KZ"/>
        </w:rPr>
        <w:t>.</w:t>
      </w:r>
    </w:p>
    <w:p w14:paraId="578AE844" w14:textId="77777777" w:rsidR="00F43CDF" w:rsidRDefault="00F43CDF">
      <w:pPr>
        <w:pStyle w:val="aff3"/>
        <w:ind w:left="0" w:firstLine="720"/>
        <w:jc w:val="both"/>
        <w:rPr>
          <w:bCs/>
          <w:sz w:val="28"/>
          <w:szCs w:val="28"/>
          <w:lang w:val="kk-KZ"/>
        </w:rPr>
      </w:pPr>
      <w:r w:rsidRPr="00F43CDF">
        <w:rPr>
          <w:bCs/>
          <w:sz w:val="28"/>
          <w:szCs w:val="28"/>
          <w:lang w:val="kk-KZ"/>
        </w:rPr>
        <w:t>По итогам государственного аудита по созакскому району выявлены финансовые нарушения на сумму 3 478 279,6 тыс. тенге, в ходе проведения аудита полностью восстановлены по бухгалтерскому учету.</w:t>
      </w:r>
    </w:p>
    <w:p w14:paraId="1F5FE42B" w14:textId="77777777" w:rsidR="00F43CDF" w:rsidRDefault="00F43CDF">
      <w:pPr>
        <w:pStyle w:val="aff3"/>
        <w:ind w:left="0" w:firstLine="720"/>
        <w:jc w:val="both"/>
        <w:rPr>
          <w:bCs/>
          <w:sz w:val="28"/>
          <w:szCs w:val="28"/>
          <w:lang w:val="kk-KZ"/>
        </w:rPr>
      </w:pPr>
      <w:r w:rsidRPr="00F43CDF">
        <w:rPr>
          <w:bCs/>
          <w:sz w:val="28"/>
          <w:szCs w:val="28"/>
          <w:lang w:val="kk-KZ"/>
        </w:rPr>
        <w:t>По итогам государственного аудита ВКО бюджета Сарыагашского района за 2024 год выявлены финансовые нарушения на сумму 2 281 049,1 тыс. тенге, в ходе проведения аудита полностью восстановлены по бухгалтерскому учету.</w:t>
      </w:r>
    </w:p>
    <w:p w14:paraId="187F8F6B" w14:textId="3B7ABBC0" w:rsidR="00734C73" w:rsidRPr="00F43CDF" w:rsidRDefault="00F43CDF">
      <w:pPr>
        <w:pStyle w:val="aff3"/>
        <w:ind w:left="0" w:firstLine="720"/>
        <w:jc w:val="both"/>
        <w:rPr>
          <w:sz w:val="28"/>
          <w:szCs w:val="28"/>
          <w:lang w:val="kk-KZ"/>
        </w:rPr>
      </w:pPr>
      <w:r w:rsidRPr="00F43CDF">
        <w:rPr>
          <w:sz w:val="28"/>
          <w:szCs w:val="28"/>
          <w:lang w:val="kk-KZ"/>
        </w:rPr>
        <w:t>Основными причинами допуска нарушений являются ненадлежащее исполнение работниками АБП своих функциональных обязанностей, недостаточный уровень компетенции должностных лиц, отсутствие со стороны руководящего состава обеспечения надлежащего контроля за соблюдением работниками АБП норм законодательства</w:t>
      </w:r>
      <w:r w:rsidR="003202D1" w:rsidRPr="00F43CDF">
        <w:rPr>
          <w:sz w:val="28"/>
          <w:szCs w:val="28"/>
          <w:lang w:val="kk-KZ"/>
        </w:rPr>
        <w:t>.</w:t>
      </w:r>
    </w:p>
    <w:p w14:paraId="6CF9969A" w14:textId="77777777" w:rsidR="00F43CDF" w:rsidRDefault="00F43CDF">
      <w:pPr>
        <w:widowControl w:val="0"/>
        <w:pBdr>
          <w:bottom w:val="single" w:sz="4" w:space="0" w:color="FFFFFF"/>
        </w:pBdr>
        <w:tabs>
          <w:tab w:val="left" w:pos="0"/>
        </w:tabs>
        <w:spacing w:after="0" w:line="240" w:lineRule="auto"/>
        <w:ind w:firstLine="709"/>
        <w:jc w:val="both"/>
        <w:rPr>
          <w:rFonts w:ascii="Times New Roman" w:eastAsia="TimesNewRomanPSMT" w:hAnsi="Times New Roman" w:cs="Times New Roman"/>
          <w:sz w:val="28"/>
          <w:szCs w:val="28"/>
          <w:lang w:val="kk-KZ" w:eastAsia="ru-RU"/>
        </w:rPr>
      </w:pPr>
      <w:r w:rsidRPr="00F43CDF">
        <w:rPr>
          <w:rFonts w:ascii="Times New Roman" w:eastAsia="TimesNewRomanPSMT" w:hAnsi="Times New Roman" w:cs="Times New Roman"/>
          <w:sz w:val="28"/>
          <w:szCs w:val="28"/>
          <w:lang w:val="kk-KZ" w:eastAsia="ru-RU"/>
        </w:rPr>
        <w:t>Финансовая отчетность по состоянию на 31 декабря 2024 года четко отражает финансовое положение, результаты финансово-хозяйственной деятельности за 2024 год и движение денежных средств во всех существенных аспектах в соответствии с требованиями, установленными законодательством Республики Казахстан в области бухгалтерского учета и финансовой отчетности, за исключением влияния обстоятельств, изложенных в пункте, содержащем обоснование для выражения мнения с оговоркой к финансовой отчетности.</w:t>
      </w:r>
    </w:p>
    <w:p w14:paraId="564BAB8A" w14:textId="0BA8414B" w:rsidR="00734C73" w:rsidRPr="00F43CDF" w:rsidRDefault="00F43CDF">
      <w:pPr>
        <w:widowControl w:val="0"/>
        <w:pBdr>
          <w:bottom w:val="single" w:sz="4" w:space="0" w:color="FFFFFF"/>
        </w:pBdr>
        <w:tabs>
          <w:tab w:val="left" w:pos="0"/>
        </w:tabs>
        <w:spacing w:after="0" w:line="240" w:lineRule="auto"/>
        <w:ind w:firstLine="709"/>
        <w:jc w:val="both"/>
        <w:rPr>
          <w:sz w:val="28"/>
          <w:szCs w:val="28"/>
          <w:lang w:val="kk-KZ"/>
        </w:rPr>
      </w:pPr>
      <w:r w:rsidRPr="00F43CDF">
        <w:rPr>
          <w:rFonts w:ascii="Times New Roman" w:hAnsi="Times New Roman"/>
          <w:sz w:val="28"/>
          <w:szCs w:val="28"/>
          <w:lang w:val="kk-KZ"/>
        </w:rPr>
        <w:t xml:space="preserve">В заключение, основными причинами допущения недостатков и нарушений, выявленных на объектах аудита, явились несоблюдение требований нормативных правовых актов Республики Казахстан и отсутствие на своем уровне недостатков в документах, регламентирующих деятельность </w:t>
      </w:r>
      <w:r w:rsidRPr="00F43CDF">
        <w:rPr>
          <w:rFonts w:ascii="Times New Roman" w:hAnsi="Times New Roman"/>
          <w:sz w:val="28"/>
          <w:szCs w:val="28"/>
          <w:lang w:val="kk-KZ"/>
        </w:rPr>
        <w:lastRenderedPageBreak/>
        <w:t>объекта государственного аудита</w:t>
      </w:r>
      <w:r w:rsidR="003202D1" w:rsidRPr="00F43CDF">
        <w:rPr>
          <w:rFonts w:ascii="Times New Roman" w:eastAsia="Times New Roman" w:hAnsi="Times New Roman"/>
          <w:sz w:val="28"/>
          <w:szCs w:val="28"/>
          <w:lang w:val="kk-KZ" w:eastAsia="ru-RU"/>
        </w:rPr>
        <w:t xml:space="preserve">. </w:t>
      </w:r>
    </w:p>
    <w:p w14:paraId="3000BCB4" w14:textId="7B0ACFA9"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b/>
          <w:sz w:val="28"/>
          <w:szCs w:val="28"/>
          <w:lang w:val="kk-KZ"/>
        </w:rPr>
      </w:pPr>
      <w:r w:rsidRPr="00F43CDF">
        <w:rPr>
          <w:rFonts w:ascii="Times New Roman" w:hAnsi="Times New Roman"/>
          <w:sz w:val="28"/>
          <w:szCs w:val="28"/>
          <w:lang w:val="kk-KZ"/>
        </w:rPr>
        <w:tab/>
      </w:r>
      <w:r w:rsidRPr="00F43CDF">
        <w:rPr>
          <w:rFonts w:ascii="Times New Roman" w:hAnsi="Times New Roman" w:cs="Times New Roman"/>
          <w:b/>
          <w:sz w:val="28"/>
          <w:szCs w:val="28"/>
          <w:lang w:val="kk-KZ"/>
        </w:rPr>
        <w:t xml:space="preserve">3.3 </w:t>
      </w:r>
      <w:r w:rsidR="00F43CDF" w:rsidRPr="00F43CDF">
        <w:rPr>
          <w:rFonts w:ascii="Times New Roman" w:hAnsi="Times New Roman" w:cs="Times New Roman"/>
          <w:b/>
          <w:sz w:val="28"/>
          <w:szCs w:val="28"/>
          <w:lang w:val="kk-KZ"/>
        </w:rPr>
        <w:t>Рекомендации и поручения по результатам государственного аудита</w:t>
      </w:r>
      <w:r w:rsidRPr="00F43CDF">
        <w:rPr>
          <w:rFonts w:ascii="Times New Roman" w:hAnsi="Times New Roman" w:cs="Times New Roman"/>
          <w:b/>
          <w:sz w:val="28"/>
          <w:szCs w:val="28"/>
          <w:lang w:val="kk-KZ"/>
        </w:rPr>
        <w:t>:</w:t>
      </w:r>
    </w:p>
    <w:p w14:paraId="27540AA0" w14:textId="13BEC9EE"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F43CDF">
        <w:rPr>
          <w:rFonts w:ascii="Times New Roman" w:eastAsia="Times New Roman" w:hAnsi="Times New Roman" w:cs="Times New Roman"/>
          <w:sz w:val="28"/>
          <w:szCs w:val="28"/>
          <w:lang w:val="kk-KZ" w:eastAsia="ru-RU"/>
        </w:rPr>
        <w:tab/>
        <w:t xml:space="preserve">1. </w:t>
      </w:r>
      <w:r w:rsidR="00F43CDF" w:rsidRPr="00F43CDF">
        <w:rPr>
          <w:rFonts w:ascii="Times New Roman" w:eastAsia="Times New Roman" w:hAnsi="Times New Roman" w:cs="Times New Roman"/>
          <w:sz w:val="28"/>
          <w:szCs w:val="28"/>
          <w:lang w:val="kk-KZ" w:eastAsia="ru-RU"/>
        </w:rPr>
        <w:t xml:space="preserve">Рассмотреть на заседании ревизионной комиссии итоговые материалы государственного аудита по аудиторскому мероприятию </w:t>
      </w:r>
      <w:r w:rsidR="00F43CDF" w:rsidRPr="00F43CDF">
        <w:rPr>
          <w:rFonts w:ascii="Times New Roman" w:eastAsia="Times New Roman" w:hAnsi="Times New Roman" w:cs="Times New Roman"/>
          <w:sz w:val="28"/>
          <w:szCs w:val="28"/>
          <w:lang w:val="kk-KZ" w:eastAsia="ru-RU"/>
        </w:rPr>
        <w:t>«П</w:t>
      </w:r>
      <w:r w:rsidR="00F43CDF" w:rsidRPr="00F43CDF">
        <w:rPr>
          <w:rFonts w:ascii="Times New Roman" w:eastAsia="Times New Roman" w:hAnsi="Times New Roman" w:cs="Times New Roman"/>
          <w:sz w:val="28"/>
          <w:szCs w:val="28"/>
          <w:lang w:val="kk-KZ" w:eastAsia="ru-RU"/>
        </w:rPr>
        <w:t>роведение государственного аудита консолидированной финансовой отчетности местного бюджета»</w:t>
      </w:r>
      <w:r w:rsidRPr="00F43CDF">
        <w:rPr>
          <w:rFonts w:ascii="Times New Roman" w:eastAsia="Times New Roman" w:hAnsi="Times New Roman" w:cs="Times New Roman"/>
          <w:sz w:val="28"/>
          <w:szCs w:val="28"/>
          <w:lang w:val="kk-KZ" w:eastAsia="ru-RU"/>
        </w:rPr>
        <w:t xml:space="preserve">.  </w:t>
      </w:r>
    </w:p>
    <w:p w14:paraId="1C4A1292" w14:textId="77777777" w:rsidR="00F43CDF"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sz w:val="28"/>
          <w:szCs w:val="28"/>
          <w:lang w:val="kk-KZ"/>
        </w:rPr>
      </w:pPr>
      <w:r w:rsidRPr="00F43CDF">
        <w:rPr>
          <w:rFonts w:ascii="Times New Roman" w:eastAsia="Times New Roman" w:hAnsi="Times New Roman" w:cs="Times New Roman"/>
          <w:sz w:val="28"/>
          <w:szCs w:val="28"/>
          <w:lang w:val="kk-KZ" w:eastAsia="ru-RU"/>
        </w:rPr>
        <w:tab/>
      </w:r>
      <w:r w:rsidRPr="00F43CDF">
        <w:rPr>
          <w:rFonts w:ascii="Times New Roman" w:eastAsia="Times New Roman" w:hAnsi="Times New Roman"/>
          <w:bCs/>
          <w:sz w:val="28"/>
          <w:szCs w:val="28"/>
          <w:lang w:val="kk-KZ"/>
        </w:rPr>
        <w:t xml:space="preserve">2. </w:t>
      </w:r>
      <w:r w:rsidR="00F43CDF" w:rsidRPr="00F43CDF">
        <w:rPr>
          <w:rFonts w:ascii="Times New Roman" w:hAnsi="Times New Roman"/>
          <w:sz w:val="28"/>
          <w:szCs w:val="28"/>
          <w:lang w:val="kk-KZ"/>
        </w:rPr>
        <w:t>Принять к сведению, что финансовые нарушения, выявленные до проведения заседания ревизионной комиссии, восстановлены, на ответственных лиц, допустивших нарушения и недостатки, наложены взыскания.</w:t>
      </w:r>
    </w:p>
    <w:p w14:paraId="5050E144" w14:textId="6A0937B4"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bCs/>
          <w:sz w:val="28"/>
          <w:szCs w:val="28"/>
          <w:lang w:val="kk-KZ"/>
        </w:rPr>
      </w:pPr>
      <w:r w:rsidRPr="00F43CDF">
        <w:rPr>
          <w:rFonts w:ascii="Times New Roman" w:hAnsi="Times New Roman"/>
          <w:bCs/>
          <w:sz w:val="28"/>
          <w:szCs w:val="28"/>
          <w:lang w:val="kk-KZ"/>
        </w:rPr>
        <w:tab/>
        <w:t xml:space="preserve">3. </w:t>
      </w:r>
      <w:r w:rsidR="00F43CDF" w:rsidRPr="00F43CDF">
        <w:rPr>
          <w:rFonts w:ascii="Times New Roman" w:hAnsi="Times New Roman"/>
          <w:bCs/>
          <w:sz w:val="28"/>
          <w:szCs w:val="28"/>
          <w:lang w:val="kk-KZ"/>
        </w:rPr>
        <w:t>Акимату Туркестанской области и областному маслихату направить выписку из аудиторского заключения в аппараты акимата и маслихата соответствующего района.</w:t>
      </w:r>
    </w:p>
    <w:p w14:paraId="49DEC7FE" w14:textId="51599791"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sidRPr="00F43CDF">
        <w:rPr>
          <w:rFonts w:ascii="Times New Roman" w:hAnsi="Times New Roman"/>
          <w:bCs/>
          <w:sz w:val="28"/>
          <w:szCs w:val="28"/>
          <w:lang w:val="kk-KZ"/>
        </w:rPr>
        <w:tab/>
      </w:r>
      <w:r w:rsidRPr="00F43CDF">
        <w:rPr>
          <w:rFonts w:ascii="Times New Roman" w:hAnsi="Times New Roman"/>
          <w:b/>
          <w:sz w:val="28"/>
          <w:szCs w:val="28"/>
          <w:lang w:val="kk-KZ"/>
        </w:rPr>
        <w:t>1</w:t>
      </w:r>
      <w:r w:rsidRPr="00F43CDF">
        <w:rPr>
          <w:rFonts w:ascii="Times New Roman" w:eastAsia="Calibri" w:hAnsi="Times New Roman" w:cs="Times New Roman"/>
          <w:b/>
          <w:sz w:val="28"/>
          <w:szCs w:val="28"/>
          <w:lang w:val="kk-KZ"/>
        </w:rPr>
        <w:t xml:space="preserve">. </w:t>
      </w:r>
      <w:r w:rsidR="00F43CDF" w:rsidRPr="00F43CDF">
        <w:rPr>
          <w:rFonts w:ascii="Times New Roman" w:eastAsia="Calibri" w:hAnsi="Times New Roman" w:cs="Times New Roman"/>
          <w:b/>
          <w:bCs/>
          <w:sz w:val="28"/>
          <w:szCs w:val="28"/>
          <w:lang w:val="kk-KZ"/>
        </w:rPr>
        <w:t xml:space="preserve">Поручение руководителю государственного учреждения </w:t>
      </w:r>
      <w:r w:rsidR="00F43CDF" w:rsidRPr="00F43CDF">
        <w:rPr>
          <w:rFonts w:ascii="Times New Roman" w:eastAsia="Calibri" w:hAnsi="Times New Roman" w:cs="Times New Roman"/>
          <w:b/>
          <w:bCs/>
          <w:sz w:val="28"/>
          <w:szCs w:val="28"/>
          <w:lang w:val="kk-KZ"/>
        </w:rPr>
        <w:t>«</w:t>
      </w:r>
      <w:r w:rsidR="00F43CDF" w:rsidRPr="00F43CDF">
        <w:rPr>
          <w:rFonts w:ascii="Times New Roman" w:eastAsia="Calibri" w:hAnsi="Times New Roman" w:cs="Times New Roman"/>
          <w:b/>
          <w:bCs/>
          <w:sz w:val="28"/>
          <w:szCs w:val="28"/>
          <w:lang w:val="kk-KZ"/>
        </w:rPr>
        <w:t>Управление финансов и государственных активов Туркестанской области</w:t>
      </w:r>
      <w:r w:rsidR="00F43CDF" w:rsidRPr="00F43CDF">
        <w:rPr>
          <w:rFonts w:ascii="Times New Roman" w:eastAsia="Calibri" w:hAnsi="Times New Roman" w:cs="Times New Roman"/>
          <w:b/>
          <w:bCs/>
          <w:sz w:val="28"/>
          <w:szCs w:val="28"/>
          <w:lang w:val="kk-KZ"/>
        </w:rPr>
        <w:t>»</w:t>
      </w:r>
      <w:r w:rsidRPr="00F43CDF">
        <w:rPr>
          <w:rFonts w:ascii="Times New Roman" w:eastAsia="Calibri" w:hAnsi="Times New Roman" w:cs="Times New Roman"/>
          <w:b/>
          <w:bCs/>
          <w:sz w:val="28"/>
          <w:szCs w:val="28"/>
          <w:lang w:val="kk-KZ"/>
        </w:rPr>
        <w:t>:</w:t>
      </w:r>
    </w:p>
    <w:p w14:paraId="02AB3065" w14:textId="79FCEF0C"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sidRPr="00F43CDF">
        <w:rPr>
          <w:rFonts w:ascii="Times New Roman" w:eastAsia="Calibri" w:hAnsi="Times New Roman" w:cs="Times New Roman"/>
          <w:b/>
          <w:bCs/>
          <w:sz w:val="28"/>
          <w:szCs w:val="28"/>
          <w:lang w:val="kk-KZ"/>
        </w:rPr>
        <w:tab/>
      </w:r>
      <w:r w:rsidRPr="00F43CDF">
        <w:rPr>
          <w:rFonts w:ascii="Times New Roman" w:eastAsia="Calibri" w:hAnsi="Times New Roman" w:cs="Times New Roman"/>
          <w:bCs/>
          <w:sz w:val="28"/>
          <w:szCs w:val="28"/>
          <w:lang w:val="kk-KZ"/>
        </w:rPr>
        <w:t xml:space="preserve">1) </w:t>
      </w:r>
      <w:r w:rsidR="00F43CDF" w:rsidRPr="00F43CDF">
        <w:rPr>
          <w:rFonts w:ascii="Times New Roman" w:eastAsia="Calibri" w:hAnsi="Times New Roman" w:cs="Times New Roman"/>
          <w:bCs/>
          <w:sz w:val="28"/>
          <w:szCs w:val="28"/>
          <w:lang w:val="kk-KZ"/>
        </w:rPr>
        <w:t>д</w:t>
      </w:r>
      <w:r w:rsidR="00F43CDF" w:rsidRPr="00F43CDF">
        <w:rPr>
          <w:rFonts w:ascii="Times New Roman" w:eastAsia="Calibri" w:hAnsi="Times New Roman" w:cs="Times New Roman"/>
          <w:bCs/>
          <w:sz w:val="28"/>
          <w:szCs w:val="28"/>
          <w:lang w:val="kk-KZ"/>
        </w:rPr>
        <w:t xml:space="preserve">о 30 января 2026 года восстановить по финансовой отчетности </w:t>
      </w:r>
      <w:r w:rsidR="00F43CDF" w:rsidRPr="00F43CDF">
        <w:rPr>
          <w:rFonts w:ascii="Times New Roman" w:eastAsia="Calibri" w:hAnsi="Times New Roman" w:cs="Times New Roman"/>
          <w:b/>
          <w:sz w:val="28"/>
          <w:szCs w:val="28"/>
          <w:lang w:val="kk-KZ"/>
        </w:rPr>
        <w:t>125 900 228,9 тысяч тенге</w:t>
      </w:r>
      <w:r w:rsidR="00F43CDF" w:rsidRPr="00F43CDF">
        <w:rPr>
          <w:rFonts w:ascii="Times New Roman" w:eastAsia="Calibri" w:hAnsi="Times New Roman" w:cs="Times New Roman"/>
          <w:bCs/>
          <w:sz w:val="28"/>
          <w:szCs w:val="28"/>
          <w:lang w:val="kk-KZ"/>
        </w:rPr>
        <w:t>, не отраженных в отчетном периоде по «</w:t>
      </w:r>
      <w:r w:rsidR="00F43CDF" w:rsidRPr="00F43CDF">
        <w:rPr>
          <w:rFonts w:ascii="Times New Roman" w:eastAsia="Calibri" w:hAnsi="Times New Roman" w:cs="Times New Roman"/>
          <w:bCs/>
          <w:sz w:val="28"/>
          <w:szCs w:val="28"/>
          <w:lang w:val="kk-KZ"/>
        </w:rPr>
        <w:t>Д</w:t>
      </w:r>
      <w:r w:rsidR="00F43CDF" w:rsidRPr="00F43CDF">
        <w:rPr>
          <w:rFonts w:ascii="Times New Roman" w:eastAsia="Calibri" w:hAnsi="Times New Roman" w:cs="Times New Roman"/>
          <w:bCs/>
          <w:sz w:val="28"/>
          <w:szCs w:val="28"/>
          <w:lang w:val="kk-KZ"/>
        </w:rPr>
        <w:t>олгосрочным финансовым инвестициям» в консолидированной финансовой отчетности на 1 января 2025 года</w:t>
      </w:r>
      <w:r w:rsidRPr="00F43CDF">
        <w:rPr>
          <w:rFonts w:ascii="Times New Roman" w:hAnsi="Times New Roman" w:cs="Times New Roman"/>
          <w:color w:val="000000" w:themeColor="text1"/>
          <w:sz w:val="28"/>
          <w:lang w:val="kk-KZ"/>
        </w:rPr>
        <w:t>;</w:t>
      </w:r>
    </w:p>
    <w:p w14:paraId="6986DCF0" w14:textId="4EA7D2F7" w:rsidR="00F43CDF"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Cs/>
          <w:sz w:val="28"/>
          <w:szCs w:val="28"/>
          <w:lang w:val="kk-KZ"/>
        </w:rPr>
      </w:pPr>
      <w:r w:rsidRPr="00F43CDF">
        <w:rPr>
          <w:rFonts w:ascii="Times New Roman" w:hAnsi="Times New Roman" w:cs="Times New Roman"/>
          <w:color w:val="000000" w:themeColor="text1"/>
          <w:sz w:val="28"/>
          <w:lang w:val="kk-KZ"/>
        </w:rPr>
        <w:tab/>
        <w:t xml:space="preserve">2) </w:t>
      </w:r>
      <w:r w:rsidR="00F43CDF" w:rsidRPr="00F43CDF">
        <w:rPr>
          <w:rFonts w:ascii="Times New Roman" w:eastAsia="Calibri" w:hAnsi="Times New Roman" w:cs="Times New Roman"/>
          <w:bCs/>
          <w:sz w:val="28"/>
          <w:szCs w:val="28"/>
          <w:lang w:val="kk-KZ"/>
        </w:rPr>
        <w:t>д</w:t>
      </w:r>
      <w:r w:rsidR="00F43CDF" w:rsidRPr="00F43CDF">
        <w:rPr>
          <w:rFonts w:ascii="Times New Roman" w:eastAsia="Calibri" w:hAnsi="Times New Roman" w:cs="Times New Roman"/>
          <w:bCs/>
          <w:sz w:val="28"/>
          <w:szCs w:val="28"/>
          <w:lang w:val="kk-KZ"/>
        </w:rPr>
        <w:t>о 30 января 2026 года восстановить в консолидированной финансовой отчетности на 1 января 2025 года искаженные по «</w:t>
      </w:r>
      <w:r w:rsidR="00F43CDF" w:rsidRPr="00F43CDF">
        <w:rPr>
          <w:rFonts w:ascii="Times New Roman" w:eastAsia="Calibri" w:hAnsi="Times New Roman" w:cs="Times New Roman"/>
          <w:bCs/>
          <w:sz w:val="28"/>
          <w:szCs w:val="28"/>
          <w:lang w:val="kk-KZ"/>
        </w:rPr>
        <w:t>О</w:t>
      </w:r>
      <w:r w:rsidR="00F43CDF" w:rsidRPr="00F43CDF">
        <w:rPr>
          <w:rFonts w:ascii="Times New Roman" w:eastAsia="Calibri" w:hAnsi="Times New Roman" w:cs="Times New Roman"/>
          <w:bCs/>
          <w:sz w:val="28"/>
          <w:szCs w:val="28"/>
          <w:lang w:val="kk-KZ"/>
        </w:rPr>
        <w:t>сновным средствам»</w:t>
      </w:r>
      <w:r w:rsidR="00F43CDF" w:rsidRPr="00F43CDF">
        <w:rPr>
          <w:rFonts w:ascii="Times New Roman" w:eastAsia="Calibri" w:hAnsi="Times New Roman" w:cs="Times New Roman"/>
          <w:b/>
          <w:sz w:val="28"/>
          <w:szCs w:val="28"/>
          <w:lang w:val="kk-KZ"/>
        </w:rPr>
        <w:t xml:space="preserve"> 5 428 585,3 тысяч тенге </w:t>
      </w:r>
      <w:r w:rsidR="00F43CDF" w:rsidRPr="00F43CDF">
        <w:rPr>
          <w:rFonts w:ascii="Times New Roman" w:eastAsia="Calibri" w:hAnsi="Times New Roman" w:cs="Times New Roman"/>
          <w:bCs/>
          <w:sz w:val="28"/>
          <w:szCs w:val="28"/>
          <w:lang w:val="kk-KZ"/>
        </w:rPr>
        <w:t>по финансовой отчетности;</w:t>
      </w:r>
    </w:p>
    <w:p w14:paraId="62C69A88" w14:textId="30161DCA"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sidRPr="00F43CDF">
        <w:rPr>
          <w:rFonts w:ascii="Times New Roman" w:hAnsi="Times New Roman" w:cs="Times New Roman"/>
          <w:color w:val="000000" w:themeColor="text1"/>
          <w:sz w:val="28"/>
          <w:lang w:val="kk-KZ"/>
        </w:rPr>
        <w:tab/>
        <w:t xml:space="preserve">3) </w:t>
      </w:r>
      <w:r w:rsidR="00F43CDF" w:rsidRPr="00F43CDF">
        <w:rPr>
          <w:rFonts w:ascii="Times New Roman" w:eastAsia="Calibri" w:hAnsi="Times New Roman" w:cs="Times New Roman"/>
          <w:bCs/>
          <w:sz w:val="28"/>
          <w:szCs w:val="28"/>
          <w:lang w:val="kk-KZ"/>
        </w:rPr>
        <w:t>Восстановить до 30 января 2026 года в консолидированной финансовой отчетности на 1 января 2025 года искаженные по «</w:t>
      </w:r>
      <w:r w:rsidR="00F43CDF">
        <w:rPr>
          <w:rFonts w:ascii="Times New Roman" w:eastAsia="Calibri" w:hAnsi="Times New Roman" w:cs="Times New Roman"/>
          <w:bCs/>
          <w:sz w:val="28"/>
          <w:szCs w:val="28"/>
          <w:lang w:val="kk-KZ"/>
        </w:rPr>
        <w:t>Д</w:t>
      </w:r>
      <w:r w:rsidR="00F43CDF" w:rsidRPr="00F43CDF">
        <w:rPr>
          <w:rFonts w:ascii="Times New Roman" w:eastAsia="Calibri" w:hAnsi="Times New Roman" w:cs="Times New Roman"/>
          <w:bCs/>
          <w:sz w:val="28"/>
          <w:szCs w:val="28"/>
          <w:lang w:val="kk-KZ"/>
        </w:rPr>
        <w:t>олгосрочным финансовым инвестициям» и «</w:t>
      </w:r>
      <w:r w:rsidR="00F43CDF">
        <w:rPr>
          <w:rFonts w:ascii="Times New Roman" w:eastAsia="Calibri" w:hAnsi="Times New Roman" w:cs="Times New Roman"/>
          <w:bCs/>
          <w:sz w:val="28"/>
          <w:szCs w:val="28"/>
          <w:lang w:val="kk-KZ"/>
        </w:rPr>
        <w:t>Д</w:t>
      </w:r>
      <w:r w:rsidR="00F43CDF" w:rsidRPr="00F43CDF">
        <w:rPr>
          <w:rFonts w:ascii="Times New Roman" w:eastAsia="Calibri" w:hAnsi="Times New Roman" w:cs="Times New Roman"/>
          <w:bCs/>
          <w:sz w:val="28"/>
          <w:szCs w:val="28"/>
          <w:lang w:val="kk-KZ"/>
        </w:rPr>
        <w:t xml:space="preserve">олгосрочной кредиторской задолженности перед бюджетом» </w:t>
      </w:r>
      <w:r w:rsidR="00F43CDF" w:rsidRPr="00F43CDF">
        <w:rPr>
          <w:rFonts w:ascii="Times New Roman" w:eastAsia="Calibri" w:hAnsi="Times New Roman" w:cs="Times New Roman"/>
          <w:b/>
          <w:sz w:val="28"/>
          <w:szCs w:val="28"/>
          <w:lang w:val="kk-KZ"/>
        </w:rPr>
        <w:t>42 582 320,0 тысяч тенге</w:t>
      </w:r>
      <w:r w:rsidR="00F43CDF" w:rsidRPr="00F43CDF">
        <w:rPr>
          <w:rFonts w:ascii="Times New Roman" w:eastAsia="Calibri" w:hAnsi="Times New Roman" w:cs="Times New Roman"/>
          <w:bCs/>
          <w:sz w:val="28"/>
          <w:szCs w:val="28"/>
          <w:lang w:val="kk-KZ"/>
        </w:rPr>
        <w:t xml:space="preserve"> по финансовой отчетности</w:t>
      </w:r>
      <w:r w:rsidRPr="00F43CDF">
        <w:rPr>
          <w:rFonts w:ascii="Times New Roman" w:hAnsi="Times New Roman" w:cs="Times New Roman"/>
          <w:color w:val="000000" w:themeColor="text1"/>
          <w:sz w:val="28"/>
          <w:lang w:val="kk-KZ"/>
        </w:rPr>
        <w:t>;</w:t>
      </w:r>
    </w:p>
    <w:p w14:paraId="78234778" w14:textId="7EB85CFE"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sidRPr="00F43CDF">
        <w:rPr>
          <w:rFonts w:ascii="Times New Roman" w:hAnsi="Times New Roman" w:cs="Times New Roman"/>
          <w:color w:val="000000" w:themeColor="text1"/>
          <w:sz w:val="28"/>
          <w:lang w:val="kk-KZ"/>
        </w:rPr>
        <w:tab/>
        <w:t>2</w:t>
      </w:r>
      <w:r w:rsidRPr="00F43CDF">
        <w:rPr>
          <w:rFonts w:ascii="Times New Roman" w:eastAsia="Calibri" w:hAnsi="Times New Roman" w:cs="Times New Roman"/>
          <w:b/>
          <w:sz w:val="28"/>
          <w:szCs w:val="28"/>
          <w:lang w:val="kk-KZ"/>
        </w:rPr>
        <w:t xml:space="preserve">. </w:t>
      </w:r>
      <w:r w:rsidR="00F43CDF" w:rsidRPr="00F43CDF">
        <w:rPr>
          <w:rFonts w:ascii="Times New Roman" w:eastAsia="Calibri" w:hAnsi="Times New Roman" w:cs="Times New Roman"/>
          <w:b/>
          <w:bCs/>
          <w:sz w:val="28"/>
          <w:szCs w:val="28"/>
          <w:lang w:val="kk-KZ"/>
        </w:rPr>
        <w:t xml:space="preserve">Представление руководителю государственного учреждения </w:t>
      </w:r>
      <w:r w:rsidR="00F43CDF" w:rsidRPr="00F43CDF">
        <w:rPr>
          <w:rFonts w:ascii="Times New Roman" w:eastAsia="Calibri" w:hAnsi="Times New Roman" w:cs="Times New Roman"/>
          <w:b/>
          <w:bCs/>
          <w:sz w:val="28"/>
          <w:szCs w:val="28"/>
          <w:lang w:val="kk-KZ"/>
        </w:rPr>
        <w:t>«</w:t>
      </w:r>
      <w:r w:rsidR="00F43CDF" w:rsidRPr="00F43CDF">
        <w:rPr>
          <w:rFonts w:ascii="Times New Roman" w:eastAsia="Calibri" w:hAnsi="Times New Roman" w:cs="Times New Roman"/>
          <w:b/>
          <w:bCs/>
          <w:sz w:val="28"/>
          <w:szCs w:val="28"/>
          <w:lang w:val="kk-KZ"/>
        </w:rPr>
        <w:t>Управление финансов и государственных активов Туркестанской области</w:t>
      </w:r>
      <w:r w:rsidR="00F43CDF" w:rsidRPr="00F43CDF">
        <w:rPr>
          <w:rFonts w:ascii="Times New Roman" w:eastAsia="Calibri" w:hAnsi="Times New Roman" w:cs="Times New Roman"/>
          <w:b/>
          <w:bCs/>
          <w:sz w:val="28"/>
          <w:szCs w:val="28"/>
          <w:lang w:val="kk-KZ"/>
        </w:rPr>
        <w:t>»</w:t>
      </w:r>
      <w:r w:rsidRPr="00F43CDF">
        <w:rPr>
          <w:rFonts w:ascii="Times New Roman" w:eastAsia="Calibri" w:hAnsi="Times New Roman" w:cs="Times New Roman"/>
          <w:b/>
          <w:bCs/>
          <w:sz w:val="28"/>
          <w:szCs w:val="28"/>
          <w:lang w:val="kk-KZ"/>
        </w:rPr>
        <w:t>:</w:t>
      </w:r>
    </w:p>
    <w:p w14:paraId="51E34A76" w14:textId="77777777" w:rsid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Arial Unicode MS" w:hAnsi="Times New Roman" w:cs="Times New Roman"/>
          <w:color w:val="000000" w:themeColor="text1"/>
          <w:kern w:val="2"/>
          <w:sz w:val="28"/>
          <w:szCs w:val="20"/>
          <w:lang w:val="kk-KZ" w:eastAsia="ar-SA"/>
        </w:rPr>
      </w:pPr>
      <w:r w:rsidRPr="00F43CDF">
        <w:rPr>
          <w:rFonts w:ascii="Times New Roman" w:eastAsia="Calibri" w:hAnsi="Times New Roman" w:cs="Times New Roman"/>
          <w:b/>
          <w:bCs/>
          <w:sz w:val="28"/>
          <w:szCs w:val="28"/>
          <w:lang w:val="kk-KZ"/>
        </w:rPr>
        <w:tab/>
      </w:r>
      <w:r w:rsidRPr="00F43CDF">
        <w:rPr>
          <w:rFonts w:ascii="Times New Roman" w:eastAsia="Calibri" w:hAnsi="Times New Roman" w:cs="Times New Roman"/>
          <w:sz w:val="28"/>
          <w:szCs w:val="28"/>
          <w:lang w:val="kk-KZ"/>
        </w:rPr>
        <w:t>1</w:t>
      </w:r>
      <w:r w:rsidRPr="00F43CDF">
        <w:rPr>
          <w:rFonts w:ascii="Times New Roman" w:eastAsia="Arial Unicode MS" w:hAnsi="Times New Roman" w:cs="Times New Roman"/>
          <w:color w:val="000000" w:themeColor="text1"/>
          <w:kern w:val="2"/>
          <w:sz w:val="28"/>
          <w:szCs w:val="20"/>
          <w:lang w:val="kk-KZ" w:eastAsia="ar-SA"/>
        </w:rPr>
        <w:t xml:space="preserve">) </w:t>
      </w:r>
      <w:r w:rsidR="00F43CDF" w:rsidRPr="00F43CDF">
        <w:rPr>
          <w:rFonts w:ascii="Times New Roman" w:eastAsia="Arial Unicode MS" w:hAnsi="Times New Roman" w:cs="Times New Roman"/>
          <w:color w:val="000000" w:themeColor="text1"/>
          <w:kern w:val="2"/>
          <w:sz w:val="28"/>
          <w:szCs w:val="20"/>
          <w:lang w:val="kk-KZ" w:eastAsia="ar-SA"/>
        </w:rPr>
        <w:t>Обучение по организации и проведению до 1 декабря 2025 года технических занятий-семинаров по качественному формированию консолидированной финансовой отчетности в интегрированной автоматизированной информационной системе «Е-Минфин» с учетом выявленных аудиторским мероприятием недостатков и нарушений, принятию соответствующих мер по недопущению указанных нарушений у администраторов областных, районных бюджетных программ, а также график утвержден, рекомендуется постоянный контроль за исполнением.</w:t>
      </w:r>
    </w:p>
    <w:p w14:paraId="63205C12" w14:textId="39B8F725"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sidRPr="00F43CDF">
        <w:rPr>
          <w:rFonts w:ascii="Times New Roman" w:hAnsi="Times New Roman" w:cs="Times New Roman"/>
          <w:b/>
          <w:color w:val="000000" w:themeColor="text1"/>
          <w:sz w:val="28"/>
          <w:lang w:val="kk-KZ"/>
        </w:rPr>
        <w:tab/>
        <w:t>3</w:t>
      </w:r>
      <w:r w:rsidRPr="00F43CDF">
        <w:rPr>
          <w:rFonts w:ascii="Times New Roman" w:hAnsi="Times New Roman" w:cs="Times New Roman"/>
          <w:b/>
          <w:bCs/>
          <w:color w:val="000000" w:themeColor="text1"/>
          <w:sz w:val="28"/>
          <w:lang w:val="kk-KZ"/>
        </w:rPr>
        <w:t>.</w:t>
      </w:r>
      <w:r w:rsidRPr="00F43CDF">
        <w:rPr>
          <w:rFonts w:ascii="Times New Roman" w:hAnsi="Times New Roman" w:cs="Times New Roman"/>
          <w:b/>
          <w:color w:val="000000" w:themeColor="text1"/>
          <w:sz w:val="28"/>
          <w:lang w:val="kk-KZ"/>
        </w:rPr>
        <w:t xml:space="preserve"> </w:t>
      </w:r>
      <w:r w:rsidR="00F43CDF" w:rsidRPr="00F43CDF">
        <w:rPr>
          <w:rFonts w:ascii="Times New Roman" w:eastAsia="Calibri" w:hAnsi="Times New Roman" w:cs="Times New Roman"/>
          <w:b/>
          <w:bCs/>
          <w:sz w:val="28"/>
          <w:szCs w:val="28"/>
          <w:lang w:val="kk-KZ"/>
        </w:rPr>
        <w:t xml:space="preserve">Поручение руководителю государственного учреждения </w:t>
      </w:r>
      <w:r w:rsidR="00F43CDF" w:rsidRPr="00F43CDF">
        <w:rPr>
          <w:rFonts w:ascii="Times New Roman" w:eastAsia="Calibri" w:hAnsi="Times New Roman" w:cs="Times New Roman"/>
          <w:b/>
          <w:bCs/>
          <w:sz w:val="28"/>
          <w:szCs w:val="28"/>
          <w:lang w:val="kk-KZ"/>
        </w:rPr>
        <w:t>«</w:t>
      </w:r>
      <w:r w:rsidR="00F43CDF" w:rsidRPr="00F43CDF">
        <w:rPr>
          <w:rFonts w:ascii="Times New Roman" w:eastAsia="Calibri" w:hAnsi="Times New Roman" w:cs="Times New Roman"/>
          <w:b/>
          <w:bCs/>
          <w:sz w:val="28"/>
          <w:szCs w:val="28"/>
          <w:lang w:val="kk-KZ"/>
        </w:rPr>
        <w:t>Отдел экономики и финансов Сарыагашского района</w:t>
      </w:r>
      <w:r w:rsidR="00F43CDF" w:rsidRPr="00F43CDF">
        <w:rPr>
          <w:rFonts w:ascii="Times New Roman" w:eastAsia="Calibri" w:hAnsi="Times New Roman" w:cs="Times New Roman"/>
          <w:b/>
          <w:bCs/>
          <w:sz w:val="28"/>
          <w:szCs w:val="28"/>
          <w:lang w:val="kk-KZ"/>
        </w:rPr>
        <w:t>»</w:t>
      </w:r>
      <w:r w:rsidRPr="00F43CDF">
        <w:rPr>
          <w:rFonts w:ascii="Times New Roman" w:eastAsia="Calibri" w:hAnsi="Times New Roman" w:cs="Times New Roman"/>
          <w:b/>
          <w:bCs/>
          <w:sz w:val="28"/>
          <w:szCs w:val="28"/>
          <w:lang w:val="kk-KZ"/>
        </w:rPr>
        <w:t>:</w:t>
      </w:r>
    </w:p>
    <w:p w14:paraId="6B78FCDF" w14:textId="76991350"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
          <w:bCs/>
          <w:sz w:val="28"/>
          <w:szCs w:val="28"/>
          <w:lang w:val="kk-KZ"/>
        </w:rPr>
      </w:pPr>
      <w:r w:rsidRPr="00F43CDF">
        <w:rPr>
          <w:rFonts w:ascii="Times New Roman" w:hAnsi="Times New Roman"/>
          <w:sz w:val="28"/>
          <w:szCs w:val="28"/>
          <w:lang w:val="kk-KZ"/>
        </w:rPr>
        <w:tab/>
        <w:t xml:space="preserve">1) </w:t>
      </w:r>
      <w:r w:rsidR="00F43CDF">
        <w:rPr>
          <w:rFonts w:ascii="Times New Roman" w:hAnsi="Times New Roman"/>
          <w:sz w:val="28"/>
          <w:szCs w:val="28"/>
          <w:lang w:val="kk-KZ"/>
        </w:rPr>
        <w:t>д</w:t>
      </w:r>
      <w:r w:rsidR="00F43CDF" w:rsidRPr="00F43CDF">
        <w:rPr>
          <w:rFonts w:ascii="Times New Roman" w:hAnsi="Times New Roman"/>
          <w:sz w:val="28"/>
          <w:szCs w:val="28"/>
          <w:lang w:val="kk-KZ"/>
        </w:rPr>
        <w:t>о 20 ноября 2025 года рассмотреть дисциплинарную ответственность ответственных лиц, допустивших нарушения и недостатки, выявленные в ходе аудита</w:t>
      </w:r>
      <w:r w:rsidRPr="00F43CDF">
        <w:rPr>
          <w:rFonts w:ascii="Times New Roman" w:hAnsi="Times New Roman"/>
          <w:sz w:val="28"/>
          <w:szCs w:val="28"/>
          <w:lang w:val="kk-KZ"/>
        </w:rPr>
        <w:t>;</w:t>
      </w:r>
    </w:p>
    <w:p w14:paraId="1B89EB27" w14:textId="4C8771FE"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sidRPr="00F43CDF">
        <w:rPr>
          <w:rFonts w:ascii="Times New Roman" w:eastAsia="Calibri" w:hAnsi="Times New Roman" w:cs="Times New Roman"/>
          <w:b/>
          <w:bCs/>
          <w:sz w:val="28"/>
          <w:szCs w:val="28"/>
          <w:lang w:val="kk-KZ"/>
        </w:rPr>
        <w:lastRenderedPageBreak/>
        <w:tab/>
        <w:t xml:space="preserve">4. </w:t>
      </w:r>
      <w:r w:rsidR="00F43CDF" w:rsidRPr="00F43CDF">
        <w:rPr>
          <w:rFonts w:ascii="Times New Roman" w:eastAsia="Calibri" w:hAnsi="Times New Roman" w:cs="Times New Roman"/>
          <w:b/>
          <w:bCs/>
          <w:sz w:val="28"/>
          <w:szCs w:val="28"/>
          <w:lang w:val="kk-KZ"/>
        </w:rPr>
        <w:t>Представление в Министерство финансов Республики Казахстан</w:t>
      </w:r>
      <w:r w:rsidRPr="00F43CDF">
        <w:rPr>
          <w:rFonts w:ascii="Times New Roman" w:eastAsia="Calibri" w:hAnsi="Times New Roman" w:cs="Times New Roman"/>
          <w:b/>
          <w:bCs/>
          <w:sz w:val="28"/>
          <w:szCs w:val="28"/>
          <w:lang w:val="kk-KZ"/>
        </w:rPr>
        <w:t>:</w:t>
      </w:r>
    </w:p>
    <w:p w14:paraId="55670BE8" w14:textId="77777777" w:rsid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Calibri" w:hAnsi="Times New Roman" w:cs="Times New Roman"/>
          <w:bCs/>
          <w:sz w:val="28"/>
          <w:szCs w:val="28"/>
          <w:lang w:val="kk-KZ"/>
        </w:rPr>
      </w:pPr>
      <w:r w:rsidRPr="00F43CDF">
        <w:rPr>
          <w:rFonts w:ascii="Times New Roman" w:hAnsi="Times New Roman" w:cs="Times New Roman"/>
          <w:color w:val="000000" w:themeColor="text1"/>
          <w:sz w:val="28"/>
          <w:lang w:val="kk-KZ"/>
        </w:rPr>
        <w:tab/>
      </w:r>
      <w:r w:rsidRPr="00F43CDF">
        <w:rPr>
          <w:rFonts w:ascii="Times New Roman" w:hAnsi="Times New Roman"/>
          <w:sz w:val="28"/>
          <w:szCs w:val="28"/>
          <w:lang w:val="kk-KZ"/>
        </w:rPr>
        <w:t xml:space="preserve">1) </w:t>
      </w:r>
      <w:r w:rsidR="00F43CDF" w:rsidRPr="00F43CDF">
        <w:rPr>
          <w:rFonts w:ascii="Times New Roman" w:eastAsia="Calibri" w:hAnsi="Times New Roman" w:cs="Times New Roman"/>
          <w:bCs/>
          <w:sz w:val="28"/>
          <w:szCs w:val="28"/>
          <w:lang w:val="kk-KZ"/>
        </w:rPr>
        <w:t>Направить в территориальное подразделение казначейства рекомендацию на внесение изменений в правила исполнения бюджета и его кассового обслуживания в части предоставления копий кредитного договора для обеспечения законности и обоснованности предоставления счета к оплате при проведении платежей государственными учреждениями.</w:t>
      </w:r>
    </w:p>
    <w:p w14:paraId="7B716966" w14:textId="039A904D" w:rsidR="00734C73" w:rsidRPr="00F43CDF"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hAnsi="Times New Roman" w:cs="Times New Roman"/>
          <w:color w:val="000000" w:themeColor="text1"/>
          <w:sz w:val="28"/>
          <w:lang w:val="kk-KZ"/>
        </w:rPr>
      </w:pPr>
      <w:r w:rsidRPr="00F43CDF">
        <w:rPr>
          <w:rFonts w:ascii="Times New Roman" w:hAnsi="Times New Roman" w:cs="Times New Roman"/>
          <w:color w:val="000000" w:themeColor="text1"/>
          <w:sz w:val="28"/>
          <w:lang w:val="kk-KZ"/>
        </w:rPr>
        <w:tab/>
      </w:r>
      <w:r w:rsidRPr="00F43CDF">
        <w:rPr>
          <w:rFonts w:ascii="Times New Roman" w:hAnsi="Times New Roman" w:cs="Times New Roman"/>
          <w:b/>
          <w:color w:val="000000" w:themeColor="text1"/>
          <w:sz w:val="28"/>
          <w:lang w:val="kk-KZ"/>
        </w:rPr>
        <w:t>5</w:t>
      </w:r>
      <w:r w:rsidRPr="00F43CDF">
        <w:rPr>
          <w:rFonts w:ascii="Times New Roman" w:hAnsi="Times New Roman" w:cs="Times New Roman"/>
          <w:b/>
          <w:bCs/>
          <w:color w:val="000000" w:themeColor="text1"/>
          <w:sz w:val="28"/>
          <w:lang w:val="kk-KZ"/>
        </w:rPr>
        <w:t>.</w:t>
      </w:r>
      <w:r w:rsidRPr="00F43CDF">
        <w:rPr>
          <w:rFonts w:ascii="Times New Roman" w:hAnsi="Times New Roman" w:cs="Times New Roman"/>
          <w:b/>
          <w:color w:val="000000" w:themeColor="text1"/>
          <w:sz w:val="28"/>
          <w:lang w:val="kk-KZ"/>
        </w:rPr>
        <w:t xml:space="preserve"> </w:t>
      </w:r>
      <w:r w:rsidR="00F43CDF" w:rsidRPr="00F43CDF">
        <w:rPr>
          <w:rFonts w:ascii="Times New Roman" w:eastAsia="Times New Roman" w:hAnsi="Times New Roman"/>
          <w:b/>
          <w:sz w:val="28"/>
          <w:szCs w:val="28"/>
          <w:lang w:val="kk-KZ" w:eastAsia="ru-RU"/>
        </w:rPr>
        <w:t>Член ревизионной комиссии, ответственный за аудиторское мероприятие Дарибаев</w:t>
      </w:r>
      <w:r w:rsidR="00F43CDF" w:rsidRPr="00F43CDF">
        <w:rPr>
          <w:rFonts w:ascii="Times New Roman" w:eastAsia="Times New Roman" w:hAnsi="Times New Roman"/>
          <w:b/>
          <w:sz w:val="28"/>
          <w:szCs w:val="28"/>
          <w:lang w:val="kk-KZ" w:eastAsia="ru-RU"/>
        </w:rPr>
        <w:t xml:space="preserve"> А.</w:t>
      </w:r>
      <w:r w:rsidRPr="00F43CDF">
        <w:rPr>
          <w:rFonts w:ascii="Times New Roman" w:eastAsia="Times New Roman" w:hAnsi="Times New Roman"/>
          <w:b/>
          <w:sz w:val="28"/>
          <w:szCs w:val="28"/>
          <w:lang w:val="kk-KZ" w:eastAsia="ru-RU"/>
        </w:rPr>
        <w:t>:</w:t>
      </w:r>
    </w:p>
    <w:p w14:paraId="48E56ACF" w14:textId="142CA808" w:rsidR="00734C73" w:rsidRPr="00F75BC6" w:rsidRDefault="003202D1">
      <w:pPr>
        <w:pBdr>
          <w:bottom w:val="single" w:sz="4" w:space="6" w:color="FFFFFF"/>
        </w:pBdr>
        <w:tabs>
          <w:tab w:val="left" w:pos="567"/>
          <w:tab w:val="left" w:pos="709"/>
        </w:tabs>
        <w:autoSpaceDE w:val="0"/>
        <w:autoSpaceDN w:val="0"/>
        <w:adjustRightInd w:val="0"/>
        <w:spacing w:after="0" w:line="240" w:lineRule="auto"/>
        <w:jc w:val="both"/>
        <w:rPr>
          <w:rFonts w:ascii="Times New Roman" w:eastAsia="Times New Roman" w:hAnsi="Times New Roman"/>
          <w:sz w:val="28"/>
          <w:szCs w:val="28"/>
          <w:highlight w:val="yellow"/>
          <w:lang w:val="kk-KZ" w:eastAsia="ru-RU"/>
        </w:rPr>
      </w:pPr>
      <w:r w:rsidRPr="00F43CDF">
        <w:rPr>
          <w:rFonts w:ascii="Times New Roman" w:eastAsia="Times New Roman" w:hAnsi="Times New Roman"/>
          <w:b/>
          <w:sz w:val="28"/>
          <w:szCs w:val="28"/>
          <w:lang w:val="kk-KZ" w:eastAsia="ru-RU"/>
        </w:rPr>
        <w:tab/>
      </w:r>
      <w:r w:rsidRPr="00F43CDF">
        <w:rPr>
          <w:rFonts w:ascii="Times New Roman" w:eastAsia="Times New Roman" w:hAnsi="Times New Roman"/>
          <w:sz w:val="28"/>
          <w:szCs w:val="28"/>
          <w:lang w:val="kk-KZ" w:eastAsia="ru-RU"/>
        </w:rPr>
        <w:t xml:space="preserve">1) </w:t>
      </w:r>
      <w:r w:rsidR="00EE4AF2" w:rsidRPr="00F43CDF">
        <w:rPr>
          <w:rFonts w:ascii="Times New Roman" w:eastAsia="Times New Roman" w:hAnsi="Times New Roman"/>
          <w:sz w:val="28"/>
          <w:szCs w:val="28"/>
          <w:lang w:val="kk-KZ" w:eastAsia="ru-RU"/>
        </w:rPr>
        <w:t>Принять во внимание меры, принятые (</w:t>
      </w:r>
      <w:r w:rsidR="00EE4AF2" w:rsidRPr="00F43CDF">
        <w:rPr>
          <w:rFonts w:ascii="Times New Roman" w:eastAsia="Times New Roman" w:hAnsi="Times New Roman"/>
          <w:i/>
          <w:iCs/>
          <w:sz w:val="24"/>
          <w:szCs w:val="24"/>
          <w:lang w:val="kk-KZ" w:eastAsia="ru-RU"/>
        </w:rPr>
        <w:t>восстановленные, наложенные дисциплинарные взыскания</w:t>
      </w:r>
      <w:r w:rsidR="00EE4AF2" w:rsidRPr="00F43CDF">
        <w:rPr>
          <w:rFonts w:ascii="Times New Roman" w:eastAsia="Times New Roman" w:hAnsi="Times New Roman"/>
          <w:sz w:val="28"/>
          <w:szCs w:val="28"/>
          <w:lang w:val="kk-KZ" w:eastAsia="ru-RU"/>
        </w:rPr>
        <w:t>) на основном и заключительном этапах аудиторского мероприятия, обеспечить направление предписаний и рекомендаций соответствующему объекту аудита для восстановления работы и бухгалтерского учета с заключением государственного аудита, а также рассмотрения дисциплинарной</w:t>
      </w:r>
      <w:r w:rsidR="00EE4AF2" w:rsidRPr="00EE4AF2">
        <w:rPr>
          <w:rFonts w:ascii="Times New Roman" w:eastAsia="Times New Roman" w:hAnsi="Times New Roman"/>
          <w:sz w:val="28"/>
          <w:szCs w:val="28"/>
          <w:lang w:val="kk-KZ" w:eastAsia="ru-RU"/>
        </w:rPr>
        <w:t xml:space="preserve"> ответственности лиц, допустивших нарушения и недостатки.</w:t>
      </w:r>
      <w:r w:rsidR="00EE4AF2">
        <w:rPr>
          <w:rFonts w:ascii="Times New Roman" w:eastAsia="Times New Roman" w:hAnsi="Times New Roman"/>
          <w:sz w:val="28"/>
          <w:szCs w:val="28"/>
          <w:lang w:val="kk-KZ" w:eastAsia="ru-RU"/>
        </w:rPr>
        <w:t xml:space="preserve"> </w:t>
      </w:r>
    </w:p>
    <w:p w14:paraId="243F71AD" w14:textId="1DCE30E5" w:rsidR="00734C73" w:rsidRPr="00111E71" w:rsidRDefault="003202D1">
      <w:pPr>
        <w:spacing w:after="0" w:line="240" w:lineRule="auto"/>
        <w:ind w:firstLine="567"/>
        <w:rPr>
          <w:rFonts w:ascii="Times New Roman" w:hAnsi="Times New Roman" w:cs="Times New Roman"/>
          <w:b/>
          <w:sz w:val="28"/>
          <w:szCs w:val="28"/>
          <w:lang w:val="kk-KZ"/>
        </w:rPr>
      </w:pPr>
      <w:r w:rsidRPr="00111E71">
        <w:rPr>
          <w:rFonts w:ascii="Times New Roman" w:hAnsi="Times New Roman" w:cs="Times New Roman"/>
          <w:b/>
          <w:sz w:val="28"/>
          <w:szCs w:val="28"/>
          <w:lang w:val="kk-KZ"/>
        </w:rPr>
        <w:t xml:space="preserve">3.4 </w:t>
      </w:r>
      <w:r w:rsidR="00EE4AF2" w:rsidRPr="00111E71">
        <w:rPr>
          <w:rFonts w:ascii="Times New Roman" w:hAnsi="Times New Roman" w:cs="Times New Roman"/>
          <w:b/>
          <w:sz w:val="28"/>
          <w:szCs w:val="28"/>
          <w:lang w:val="kk-KZ"/>
        </w:rPr>
        <w:t>Приложение</w:t>
      </w:r>
      <w:r w:rsidRPr="00111E71">
        <w:rPr>
          <w:rFonts w:ascii="Times New Roman" w:hAnsi="Times New Roman" w:cs="Times New Roman"/>
          <w:b/>
          <w:sz w:val="28"/>
          <w:szCs w:val="28"/>
          <w:lang w:val="kk-KZ"/>
        </w:rPr>
        <w:t>:</w:t>
      </w:r>
    </w:p>
    <w:p w14:paraId="30F8B198" w14:textId="11D1C536" w:rsidR="00734C73" w:rsidRPr="00111E71" w:rsidRDefault="003202D1">
      <w:pPr>
        <w:spacing w:after="0" w:line="240" w:lineRule="auto"/>
        <w:ind w:firstLine="709"/>
        <w:jc w:val="both"/>
        <w:rPr>
          <w:rFonts w:ascii="Times New Roman" w:eastAsia="Times New Roman" w:hAnsi="Times New Roman"/>
          <w:sz w:val="28"/>
          <w:szCs w:val="28"/>
          <w:lang w:val="kk-KZ"/>
        </w:rPr>
      </w:pPr>
      <w:r w:rsidRPr="00111E71">
        <w:rPr>
          <w:rFonts w:ascii="Times New Roman" w:eastAsia="Times New Roman" w:hAnsi="Times New Roman"/>
          <w:color w:val="000000"/>
          <w:sz w:val="28"/>
          <w:szCs w:val="28"/>
          <w:lang w:val="kk-KZ"/>
        </w:rPr>
        <w:t xml:space="preserve">1) </w:t>
      </w:r>
      <w:r w:rsidR="00EE4AF2" w:rsidRPr="00111E71">
        <w:rPr>
          <w:rFonts w:ascii="Times New Roman" w:eastAsia="Times New Roman" w:hAnsi="Times New Roman"/>
          <w:color w:val="000000"/>
          <w:sz w:val="28"/>
          <w:szCs w:val="28"/>
          <w:lang w:val="kk-KZ"/>
        </w:rPr>
        <w:t>Сводная таблица системных недостатков, выявленных в ходе аудиторского мероприятия</w:t>
      </w:r>
      <w:r w:rsidRPr="00111E71">
        <w:rPr>
          <w:rFonts w:ascii="Times New Roman" w:eastAsia="Times New Roman" w:hAnsi="Times New Roman"/>
          <w:color w:val="000000"/>
          <w:sz w:val="28"/>
          <w:szCs w:val="28"/>
          <w:lang w:val="kk-KZ"/>
        </w:rPr>
        <w:t>;</w:t>
      </w:r>
    </w:p>
    <w:p w14:paraId="4FC1F374" w14:textId="0B16FF56" w:rsidR="00734C73" w:rsidRPr="00111E71" w:rsidRDefault="003202D1">
      <w:pPr>
        <w:spacing w:after="0" w:line="240" w:lineRule="auto"/>
        <w:ind w:firstLine="709"/>
        <w:jc w:val="both"/>
        <w:rPr>
          <w:rFonts w:ascii="Times New Roman" w:eastAsia="Times New Roman" w:hAnsi="Times New Roman"/>
          <w:bCs/>
          <w:kern w:val="36"/>
          <w:sz w:val="28"/>
          <w:szCs w:val="28"/>
          <w:lang w:val="kk-KZ" w:eastAsia="ru-RU"/>
        </w:rPr>
      </w:pPr>
      <w:r w:rsidRPr="00111E71">
        <w:rPr>
          <w:rFonts w:ascii="Times New Roman" w:eastAsia="Times New Roman" w:hAnsi="Times New Roman"/>
          <w:bCs/>
          <w:kern w:val="36"/>
          <w:sz w:val="28"/>
          <w:szCs w:val="28"/>
          <w:lang w:val="kk-KZ" w:eastAsia="ru-RU"/>
        </w:rPr>
        <w:t xml:space="preserve">2) </w:t>
      </w:r>
      <w:r w:rsidR="00EE4AF2" w:rsidRPr="00111E71">
        <w:rPr>
          <w:rFonts w:ascii="Times New Roman" w:eastAsia="Times New Roman" w:hAnsi="Times New Roman"/>
          <w:bCs/>
          <w:kern w:val="36"/>
          <w:sz w:val="28"/>
          <w:szCs w:val="28"/>
          <w:lang w:val="kk-KZ" w:eastAsia="ru-RU"/>
        </w:rPr>
        <w:t>Сводный реестр выявленных нарушений и недостатков по результатам государственного аудита</w:t>
      </w:r>
      <w:r w:rsidRPr="00111E71">
        <w:rPr>
          <w:rFonts w:ascii="Times New Roman" w:eastAsia="Times New Roman" w:hAnsi="Times New Roman"/>
          <w:bCs/>
          <w:kern w:val="36"/>
          <w:sz w:val="28"/>
          <w:szCs w:val="28"/>
          <w:lang w:val="kk-KZ" w:eastAsia="ru-RU"/>
        </w:rPr>
        <w:t>;</w:t>
      </w:r>
    </w:p>
    <w:p w14:paraId="5EA57DCF" w14:textId="3B0F13CD" w:rsidR="00734C73" w:rsidRPr="00111E71" w:rsidRDefault="003202D1">
      <w:pPr>
        <w:spacing w:after="0" w:line="240" w:lineRule="auto"/>
        <w:ind w:firstLine="709"/>
        <w:jc w:val="both"/>
        <w:rPr>
          <w:rFonts w:ascii="Times New Roman" w:eastAsia="Times New Roman" w:hAnsi="Times New Roman"/>
          <w:bCs/>
          <w:kern w:val="36"/>
          <w:sz w:val="28"/>
          <w:szCs w:val="28"/>
          <w:lang w:val="kk-KZ" w:eastAsia="ru-RU"/>
        </w:rPr>
      </w:pPr>
      <w:r w:rsidRPr="00111E71">
        <w:rPr>
          <w:rFonts w:ascii="Times New Roman" w:eastAsia="Times New Roman" w:hAnsi="Times New Roman"/>
          <w:bCs/>
          <w:kern w:val="36"/>
          <w:sz w:val="28"/>
          <w:szCs w:val="28"/>
          <w:lang w:val="kk-KZ" w:eastAsia="ru-RU"/>
        </w:rPr>
        <w:t xml:space="preserve">3) </w:t>
      </w:r>
      <w:r w:rsidR="00EE4AF2" w:rsidRPr="00111E71">
        <w:rPr>
          <w:rFonts w:ascii="Times New Roman" w:eastAsia="Times New Roman" w:hAnsi="Times New Roman"/>
          <w:bCs/>
          <w:kern w:val="36"/>
          <w:sz w:val="28"/>
          <w:szCs w:val="28"/>
          <w:lang w:val="kk-KZ" w:eastAsia="ru-RU"/>
        </w:rPr>
        <w:t>Перечень рекомендаций и поручений по итогам государственного аудита</w:t>
      </w:r>
      <w:r w:rsidR="00111E71" w:rsidRPr="00111E71">
        <w:rPr>
          <w:rFonts w:ascii="Times New Roman" w:eastAsia="Times New Roman" w:hAnsi="Times New Roman"/>
          <w:bCs/>
          <w:kern w:val="36"/>
          <w:sz w:val="28"/>
          <w:szCs w:val="28"/>
          <w:lang w:val="kk-KZ" w:eastAsia="ru-RU"/>
        </w:rPr>
        <w:t xml:space="preserve"> «П</w:t>
      </w:r>
      <w:r w:rsidR="00EE4AF2" w:rsidRPr="00111E71">
        <w:rPr>
          <w:rFonts w:ascii="Times New Roman" w:eastAsia="Times New Roman" w:hAnsi="Times New Roman"/>
          <w:bCs/>
          <w:kern w:val="36"/>
          <w:sz w:val="28"/>
          <w:szCs w:val="28"/>
          <w:lang w:val="kk-KZ" w:eastAsia="ru-RU"/>
        </w:rPr>
        <w:t>роведение государственного аудита консолидированной финансовой отчетности местного бюджета</w:t>
      </w:r>
      <w:r w:rsidR="00111E71" w:rsidRPr="00111E71">
        <w:rPr>
          <w:rFonts w:ascii="Times New Roman" w:eastAsia="Times New Roman" w:hAnsi="Times New Roman"/>
          <w:bCs/>
          <w:kern w:val="36"/>
          <w:sz w:val="28"/>
          <w:szCs w:val="28"/>
          <w:lang w:val="kk-KZ" w:eastAsia="ru-RU"/>
        </w:rPr>
        <w:t>»</w:t>
      </w:r>
      <w:r w:rsidR="00EE4AF2" w:rsidRPr="00111E71">
        <w:rPr>
          <w:rFonts w:ascii="Times New Roman" w:eastAsia="Times New Roman" w:hAnsi="Times New Roman"/>
          <w:bCs/>
          <w:kern w:val="36"/>
          <w:sz w:val="28"/>
          <w:szCs w:val="28"/>
          <w:lang w:val="kk-KZ" w:eastAsia="ru-RU"/>
        </w:rPr>
        <w:t xml:space="preserve"> на 3 листах (</w:t>
      </w:r>
      <w:r w:rsidR="00EE4AF2" w:rsidRPr="00111E71">
        <w:rPr>
          <w:rFonts w:ascii="Times New Roman" w:eastAsia="Times New Roman" w:hAnsi="Times New Roman"/>
          <w:bCs/>
          <w:i/>
          <w:iCs/>
          <w:kern w:val="36"/>
          <w:sz w:val="24"/>
          <w:szCs w:val="24"/>
          <w:lang w:val="kk-KZ" w:eastAsia="ru-RU"/>
        </w:rPr>
        <w:t>приложение № 3-1</w:t>
      </w:r>
      <w:r w:rsidR="00EE4AF2" w:rsidRPr="00111E71">
        <w:rPr>
          <w:rFonts w:ascii="Times New Roman" w:eastAsia="Times New Roman" w:hAnsi="Times New Roman"/>
          <w:bCs/>
          <w:kern w:val="36"/>
          <w:sz w:val="28"/>
          <w:szCs w:val="28"/>
          <w:lang w:val="kk-KZ" w:eastAsia="ru-RU"/>
        </w:rPr>
        <w:t>);</w:t>
      </w:r>
      <w:r w:rsidR="00EE4AF2" w:rsidRPr="00111E71">
        <w:rPr>
          <w:rFonts w:ascii="Times New Roman" w:eastAsia="Times New Roman" w:hAnsi="Times New Roman"/>
          <w:bCs/>
          <w:kern w:val="36"/>
          <w:sz w:val="28"/>
          <w:szCs w:val="28"/>
          <w:lang w:val="kk-KZ" w:eastAsia="ru-RU"/>
        </w:rPr>
        <w:t xml:space="preserve"> </w:t>
      </w:r>
    </w:p>
    <w:p w14:paraId="0DD851C8" w14:textId="1CCC56E1" w:rsidR="00734C73" w:rsidRPr="00111E71" w:rsidRDefault="003202D1">
      <w:pPr>
        <w:pBdr>
          <w:bottom w:val="single" w:sz="4" w:space="2" w:color="FFFFFF"/>
        </w:pBdr>
        <w:spacing w:after="0" w:line="240" w:lineRule="auto"/>
        <w:ind w:firstLine="708"/>
        <w:contextualSpacing/>
        <w:jc w:val="both"/>
        <w:rPr>
          <w:rFonts w:ascii="Times New Roman" w:hAnsi="Times New Roman"/>
          <w:sz w:val="28"/>
          <w:szCs w:val="28"/>
          <w:lang w:val="kk-KZ"/>
        </w:rPr>
      </w:pPr>
      <w:r w:rsidRPr="00111E71">
        <w:rPr>
          <w:rFonts w:ascii="Times New Roman" w:eastAsia="Times New Roman" w:hAnsi="Times New Roman"/>
          <w:sz w:val="28"/>
          <w:szCs w:val="28"/>
          <w:lang w:val="kk-KZ" w:eastAsia="ru-RU"/>
        </w:rPr>
        <w:t xml:space="preserve">4) </w:t>
      </w:r>
      <w:r w:rsidR="00EE4AF2" w:rsidRPr="00111E71">
        <w:rPr>
          <w:rFonts w:ascii="Times New Roman" w:eastAsia="Times New Roman" w:hAnsi="Times New Roman"/>
          <w:sz w:val="28"/>
          <w:szCs w:val="28"/>
          <w:lang w:val="kk-KZ" w:eastAsia="ru-RU"/>
        </w:rPr>
        <w:t>Сведения о 4 материалах, направленных в уполномоченные органы для возбуждения административного производства по итогам аудиторского мероприятия, а также о мерах, принятых уполномоченными органами, на 3 листах (</w:t>
      </w:r>
      <w:r w:rsidR="00EE4AF2" w:rsidRPr="00111E71">
        <w:rPr>
          <w:rFonts w:ascii="Times New Roman" w:eastAsia="Times New Roman" w:hAnsi="Times New Roman"/>
          <w:i/>
          <w:iCs/>
          <w:sz w:val="24"/>
          <w:szCs w:val="24"/>
          <w:lang w:val="kk-KZ" w:eastAsia="ru-RU"/>
        </w:rPr>
        <w:t>приложение №1 к аудиторскому заключению</w:t>
      </w:r>
      <w:r w:rsidR="00EE4AF2" w:rsidRPr="00111E71">
        <w:rPr>
          <w:rFonts w:ascii="Times New Roman" w:eastAsia="Times New Roman" w:hAnsi="Times New Roman"/>
          <w:sz w:val="28"/>
          <w:szCs w:val="28"/>
          <w:lang w:val="kk-KZ" w:eastAsia="ru-RU"/>
        </w:rPr>
        <w:t>).</w:t>
      </w:r>
      <w:r w:rsidR="00EE4AF2" w:rsidRPr="00111E71">
        <w:rPr>
          <w:rFonts w:ascii="Times New Roman" w:eastAsia="Times New Roman" w:hAnsi="Times New Roman"/>
          <w:sz w:val="28"/>
          <w:szCs w:val="28"/>
          <w:lang w:val="kk-KZ" w:eastAsia="ru-RU"/>
        </w:rPr>
        <w:t xml:space="preserve"> </w:t>
      </w:r>
    </w:p>
    <w:p w14:paraId="3EC6287E" w14:textId="77777777" w:rsidR="00734C73" w:rsidRPr="00F75BC6" w:rsidRDefault="00734C73">
      <w:pPr>
        <w:pStyle w:val="aff1"/>
        <w:ind w:firstLine="567"/>
        <w:jc w:val="both"/>
        <w:rPr>
          <w:rFonts w:ascii="Times New Roman" w:hAnsi="Times New Roman"/>
          <w:sz w:val="28"/>
          <w:szCs w:val="28"/>
          <w:highlight w:val="yellow"/>
          <w:lang w:val="kk-KZ"/>
        </w:rPr>
      </w:pPr>
    </w:p>
    <w:p w14:paraId="530C4483" w14:textId="77777777" w:rsidR="00734C73" w:rsidRPr="00F75BC6" w:rsidRDefault="00734C73">
      <w:pPr>
        <w:pStyle w:val="aff1"/>
        <w:ind w:firstLine="567"/>
        <w:jc w:val="both"/>
        <w:rPr>
          <w:rFonts w:ascii="Times New Roman" w:hAnsi="Times New Roman"/>
          <w:sz w:val="28"/>
          <w:szCs w:val="28"/>
          <w:highlight w:val="yellow"/>
          <w:lang w:val="kk-KZ"/>
        </w:rPr>
      </w:pPr>
    </w:p>
    <w:p w14:paraId="18AD2E28" w14:textId="6C672B7D" w:rsidR="00734C73" w:rsidRDefault="00EE4AF2">
      <w:pPr>
        <w:spacing w:after="0" w:line="240" w:lineRule="auto"/>
        <w:ind w:firstLine="567"/>
        <w:rPr>
          <w:rFonts w:ascii="Times New Roman" w:hAnsi="Times New Roman" w:cs="Times New Roman"/>
          <w:b/>
          <w:sz w:val="28"/>
          <w:szCs w:val="28"/>
          <w:lang w:val="kk-KZ"/>
        </w:rPr>
      </w:pPr>
      <w:r w:rsidRPr="00EE4AF2">
        <w:rPr>
          <w:rFonts w:ascii="Times New Roman" w:hAnsi="Times New Roman" w:cs="Times New Roman"/>
          <w:b/>
          <w:sz w:val="28"/>
          <w:szCs w:val="28"/>
          <w:lang w:val="kk-KZ"/>
        </w:rPr>
        <w:t xml:space="preserve">Член Ревизионной комиссии </w:t>
      </w:r>
      <w:r w:rsidR="003202D1" w:rsidRPr="00EE4AF2">
        <w:rPr>
          <w:rFonts w:ascii="Times New Roman" w:hAnsi="Times New Roman" w:cs="Times New Roman"/>
          <w:b/>
          <w:sz w:val="28"/>
          <w:szCs w:val="28"/>
          <w:lang w:val="kk-KZ"/>
        </w:rPr>
        <w:t xml:space="preserve">                       </w:t>
      </w:r>
      <w:r w:rsidR="003202D1" w:rsidRPr="00EE4AF2">
        <w:rPr>
          <w:rFonts w:ascii="Times New Roman" w:hAnsi="Times New Roman" w:cs="Times New Roman"/>
          <w:b/>
          <w:sz w:val="28"/>
          <w:szCs w:val="28"/>
          <w:lang w:val="kk-KZ"/>
        </w:rPr>
        <w:tab/>
      </w:r>
      <w:r w:rsidR="003202D1" w:rsidRPr="00EE4AF2">
        <w:rPr>
          <w:rFonts w:ascii="Times New Roman" w:hAnsi="Times New Roman" w:cs="Times New Roman"/>
          <w:b/>
          <w:sz w:val="28"/>
          <w:szCs w:val="28"/>
          <w:lang w:val="kk-KZ"/>
        </w:rPr>
        <w:tab/>
        <w:t xml:space="preserve"> </w:t>
      </w:r>
      <w:r w:rsidRPr="00EE4AF2">
        <w:rPr>
          <w:rFonts w:ascii="Times New Roman" w:hAnsi="Times New Roman" w:cs="Times New Roman"/>
          <w:b/>
          <w:sz w:val="28"/>
          <w:szCs w:val="28"/>
          <w:lang w:val="kk-KZ"/>
        </w:rPr>
        <w:t xml:space="preserve"> </w:t>
      </w:r>
      <w:r w:rsidR="003202D1" w:rsidRPr="00EE4AF2">
        <w:rPr>
          <w:rFonts w:ascii="Times New Roman" w:hAnsi="Times New Roman" w:cs="Times New Roman"/>
          <w:b/>
          <w:sz w:val="28"/>
          <w:szCs w:val="28"/>
          <w:lang w:val="kk-KZ"/>
        </w:rPr>
        <w:t>Дарибаев</w:t>
      </w:r>
      <w:r w:rsidRPr="00EE4AF2">
        <w:rPr>
          <w:rFonts w:ascii="Times New Roman" w:hAnsi="Times New Roman" w:cs="Times New Roman"/>
          <w:b/>
          <w:sz w:val="28"/>
          <w:szCs w:val="28"/>
          <w:lang w:val="kk-KZ"/>
        </w:rPr>
        <w:t xml:space="preserve"> А</w:t>
      </w:r>
      <w:r>
        <w:rPr>
          <w:rFonts w:ascii="Times New Roman" w:hAnsi="Times New Roman" w:cs="Times New Roman"/>
          <w:b/>
          <w:sz w:val="28"/>
          <w:szCs w:val="28"/>
          <w:lang w:val="kk-KZ"/>
        </w:rPr>
        <w:t>.</w:t>
      </w:r>
    </w:p>
    <w:p w14:paraId="46D082D5" w14:textId="77777777" w:rsidR="00734C73" w:rsidRDefault="00734C73">
      <w:pPr>
        <w:spacing w:after="0" w:line="240" w:lineRule="auto"/>
        <w:ind w:firstLine="567"/>
        <w:rPr>
          <w:rFonts w:ascii="Times New Roman" w:hAnsi="Times New Roman" w:cs="Times New Roman"/>
          <w:b/>
          <w:sz w:val="28"/>
          <w:szCs w:val="28"/>
          <w:lang w:val="kk-KZ"/>
        </w:rPr>
      </w:pPr>
    </w:p>
    <w:p w14:paraId="4837F819" w14:textId="77777777" w:rsidR="00734C73" w:rsidRDefault="00734C73">
      <w:pPr>
        <w:spacing w:after="0" w:line="240" w:lineRule="auto"/>
        <w:ind w:firstLine="567"/>
        <w:rPr>
          <w:rFonts w:ascii="Times New Roman" w:eastAsia="Times New Roman" w:hAnsi="Times New Roman" w:cs="Times New Roman"/>
          <w:sz w:val="28"/>
          <w:szCs w:val="28"/>
          <w:lang w:val="kk-KZ"/>
        </w:rPr>
      </w:pPr>
    </w:p>
    <w:sectPr w:rsidR="00734C73">
      <w:footerReference w:type="default" r:id="rId8"/>
      <w:pgSz w:w="11906" w:h="16838"/>
      <w:pgMar w:top="1418"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B34F5" w14:textId="77777777" w:rsidR="00D177FB" w:rsidRDefault="00D177FB">
      <w:pPr>
        <w:spacing w:line="240" w:lineRule="auto"/>
      </w:pPr>
      <w:r>
        <w:separator/>
      </w:r>
    </w:p>
  </w:endnote>
  <w:endnote w:type="continuationSeparator" w:id="0">
    <w:p w14:paraId="13222885" w14:textId="77777777" w:rsidR="00D177FB" w:rsidRDefault="00D177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charset w:val="00"/>
    <w:family w:val="swiss"/>
    <w:pitch w:val="default"/>
    <w:sig w:usb0="00000000" w:usb1="00000000" w:usb2="00000000" w:usb3="00000000" w:csb0="00000001" w:csb1="00000000"/>
  </w:font>
  <w:font w:name="MinionPro-Regular">
    <w:altName w:val="Times New Roman"/>
    <w:charset w:val="00"/>
    <w:family w:val="roman"/>
    <w:pitch w:val="default"/>
    <w:sig w:usb0="00000000" w:usb1="00000000" w:usb2="00000000" w:usb3="00000000" w:csb0="00000001" w:csb1="00000000"/>
  </w:font>
  <w:font w:name="TimesNewRomanPSMT">
    <w:altName w:val="Times New Roman"/>
    <w:charset w:val="80"/>
    <w:family w:val="auto"/>
    <w:pitch w:val="default"/>
    <w:sig w:usb0="00000000" w:usb1="0000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94C4" w14:textId="77777777" w:rsidR="003202D1" w:rsidRDefault="003202D1">
    <w:pPr>
      <w:pStyle w:val="afb"/>
      <w:jc w:val="right"/>
    </w:pPr>
    <w:r>
      <w:fldChar w:fldCharType="begin"/>
    </w:r>
    <w:r>
      <w:instrText xml:space="preserve"> PAGE   \* MERGEFORMAT </w:instrText>
    </w:r>
    <w:r>
      <w:fldChar w:fldCharType="separate"/>
    </w:r>
    <w:r w:rsidR="00AA01F3">
      <w:rPr>
        <w:noProof/>
      </w:rPr>
      <w:t>32</w:t>
    </w:r>
    <w:r>
      <w:fldChar w:fldCharType="end"/>
    </w:r>
  </w:p>
  <w:p w14:paraId="2323D961" w14:textId="77777777" w:rsidR="003202D1" w:rsidRDefault="003202D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66DC" w14:textId="77777777" w:rsidR="00D177FB" w:rsidRDefault="00D177FB">
      <w:pPr>
        <w:spacing w:after="0"/>
      </w:pPr>
      <w:r>
        <w:separator/>
      </w:r>
    </w:p>
  </w:footnote>
  <w:footnote w:type="continuationSeparator" w:id="0">
    <w:p w14:paraId="7A78B786" w14:textId="77777777" w:rsidR="00D177FB" w:rsidRDefault="00D177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422FC6"/>
    <w:multiLevelType w:val="singleLevel"/>
    <w:tmpl w:val="2758D098"/>
    <w:lvl w:ilvl="0">
      <w:start w:val="3"/>
      <w:numFmt w:val="decimal"/>
      <w:suff w:val="nothing"/>
      <w:lvlText w:val="%1-"/>
      <w:lvlJc w:val="left"/>
      <w:rPr>
        <w:b/>
        <w:bCs/>
      </w:rPr>
    </w:lvl>
  </w:abstractNum>
  <w:abstractNum w:abstractNumId="1" w15:restartNumberingAfterBreak="0">
    <w:nsid w:val="09C1722D"/>
    <w:multiLevelType w:val="multilevel"/>
    <w:tmpl w:val="09C1722D"/>
    <w:lvl w:ilvl="0">
      <w:start w:val="1"/>
      <w:numFmt w:val="bullet"/>
      <w:lvlText w:val="‒"/>
      <w:lvlJc w:val="left"/>
      <w:pPr>
        <w:ind w:left="579" w:hanging="360"/>
      </w:pPr>
      <w:rPr>
        <w:rFonts w:ascii="Times New Roman" w:hAnsi="Times New Roman" w:cs="Times New Roman" w:hint="default"/>
      </w:rPr>
    </w:lvl>
    <w:lvl w:ilvl="1">
      <w:start w:val="1"/>
      <w:numFmt w:val="bullet"/>
      <w:lvlText w:val="o"/>
      <w:lvlJc w:val="left"/>
      <w:pPr>
        <w:ind w:left="1299" w:hanging="360"/>
      </w:pPr>
      <w:rPr>
        <w:rFonts w:ascii="Courier New" w:hAnsi="Courier New" w:cs="Courier New" w:hint="default"/>
      </w:rPr>
    </w:lvl>
    <w:lvl w:ilvl="2">
      <w:start w:val="1"/>
      <w:numFmt w:val="bullet"/>
      <w:lvlText w:val=""/>
      <w:lvlJc w:val="left"/>
      <w:pPr>
        <w:ind w:left="2019" w:hanging="360"/>
      </w:pPr>
      <w:rPr>
        <w:rFonts w:ascii="Wingdings" w:hAnsi="Wingdings" w:hint="default"/>
      </w:rPr>
    </w:lvl>
    <w:lvl w:ilvl="3">
      <w:start w:val="1"/>
      <w:numFmt w:val="bullet"/>
      <w:lvlText w:val=""/>
      <w:lvlJc w:val="left"/>
      <w:pPr>
        <w:ind w:left="2739" w:hanging="360"/>
      </w:pPr>
      <w:rPr>
        <w:rFonts w:ascii="Symbol" w:hAnsi="Symbol" w:hint="default"/>
      </w:rPr>
    </w:lvl>
    <w:lvl w:ilvl="4">
      <w:start w:val="1"/>
      <w:numFmt w:val="bullet"/>
      <w:lvlText w:val="o"/>
      <w:lvlJc w:val="left"/>
      <w:pPr>
        <w:ind w:left="3459" w:hanging="360"/>
      </w:pPr>
      <w:rPr>
        <w:rFonts w:ascii="Courier New" w:hAnsi="Courier New" w:cs="Courier New" w:hint="default"/>
      </w:rPr>
    </w:lvl>
    <w:lvl w:ilvl="5">
      <w:start w:val="1"/>
      <w:numFmt w:val="bullet"/>
      <w:lvlText w:val=""/>
      <w:lvlJc w:val="left"/>
      <w:pPr>
        <w:ind w:left="4179" w:hanging="360"/>
      </w:pPr>
      <w:rPr>
        <w:rFonts w:ascii="Wingdings" w:hAnsi="Wingdings" w:hint="default"/>
      </w:rPr>
    </w:lvl>
    <w:lvl w:ilvl="6">
      <w:start w:val="1"/>
      <w:numFmt w:val="bullet"/>
      <w:lvlText w:val=""/>
      <w:lvlJc w:val="left"/>
      <w:pPr>
        <w:ind w:left="4899" w:hanging="360"/>
      </w:pPr>
      <w:rPr>
        <w:rFonts w:ascii="Symbol" w:hAnsi="Symbol" w:hint="default"/>
      </w:rPr>
    </w:lvl>
    <w:lvl w:ilvl="7">
      <w:start w:val="1"/>
      <w:numFmt w:val="bullet"/>
      <w:lvlText w:val="o"/>
      <w:lvlJc w:val="left"/>
      <w:pPr>
        <w:ind w:left="5619" w:hanging="360"/>
      </w:pPr>
      <w:rPr>
        <w:rFonts w:ascii="Courier New" w:hAnsi="Courier New" w:cs="Courier New" w:hint="default"/>
      </w:rPr>
    </w:lvl>
    <w:lvl w:ilvl="8">
      <w:start w:val="1"/>
      <w:numFmt w:val="bullet"/>
      <w:lvlText w:val=""/>
      <w:lvlJc w:val="left"/>
      <w:pPr>
        <w:ind w:left="6339" w:hanging="360"/>
      </w:pPr>
      <w:rPr>
        <w:rFonts w:ascii="Wingdings" w:hAnsi="Wingdings" w:hint="default"/>
      </w:rPr>
    </w:lvl>
  </w:abstractNum>
  <w:abstractNum w:abstractNumId="2" w15:restartNumberingAfterBreak="0">
    <w:nsid w:val="298E750A"/>
    <w:multiLevelType w:val="multilevel"/>
    <w:tmpl w:val="298E750A"/>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proofState w:spelling="clean"/>
  <w:defaultTabStop w:val="709"/>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632505"/>
    <w:rsid w:val="0000045A"/>
    <w:rsid w:val="00000580"/>
    <w:rsid w:val="000015B7"/>
    <w:rsid w:val="00001669"/>
    <w:rsid w:val="00001F67"/>
    <w:rsid w:val="00001FEF"/>
    <w:rsid w:val="0000201C"/>
    <w:rsid w:val="00002F47"/>
    <w:rsid w:val="000030BC"/>
    <w:rsid w:val="000045C2"/>
    <w:rsid w:val="00004B00"/>
    <w:rsid w:val="00004F15"/>
    <w:rsid w:val="00005D52"/>
    <w:rsid w:val="000071C4"/>
    <w:rsid w:val="0000723D"/>
    <w:rsid w:val="00007D39"/>
    <w:rsid w:val="0001124D"/>
    <w:rsid w:val="000113F1"/>
    <w:rsid w:val="000119DC"/>
    <w:rsid w:val="00011F64"/>
    <w:rsid w:val="000122ED"/>
    <w:rsid w:val="00013563"/>
    <w:rsid w:val="00013AA4"/>
    <w:rsid w:val="0001415E"/>
    <w:rsid w:val="00014330"/>
    <w:rsid w:val="00014FCF"/>
    <w:rsid w:val="000156F1"/>
    <w:rsid w:val="00015A08"/>
    <w:rsid w:val="00015C41"/>
    <w:rsid w:val="00015DA8"/>
    <w:rsid w:val="00017656"/>
    <w:rsid w:val="00017680"/>
    <w:rsid w:val="0002065F"/>
    <w:rsid w:val="000209E1"/>
    <w:rsid w:val="00021366"/>
    <w:rsid w:val="00021C40"/>
    <w:rsid w:val="00022131"/>
    <w:rsid w:val="0002229F"/>
    <w:rsid w:val="00022570"/>
    <w:rsid w:val="00023DA7"/>
    <w:rsid w:val="000248BF"/>
    <w:rsid w:val="0002545E"/>
    <w:rsid w:val="0002588B"/>
    <w:rsid w:val="00025A3E"/>
    <w:rsid w:val="00025BC7"/>
    <w:rsid w:val="00025EAD"/>
    <w:rsid w:val="00025F5F"/>
    <w:rsid w:val="00026075"/>
    <w:rsid w:val="00026383"/>
    <w:rsid w:val="000268F4"/>
    <w:rsid w:val="00026B2B"/>
    <w:rsid w:val="00026FED"/>
    <w:rsid w:val="00030685"/>
    <w:rsid w:val="0003097E"/>
    <w:rsid w:val="00030A36"/>
    <w:rsid w:val="00030DEC"/>
    <w:rsid w:val="00032C01"/>
    <w:rsid w:val="00034297"/>
    <w:rsid w:val="000342F4"/>
    <w:rsid w:val="00034467"/>
    <w:rsid w:val="000348F2"/>
    <w:rsid w:val="00034B42"/>
    <w:rsid w:val="00035484"/>
    <w:rsid w:val="00035A4B"/>
    <w:rsid w:val="000362BE"/>
    <w:rsid w:val="000362D6"/>
    <w:rsid w:val="00036CF2"/>
    <w:rsid w:val="00037B56"/>
    <w:rsid w:val="0004030F"/>
    <w:rsid w:val="000403E7"/>
    <w:rsid w:val="00040784"/>
    <w:rsid w:val="00040954"/>
    <w:rsid w:val="00040E9E"/>
    <w:rsid w:val="00040ECE"/>
    <w:rsid w:val="00040FA9"/>
    <w:rsid w:val="00041DDE"/>
    <w:rsid w:val="000423B3"/>
    <w:rsid w:val="00042B8C"/>
    <w:rsid w:val="0004304E"/>
    <w:rsid w:val="000431A9"/>
    <w:rsid w:val="00043A29"/>
    <w:rsid w:val="00043E30"/>
    <w:rsid w:val="00043F09"/>
    <w:rsid w:val="00044A0A"/>
    <w:rsid w:val="00045B94"/>
    <w:rsid w:val="00045C80"/>
    <w:rsid w:val="00045FC6"/>
    <w:rsid w:val="0004665C"/>
    <w:rsid w:val="00047BDE"/>
    <w:rsid w:val="000512A1"/>
    <w:rsid w:val="000528EB"/>
    <w:rsid w:val="000532AB"/>
    <w:rsid w:val="00053411"/>
    <w:rsid w:val="00053909"/>
    <w:rsid w:val="00053F63"/>
    <w:rsid w:val="00055780"/>
    <w:rsid w:val="000559D4"/>
    <w:rsid w:val="00055CC2"/>
    <w:rsid w:val="00055D25"/>
    <w:rsid w:val="00055F1D"/>
    <w:rsid w:val="00055F7D"/>
    <w:rsid w:val="00056004"/>
    <w:rsid w:val="000560D4"/>
    <w:rsid w:val="000566B7"/>
    <w:rsid w:val="000600E0"/>
    <w:rsid w:val="00060146"/>
    <w:rsid w:val="00060289"/>
    <w:rsid w:val="00060322"/>
    <w:rsid w:val="00060E11"/>
    <w:rsid w:val="00060E54"/>
    <w:rsid w:val="0006159B"/>
    <w:rsid w:val="0006169C"/>
    <w:rsid w:val="000617FF"/>
    <w:rsid w:val="000622DB"/>
    <w:rsid w:val="00062DF3"/>
    <w:rsid w:val="00063926"/>
    <w:rsid w:val="00063D9E"/>
    <w:rsid w:val="0006406B"/>
    <w:rsid w:val="000646C8"/>
    <w:rsid w:val="00064D03"/>
    <w:rsid w:val="00065312"/>
    <w:rsid w:val="00065AAB"/>
    <w:rsid w:val="00066AA1"/>
    <w:rsid w:val="00066DC8"/>
    <w:rsid w:val="000700C5"/>
    <w:rsid w:val="000700FF"/>
    <w:rsid w:val="00070291"/>
    <w:rsid w:val="00070370"/>
    <w:rsid w:val="00070956"/>
    <w:rsid w:val="00070BE2"/>
    <w:rsid w:val="00070F24"/>
    <w:rsid w:val="000710F8"/>
    <w:rsid w:val="000717AE"/>
    <w:rsid w:val="00071CD0"/>
    <w:rsid w:val="0007281D"/>
    <w:rsid w:val="00072F59"/>
    <w:rsid w:val="00073285"/>
    <w:rsid w:val="00074342"/>
    <w:rsid w:val="000744BC"/>
    <w:rsid w:val="00074DE4"/>
    <w:rsid w:val="000750C9"/>
    <w:rsid w:val="00075669"/>
    <w:rsid w:val="0007601F"/>
    <w:rsid w:val="00076958"/>
    <w:rsid w:val="0007719E"/>
    <w:rsid w:val="000774A0"/>
    <w:rsid w:val="00080CE4"/>
    <w:rsid w:val="00082C9B"/>
    <w:rsid w:val="00083116"/>
    <w:rsid w:val="00083463"/>
    <w:rsid w:val="0008384F"/>
    <w:rsid w:val="000851A7"/>
    <w:rsid w:val="000854B3"/>
    <w:rsid w:val="00085552"/>
    <w:rsid w:val="00085A9F"/>
    <w:rsid w:val="00085FCF"/>
    <w:rsid w:val="000868A0"/>
    <w:rsid w:val="00087A01"/>
    <w:rsid w:val="00090059"/>
    <w:rsid w:val="0009096C"/>
    <w:rsid w:val="00091261"/>
    <w:rsid w:val="00091638"/>
    <w:rsid w:val="00093658"/>
    <w:rsid w:val="00093757"/>
    <w:rsid w:val="00093B1F"/>
    <w:rsid w:val="00093E43"/>
    <w:rsid w:val="0009532C"/>
    <w:rsid w:val="00095538"/>
    <w:rsid w:val="000957BB"/>
    <w:rsid w:val="00095D03"/>
    <w:rsid w:val="000970B2"/>
    <w:rsid w:val="00097D07"/>
    <w:rsid w:val="00097DDE"/>
    <w:rsid w:val="000A0592"/>
    <w:rsid w:val="000A07DA"/>
    <w:rsid w:val="000A10B2"/>
    <w:rsid w:val="000A10E9"/>
    <w:rsid w:val="000A255C"/>
    <w:rsid w:val="000A278F"/>
    <w:rsid w:val="000A29D9"/>
    <w:rsid w:val="000A31ED"/>
    <w:rsid w:val="000A3F3D"/>
    <w:rsid w:val="000A4404"/>
    <w:rsid w:val="000A4CF1"/>
    <w:rsid w:val="000A515C"/>
    <w:rsid w:val="000A5365"/>
    <w:rsid w:val="000A5FDA"/>
    <w:rsid w:val="000A7211"/>
    <w:rsid w:val="000A7622"/>
    <w:rsid w:val="000A77A8"/>
    <w:rsid w:val="000A7D12"/>
    <w:rsid w:val="000B0144"/>
    <w:rsid w:val="000B0649"/>
    <w:rsid w:val="000B0715"/>
    <w:rsid w:val="000B08D4"/>
    <w:rsid w:val="000B10C3"/>
    <w:rsid w:val="000B29D4"/>
    <w:rsid w:val="000B2C8F"/>
    <w:rsid w:val="000B37F7"/>
    <w:rsid w:val="000B388D"/>
    <w:rsid w:val="000B3E5A"/>
    <w:rsid w:val="000B43EB"/>
    <w:rsid w:val="000B445D"/>
    <w:rsid w:val="000B4776"/>
    <w:rsid w:val="000B4EC9"/>
    <w:rsid w:val="000B5E11"/>
    <w:rsid w:val="000B629B"/>
    <w:rsid w:val="000B65D5"/>
    <w:rsid w:val="000B7035"/>
    <w:rsid w:val="000B730A"/>
    <w:rsid w:val="000B76CD"/>
    <w:rsid w:val="000B7A39"/>
    <w:rsid w:val="000C0329"/>
    <w:rsid w:val="000C0F24"/>
    <w:rsid w:val="000C1293"/>
    <w:rsid w:val="000C1641"/>
    <w:rsid w:val="000C16E8"/>
    <w:rsid w:val="000C1802"/>
    <w:rsid w:val="000C1981"/>
    <w:rsid w:val="000C1A11"/>
    <w:rsid w:val="000C1B87"/>
    <w:rsid w:val="000C21D1"/>
    <w:rsid w:val="000C2CD5"/>
    <w:rsid w:val="000C3290"/>
    <w:rsid w:val="000C42C4"/>
    <w:rsid w:val="000C452A"/>
    <w:rsid w:val="000C4883"/>
    <w:rsid w:val="000C539D"/>
    <w:rsid w:val="000C5BBB"/>
    <w:rsid w:val="000C5CF6"/>
    <w:rsid w:val="000C5FB5"/>
    <w:rsid w:val="000C66E6"/>
    <w:rsid w:val="000C67F7"/>
    <w:rsid w:val="000C6CD0"/>
    <w:rsid w:val="000C7089"/>
    <w:rsid w:val="000C7CF0"/>
    <w:rsid w:val="000D04A3"/>
    <w:rsid w:val="000D0738"/>
    <w:rsid w:val="000D0954"/>
    <w:rsid w:val="000D0CA6"/>
    <w:rsid w:val="000D0CFD"/>
    <w:rsid w:val="000D112B"/>
    <w:rsid w:val="000D122E"/>
    <w:rsid w:val="000D156D"/>
    <w:rsid w:val="000D252C"/>
    <w:rsid w:val="000D278D"/>
    <w:rsid w:val="000D2C1A"/>
    <w:rsid w:val="000D31BF"/>
    <w:rsid w:val="000D31DB"/>
    <w:rsid w:val="000D33C9"/>
    <w:rsid w:val="000D4096"/>
    <w:rsid w:val="000D4557"/>
    <w:rsid w:val="000D498D"/>
    <w:rsid w:val="000D4A78"/>
    <w:rsid w:val="000D5A16"/>
    <w:rsid w:val="000D64C8"/>
    <w:rsid w:val="000D655B"/>
    <w:rsid w:val="000D6986"/>
    <w:rsid w:val="000D6C6C"/>
    <w:rsid w:val="000D7399"/>
    <w:rsid w:val="000E105F"/>
    <w:rsid w:val="000E10D1"/>
    <w:rsid w:val="000E155F"/>
    <w:rsid w:val="000E1A62"/>
    <w:rsid w:val="000E29CC"/>
    <w:rsid w:val="000E3A14"/>
    <w:rsid w:val="000E4077"/>
    <w:rsid w:val="000E4AE9"/>
    <w:rsid w:val="000E4FAF"/>
    <w:rsid w:val="000E5129"/>
    <w:rsid w:val="000E5182"/>
    <w:rsid w:val="000E5DD9"/>
    <w:rsid w:val="000E6A35"/>
    <w:rsid w:val="000E6C0C"/>
    <w:rsid w:val="000E6F39"/>
    <w:rsid w:val="000E6FF3"/>
    <w:rsid w:val="000E7083"/>
    <w:rsid w:val="000E74BE"/>
    <w:rsid w:val="000F16E7"/>
    <w:rsid w:val="000F2F8C"/>
    <w:rsid w:val="000F345C"/>
    <w:rsid w:val="000F35DF"/>
    <w:rsid w:val="000F3B0C"/>
    <w:rsid w:val="000F3D39"/>
    <w:rsid w:val="000F441C"/>
    <w:rsid w:val="000F4AFE"/>
    <w:rsid w:val="000F4C21"/>
    <w:rsid w:val="000F51F3"/>
    <w:rsid w:val="000F5225"/>
    <w:rsid w:val="000F5507"/>
    <w:rsid w:val="000F592D"/>
    <w:rsid w:val="000F59EE"/>
    <w:rsid w:val="000F5CCE"/>
    <w:rsid w:val="000F5D36"/>
    <w:rsid w:val="000F63E9"/>
    <w:rsid w:val="000F6E55"/>
    <w:rsid w:val="000F7498"/>
    <w:rsid w:val="000F7556"/>
    <w:rsid w:val="000F7CF0"/>
    <w:rsid w:val="00100A41"/>
    <w:rsid w:val="00100CF9"/>
    <w:rsid w:val="001011F0"/>
    <w:rsid w:val="00101DBB"/>
    <w:rsid w:val="00101F4C"/>
    <w:rsid w:val="00102853"/>
    <w:rsid w:val="00102976"/>
    <w:rsid w:val="00102E4C"/>
    <w:rsid w:val="00103222"/>
    <w:rsid w:val="00103377"/>
    <w:rsid w:val="001034CB"/>
    <w:rsid w:val="00103617"/>
    <w:rsid w:val="001036E4"/>
    <w:rsid w:val="0010406D"/>
    <w:rsid w:val="001042C0"/>
    <w:rsid w:val="00104CF4"/>
    <w:rsid w:val="001051CF"/>
    <w:rsid w:val="001055C5"/>
    <w:rsid w:val="001076D4"/>
    <w:rsid w:val="0010772C"/>
    <w:rsid w:val="001078E2"/>
    <w:rsid w:val="00107941"/>
    <w:rsid w:val="001079BD"/>
    <w:rsid w:val="00107BD9"/>
    <w:rsid w:val="0011051D"/>
    <w:rsid w:val="00110709"/>
    <w:rsid w:val="00110AF5"/>
    <w:rsid w:val="00111A64"/>
    <w:rsid w:val="00111E71"/>
    <w:rsid w:val="0011244C"/>
    <w:rsid w:val="001131E4"/>
    <w:rsid w:val="001135A4"/>
    <w:rsid w:val="00113A77"/>
    <w:rsid w:val="00114198"/>
    <w:rsid w:val="00114263"/>
    <w:rsid w:val="0011474A"/>
    <w:rsid w:val="00114FAB"/>
    <w:rsid w:val="00115266"/>
    <w:rsid w:val="001165AF"/>
    <w:rsid w:val="0011684C"/>
    <w:rsid w:val="00116FFE"/>
    <w:rsid w:val="00117F21"/>
    <w:rsid w:val="001204C7"/>
    <w:rsid w:val="00120B76"/>
    <w:rsid w:val="00120F9F"/>
    <w:rsid w:val="0012130C"/>
    <w:rsid w:val="00121584"/>
    <w:rsid w:val="001226F5"/>
    <w:rsid w:val="00123301"/>
    <w:rsid w:val="0012430E"/>
    <w:rsid w:val="00124725"/>
    <w:rsid w:val="00124E4A"/>
    <w:rsid w:val="001256BD"/>
    <w:rsid w:val="00125702"/>
    <w:rsid w:val="00125708"/>
    <w:rsid w:val="00126131"/>
    <w:rsid w:val="001264FF"/>
    <w:rsid w:val="001268AF"/>
    <w:rsid w:val="00127914"/>
    <w:rsid w:val="00127FB1"/>
    <w:rsid w:val="00130285"/>
    <w:rsid w:val="00130DF0"/>
    <w:rsid w:val="0013153B"/>
    <w:rsid w:val="00131E27"/>
    <w:rsid w:val="001321E6"/>
    <w:rsid w:val="00132679"/>
    <w:rsid w:val="001327FE"/>
    <w:rsid w:val="001328BD"/>
    <w:rsid w:val="0013299E"/>
    <w:rsid w:val="00132DB0"/>
    <w:rsid w:val="0013372F"/>
    <w:rsid w:val="001338A1"/>
    <w:rsid w:val="001343F8"/>
    <w:rsid w:val="00134404"/>
    <w:rsid w:val="0013441E"/>
    <w:rsid w:val="001345E9"/>
    <w:rsid w:val="00134CF1"/>
    <w:rsid w:val="00135C8B"/>
    <w:rsid w:val="00136154"/>
    <w:rsid w:val="00137194"/>
    <w:rsid w:val="001371C8"/>
    <w:rsid w:val="00137FBB"/>
    <w:rsid w:val="001403C3"/>
    <w:rsid w:val="00140747"/>
    <w:rsid w:val="00140D3F"/>
    <w:rsid w:val="001420E8"/>
    <w:rsid w:val="001420FD"/>
    <w:rsid w:val="00143057"/>
    <w:rsid w:val="0014309E"/>
    <w:rsid w:val="00143251"/>
    <w:rsid w:val="001433D7"/>
    <w:rsid w:val="00143B02"/>
    <w:rsid w:val="0014488A"/>
    <w:rsid w:val="001467A5"/>
    <w:rsid w:val="00146CC2"/>
    <w:rsid w:val="00146EC3"/>
    <w:rsid w:val="001471C0"/>
    <w:rsid w:val="0014775E"/>
    <w:rsid w:val="00147873"/>
    <w:rsid w:val="00150349"/>
    <w:rsid w:val="00151333"/>
    <w:rsid w:val="00152189"/>
    <w:rsid w:val="00152476"/>
    <w:rsid w:val="001527E1"/>
    <w:rsid w:val="0015281D"/>
    <w:rsid w:val="001528A7"/>
    <w:rsid w:val="00152AB9"/>
    <w:rsid w:val="00153027"/>
    <w:rsid w:val="0015497C"/>
    <w:rsid w:val="00154BC5"/>
    <w:rsid w:val="00154E58"/>
    <w:rsid w:val="00155148"/>
    <w:rsid w:val="00155287"/>
    <w:rsid w:val="00155709"/>
    <w:rsid w:val="0015572C"/>
    <w:rsid w:val="00155811"/>
    <w:rsid w:val="001564EB"/>
    <w:rsid w:val="001572E3"/>
    <w:rsid w:val="001578D0"/>
    <w:rsid w:val="00157E6B"/>
    <w:rsid w:val="0016003B"/>
    <w:rsid w:val="00160AD3"/>
    <w:rsid w:val="001611AD"/>
    <w:rsid w:val="00161C8F"/>
    <w:rsid w:val="00162E25"/>
    <w:rsid w:val="001634AB"/>
    <w:rsid w:val="00164554"/>
    <w:rsid w:val="001650E6"/>
    <w:rsid w:val="00165229"/>
    <w:rsid w:val="001656E6"/>
    <w:rsid w:val="001658B5"/>
    <w:rsid w:val="00165B62"/>
    <w:rsid w:val="00165E92"/>
    <w:rsid w:val="0016663B"/>
    <w:rsid w:val="00167749"/>
    <w:rsid w:val="001678CF"/>
    <w:rsid w:val="00167B53"/>
    <w:rsid w:val="00167BE0"/>
    <w:rsid w:val="00167CE4"/>
    <w:rsid w:val="00170242"/>
    <w:rsid w:val="0017162F"/>
    <w:rsid w:val="001726A4"/>
    <w:rsid w:val="00172F0D"/>
    <w:rsid w:val="00173D18"/>
    <w:rsid w:val="0017460F"/>
    <w:rsid w:val="00174CB2"/>
    <w:rsid w:val="001756A1"/>
    <w:rsid w:val="00175EC2"/>
    <w:rsid w:val="0017668C"/>
    <w:rsid w:val="001766F2"/>
    <w:rsid w:val="00176A21"/>
    <w:rsid w:val="001779EE"/>
    <w:rsid w:val="00180107"/>
    <w:rsid w:val="00180905"/>
    <w:rsid w:val="00180F6B"/>
    <w:rsid w:val="00181039"/>
    <w:rsid w:val="00181114"/>
    <w:rsid w:val="0018197F"/>
    <w:rsid w:val="001829C6"/>
    <w:rsid w:val="001832F6"/>
    <w:rsid w:val="00183580"/>
    <w:rsid w:val="00183939"/>
    <w:rsid w:val="00183999"/>
    <w:rsid w:val="00184BB6"/>
    <w:rsid w:val="00184D4F"/>
    <w:rsid w:val="00184F9F"/>
    <w:rsid w:val="0018542B"/>
    <w:rsid w:val="0018580E"/>
    <w:rsid w:val="001858F9"/>
    <w:rsid w:val="00190074"/>
    <w:rsid w:val="00190F52"/>
    <w:rsid w:val="00192217"/>
    <w:rsid w:val="00192800"/>
    <w:rsid w:val="001935D5"/>
    <w:rsid w:val="00193EC7"/>
    <w:rsid w:val="001942B7"/>
    <w:rsid w:val="00195704"/>
    <w:rsid w:val="001958AD"/>
    <w:rsid w:val="00195E82"/>
    <w:rsid w:val="00196196"/>
    <w:rsid w:val="001961C1"/>
    <w:rsid w:val="001967F8"/>
    <w:rsid w:val="00196808"/>
    <w:rsid w:val="0019723E"/>
    <w:rsid w:val="001972F7"/>
    <w:rsid w:val="00197396"/>
    <w:rsid w:val="00197532"/>
    <w:rsid w:val="00197A46"/>
    <w:rsid w:val="001A0B22"/>
    <w:rsid w:val="001A0B86"/>
    <w:rsid w:val="001A0D15"/>
    <w:rsid w:val="001A16B8"/>
    <w:rsid w:val="001A1B30"/>
    <w:rsid w:val="001A1C2B"/>
    <w:rsid w:val="001A1CA4"/>
    <w:rsid w:val="001A1F9C"/>
    <w:rsid w:val="001A25BC"/>
    <w:rsid w:val="001A2902"/>
    <w:rsid w:val="001A3A57"/>
    <w:rsid w:val="001A4380"/>
    <w:rsid w:val="001A441C"/>
    <w:rsid w:val="001A477B"/>
    <w:rsid w:val="001A48D7"/>
    <w:rsid w:val="001A4B52"/>
    <w:rsid w:val="001A4B80"/>
    <w:rsid w:val="001A56CA"/>
    <w:rsid w:val="001A56CF"/>
    <w:rsid w:val="001A6752"/>
    <w:rsid w:val="001A6A49"/>
    <w:rsid w:val="001A762F"/>
    <w:rsid w:val="001B0ECC"/>
    <w:rsid w:val="001B189E"/>
    <w:rsid w:val="001B1BD4"/>
    <w:rsid w:val="001B1CE7"/>
    <w:rsid w:val="001B2453"/>
    <w:rsid w:val="001B2533"/>
    <w:rsid w:val="001B29C6"/>
    <w:rsid w:val="001B2F21"/>
    <w:rsid w:val="001B3272"/>
    <w:rsid w:val="001B3332"/>
    <w:rsid w:val="001B3B24"/>
    <w:rsid w:val="001B3E44"/>
    <w:rsid w:val="001B427F"/>
    <w:rsid w:val="001B4D27"/>
    <w:rsid w:val="001B526A"/>
    <w:rsid w:val="001B587F"/>
    <w:rsid w:val="001B5EC8"/>
    <w:rsid w:val="001B61DA"/>
    <w:rsid w:val="001B65C0"/>
    <w:rsid w:val="001B67F1"/>
    <w:rsid w:val="001B6807"/>
    <w:rsid w:val="001B69AC"/>
    <w:rsid w:val="001B6B99"/>
    <w:rsid w:val="001B7A9F"/>
    <w:rsid w:val="001C053E"/>
    <w:rsid w:val="001C0CEC"/>
    <w:rsid w:val="001C0D8B"/>
    <w:rsid w:val="001C0DC1"/>
    <w:rsid w:val="001C15E6"/>
    <w:rsid w:val="001C19AE"/>
    <w:rsid w:val="001C1AA9"/>
    <w:rsid w:val="001C2760"/>
    <w:rsid w:val="001C2890"/>
    <w:rsid w:val="001C2B16"/>
    <w:rsid w:val="001C36A9"/>
    <w:rsid w:val="001C3739"/>
    <w:rsid w:val="001C3759"/>
    <w:rsid w:val="001C4D73"/>
    <w:rsid w:val="001C5541"/>
    <w:rsid w:val="001C55E6"/>
    <w:rsid w:val="001C5922"/>
    <w:rsid w:val="001C670E"/>
    <w:rsid w:val="001C6C55"/>
    <w:rsid w:val="001C73E5"/>
    <w:rsid w:val="001C767F"/>
    <w:rsid w:val="001C7DA2"/>
    <w:rsid w:val="001D03FA"/>
    <w:rsid w:val="001D0E6F"/>
    <w:rsid w:val="001D0F73"/>
    <w:rsid w:val="001D1375"/>
    <w:rsid w:val="001D137E"/>
    <w:rsid w:val="001D13A8"/>
    <w:rsid w:val="001D29F1"/>
    <w:rsid w:val="001D2EF2"/>
    <w:rsid w:val="001D38F9"/>
    <w:rsid w:val="001D4317"/>
    <w:rsid w:val="001D5E42"/>
    <w:rsid w:val="001D72B0"/>
    <w:rsid w:val="001D74E2"/>
    <w:rsid w:val="001D7783"/>
    <w:rsid w:val="001D7B8A"/>
    <w:rsid w:val="001D7B92"/>
    <w:rsid w:val="001E07B6"/>
    <w:rsid w:val="001E07D5"/>
    <w:rsid w:val="001E0A01"/>
    <w:rsid w:val="001E10AB"/>
    <w:rsid w:val="001E1E8B"/>
    <w:rsid w:val="001E275D"/>
    <w:rsid w:val="001E3409"/>
    <w:rsid w:val="001E34F0"/>
    <w:rsid w:val="001E3CE2"/>
    <w:rsid w:val="001E44FA"/>
    <w:rsid w:val="001E5F18"/>
    <w:rsid w:val="001E617D"/>
    <w:rsid w:val="001E6422"/>
    <w:rsid w:val="001E650E"/>
    <w:rsid w:val="001E6DC0"/>
    <w:rsid w:val="001E7C92"/>
    <w:rsid w:val="001F0083"/>
    <w:rsid w:val="001F088E"/>
    <w:rsid w:val="001F0F4B"/>
    <w:rsid w:val="001F10AD"/>
    <w:rsid w:val="001F10C6"/>
    <w:rsid w:val="001F114A"/>
    <w:rsid w:val="001F183F"/>
    <w:rsid w:val="001F2219"/>
    <w:rsid w:val="001F2A55"/>
    <w:rsid w:val="001F31FC"/>
    <w:rsid w:val="001F3216"/>
    <w:rsid w:val="001F3DFC"/>
    <w:rsid w:val="001F466A"/>
    <w:rsid w:val="001F4E07"/>
    <w:rsid w:val="001F63DB"/>
    <w:rsid w:val="001F64E6"/>
    <w:rsid w:val="001F652B"/>
    <w:rsid w:val="001F7088"/>
    <w:rsid w:val="001F7305"/>
    <w:rsid w:val="0020009C"/>
    <w:rsid w:val="00200370"/>
    <w:rsid w:val="00200B9B"/>
    <w:rsid w:val="00200D3D"/>
    <w:rsid w:val="00200DBE"/>
    <w:rsid w:val="00200E69"/>
    <w:rsid w:val="002014ED"/>
    <w:rsid w:val="00201533"/>
    <w:rsid w:val="0020169F"/>
    <w:rsid w:val="002016FD"/>
    <w:rsid w:val="00201C76"/>
    <w:rsid w:val="00201E01"/>
    <w:rsid w:val="00202337"/>
    <w:rsid w:val="00203721"/>
    <w:rsid w:val="00205DD3"/>
    <w:rsid w:val="0020604C"/>
    <w:rsid w:val="00206B92"/>
    <w:rsid w:val="00207054"/>
    <w:rsid w:val="0020736D"/>
    <w:rsid w:val="00207EE4"/>
    <w:rsid w:val="00207FC9"/>
    <w:rsid w:val="002113E2"/>
    <w:rsid w:val="00213B3F"/>
    <w:rsid w:val="0021402D"/>
    <w:rsid w:val="00214BC2"/>
    <w:rsid w:val="00214EFA"/>
    <w:rsid w:val="00215A94"/>
    <w:rsid w:val="00216792"/>
    <w:rsid w:val="00216884"/>
    <w:rsid w:val="00217DC5"/>
    <w:rsid w:val="0022003F"/>
    <w:rsid w:val="002204AC"/>
    <w:rsid w:val="00220D52"/>
    <w:rsid w:val="00220D80"/>
    <w:rsid w:val="00221407"/>
    <w:rsid w:val="0022171D"/>
    <w:rsid w:val="00221F3D"/>
    <w:rsid w:val="0022233B"/>
    <w:rsid w:val="002225E0"/>
    <w:rsid w:val="002227F5"/>
    <w:rsid w:val="00222C25"/>
    <w:rsid w:val="002234E5"/>
    <w:rsid w:val="00223734"/>
    <w:rsid w:val="0022442C"/>
    <w:rsid w:val="00224AD9"/>
    <w:rsid w:val="00224E8C"/>
    <w:rsid w:val="00225658"/>
    <w:rsid w:val="00225F24"/>
    <w:rsid w:val="0022690C"/>
    <w:rsid w:val="00226D92"/>
    <w:rsid w:val="00227ECC"/>
    <w:rsid w:val="00230038"/>
    <w:rsid w:val="00230220"/>
    <w:rsid w:val="002306BD"/>
    <w:rsid w:val="00230DB2"/>
    <w:rsid w:val="0023123D"/>
    <w:rsid w:val="00231831"/>
    <w:rsid w:val="002335B3"/>
    <w:rsid w:val="00234009"/>
    <w:rsid w:val="002340A2"/>
    <w:rsid w:val="002343F9"/>
    <w:rsid w:val="00234701"/>
    <w:rsid w:val="00234A39"/>
    <w:rsid w:val="002350F9"/>
    <w:rsid w:val="002367AB"/>
    <w:rsid w:val="00236DD4"/>
    <w:rsid w:val="00237362"/>
    <w:rsid w:val="00237A95"/>
    <w:rsid w:val="00237D0F"/>
    <w:rsid w:val="002404C9"/>
    <w:rsid w:val="002406CA"/>
    <w:rsid w:val="00240C08"/>
    <w:rsid w:val="00241910"/>
    <w:rsid w:val="00241CCB"/>
    <w:rsid w:val="00242849"/>
    <w:rsid w:val="00242AC3"/>
    <w:rsid w:val="00243665"/>
    <w:rsid w:val="002442C7"/>
    <w:rsid w:val="00244496"/>
    <w:rsid w:val="002450B2"/>
    <w:rsid w:val="002452A2"/>
    <w:rsid w:val="00246FC4"/>
    <w:rsid w:val="002476AE"/>
    <w:rsid w:val="0024772E"/>
    <w:rsid w:val="002477A2"/>
    <w:rsid w:val="002501E5"/>
    <w:rsid w:val="00250599"/>
    <w:rsid w:val="002507D1"/>
    <w:rsid w:val="002509E9"/>
    <w:rsid w:val="00250C36"/>
    <w:rsid w:val="00250F0C"/>
    <w:rsid w:val="00251626"/>
    <w:rsid w:val="00252623"/>
    <w:rsid w:val="002527E2"/>
    <w:rsid w:val="00252897"/>
    <w:rsid w:val="002528F8"/>
    <w:rsid w:val="00252AAF"/>
    <w:rsid w:val="0025370E"/>
    <w:rsid w:val="00254331"/>
    <w:rsid w:val="002546A4"/>
    <w:rsid w:val="00254B32"/>
    <w:rsid w:val="00254B7E"/>
    <w:rsid w:val="00255125"/>
    <w:rsid w:val="00256214"/>
    <w:rsid w:val="00256492"/>
    <w:rsid w:val="0025693F"/>
    <w:rsid w:val="00257315"/>
    <w:rsid w:val="00257454"/>
    <w:rsid w:val="002579E9"/>
    <w:rsid w:val="00257CD1"/>
    <w:rsid w:val="002602D3"/>
    <w:rsid w:val="00261249"/>
    <w:rsid w:val="002616B0"/>
    <w:rsid w:val="00261E91"/>
    <w:rsid w:val="00262026"/>
    <w:rsid w:val="00262346"/>
    <w:rsid w:val="002624D7"/>
    <w:rsid w:val="002627AD"/>
    <w:rsid w:val="002631B8"/>
    <w:rsid w:val="0026330D"/>
    <w:rsid w:val="002637E5"/>
    <w:rsid w:val="00263946"/>
    <w:rsid w:val="00263BC1"/>
    <w:rsid w:val="00263E30"/>
    <w:rsid w:val="002640D0"/>
    <w:rsid w:val="002647B5"/>
    <w:rsid w:val="00264896"/>
    <w:rsid w:val="0026489E"/>
    <w:rsid w:val="002648EE"/>
    <w:rsid w:val="00264960"/>
    <w:rsid w:val="00264B5E"/>
    <w:rsid w:val="00264D57"/>
    <w:rsid w:val="002650B4"/>
    <w:rsid w:val="0026546D"/>
    <w:rsid w:val="00265A47"/>
    <w:rsid w:val="00265B70"/>
    <w:rsid w:val="00265BEA"/>
    <w:rsid w:val="00266355"/>
    <w:rsid w:val="0026656D"/>
    <w:rsid w:val="00270161"/>
    <w:rsid w:val="00270438"/>
    <w:rsid w:val="00270C96"/>
    <w:rsid w:val="002710AA"/>
    <w:rsid w:val="00271765"/>
    <w:rsid w:val="00271DDB"/>
    <w:rsid w:val="002726FB"/>
    <w:rsid w:val="00272A4A"/>
    <w:rsid w:val="00272F74"/>
    <w:rsid w:val="00272F90"/>
    <w:rsid w:val="0027365F"/>
    <w:rsid w:val="00273CE7"/>
    <w:rsid w:val="00273E07"/>
    <w:rsid w:val="002743EE"/>
    <w:rsid w:val="00275421"/>
    <w:rsid w:val="00275815"/>
    <w:rsid w:val="002761BD"/>
    <w:rsid w:val="002771A6"/>
    <w:rsid w:val="002776D8"/>
    <w:rsid w:val="00277BF0"/>
    <w:rsid w:val="00277E64"/>
    <w:rsid w:val="002806C6"/>
    <w:rsid w:val="00280B57"/>
    <w:rsid w:val="00280BD1"/>
    <w:rsid w:val="00280F0C"/>
    <w:rsid w:val="00281EDE"/>
    <w:rsid w:val="0028236D"/>
    <w:rsid w:val="00282474"/>
    <w:rsid w:val="00282BD2"/>
    <w:rsid w:val="002831F0"/>
    <w:rsid w:val="002836DA"/>
    <w:rsid w:val="002838FD"/>
    <w:rsid w:val="0028407D"/>
    <w:rsid w:val="00284E5B"/>
    <w:rsid w:val="0028542F"/>
    <w:rsid w:val="002856BD"/>
    <w:rsid w:val="00286362"/>
    <w:rsid w:val="002869C5"/>
    <w:rsid w:val="00286D14"/>
    <w:rsid w:val="00287832"/>
    <w:rsid w:val="00287E53"/>
    <w:rsid w:val="00287EC6"/>
    <w:rsid w:val="002907D1"/>
    <w:rsid w:val="00290E1F"/>
    <w:rsid w:val="00290F24"/>
    <w:rsid w:val="002910A9"/>
    <w:rsid w:val="00291466"/>
    <w:rsid w:val="002915E4"/>
    <w:rsid w:val="0029161D"/>
    <w:rsid w:val="00292C48"/>
    <w:rsid w:val="00292CEC"/>
    <w:rsid w:val="002933ED"/>
    <w:rsid w:val="00293D84"/>
    <w:rsid w:val="00294C6E"/>
    <w:rsid w:val="0029625D"/>
    <w:rsid w:val="002969E5"/>
    <w:rsid w:val="00296D9E"/>
    <w:rsid w:val="002A0296"/>
    <w:rsid w:val="002A0316"/>
    <w:rsid w:val="002A07D2"/>
    <w:rsid w:val="002A0ED1"/>
    <w:rsid w:val="002A1016"/>
    <w:rsid w:val="002A134D"/>
    <w:rsid w:val="002A1B9A"/>
    <w:rsid w:val="002A33E4"/>
    <w:rsid w:val="002A3915"/>
    <w:rsid w:val="002A54DB"/>
    <w:rsid w:val="002A6B11"/>
    <w:rsid w:val="002A7403"/>
    <w:rsid w:val="002A79F9"/>
    <w:rsid w:val="002A7FDF"/>
    <w:rsid w:val="002A7FF1"/>
    <w:rsid w:val="002B0529"/>
    <w:rsid w:val="002B0DC2"/>
    <w:rsid w:val="002B1C6F"/>
    <w:rsid w:val="002B2203"/>
    <w:rsid w:val="002B2423"/>
    <w:rsid w:val="002B3423"/>
    <w:rsid w:val="002B374F"/>
    <w:rsid w:val="002B3A1A"/>
    <w:rsid w:val="002B3E81"/>
    <w:rsid w:val="002B59D5"/>
    <w:rsid w:val="002B5EB0"/>
    <w:rsid w:val="002B619E"/>
    <w:rsid w:val="002B6B1D"/>
    <w:rsid w:val="002B6BAE"/>
    <w:rsid w:val="002C0939"/>
    <w:rsid w:val="002C0A9B"/>
    <w:rsid w:val="002C0AC8"/>
    <w:rsid w:val="002C0DE4"/>
    <w:rsid w:val="002C1206"/>
    <w:rsid w:val="002C1361"/>
    <w:rsid w:val="002C1364"/>
    <w:rsid w:val="002C1D06"/>
    <w:rsid w:val="002C21E5"/>
    <w:rsid w:val="002C2266"/>
    <w:rsid w:val="002C2474"/>
    <w:rsid w:val="002C26EB"/>
    <w:rsid w:val="002C2B3D"/>
    <w:rsid w:val="002C2DD3"/>
    <w:rsid w:val="002C3221"/>
    <w:rsid w:val="002C384A"/>
    <w:rsid w:val="002C38D8"/>
    <w:rsid w:val="002C49CA"/>
    <w:rsid w:val="002C4BAE"/>
    <w:rsid w:val="002C5788"/>
    <w:rsid w:val="002C58F6"/>
    <w:rsid w:val="002C5FB3"/>
    <w:rsid w:val="002C6470"/>
    <w:rsid w:val="002C6523"/>
    <w:rsid w:val="002C6C1A"/>
    <w:rsid w:val="002C713F"/>
    <w:rsid w:val="002C7558"/>
    <w:rsid w:val="002D0183"/>
    <w:rsid w:val="002D04EC"/>
    <w:rsid w:val="002D0688"/>
    <w:rsid w:val="002D1537"/>
    <w:rsid w:val="002D17BD"/>
    <w:rsid w:val="002D1B8C"/>
    <w:rsid w:val="002D2223"/>
    <w:rsid w:val="002D2CB1"/>
    <w:rsid w:val="002D2E85"/>
    <w:rsid w:val="002D3E3D"/>
    <w:rsid w:val="002D474F"/>
    <w:rsid w:val="002D4B19"/>
    <w:rsid w:val="002D4F7E"/>
    <w:rsid w:val="002D547A"/>
    <w:rsid w:val="002D6B20"/>
    <w:rsid w:val="002D6B33"/>
    <w:rsid w:val="002D6B86"/>
    <w:rsid w:val="002D6BD6"/>
    <w:rsid w:val="002D7D63"/>
    <w:rsid w:val="002E0303"/>
    <w:rsid w:val="002E0418"/>
    <w:rsid w:val="002E17EE"/>
    <w:rsid w:val="002E1803"/>
    <w:rsid w:val="002E185B"/>
    <w:rsid w:val="002E1FA2"/>
    <w:rsid w:val="002E2244"/>
    <w:rsid w:val="002E2399"/>
    <w:rsid w:val="002E3045"/>
    <w:rsid w:val="002E31E3"/>
    <w:rsid w:val="002E3F5A"/>
    <w:rsid w:val="002E4897"/>
    <w:rsid w:val="002E550A"/>
    <w:rsid w:val="002E57E6"/>
    <w:rsid w:val="002E64E7"/>
    <w:rsid w:val="002E6A63"/>
    <w:rsid w:val="002F06DC"/>
    <w:rsid w:val="002F0A9A"/>
    <w:rsid w:val="002F0B48"/>
    <w:rsid w:val="002F1BD8"/>
    <w:rsid w:val="002F1D28"/>
    <w:rsid w:val="002F1DA3"/>
    <w:rsid w:val="002F1EC0"/>
    <w:rsid w:val="002F1FFF"/>
    <w:rsid w:val="002F2561"/>
    <w:rsid w:val="002F2891"/>
    <w:rsid w:val="002F3D83"/>
    <w:rsid w:val="002F5577"/>
    <w:rsid w:val="002F5B1E"/>
    <w:rsid w:val="002F7299"/>
    <w:rsid w:val="002F7445"/>
    <w:rsid w:val="002F77BA"/>
    <w:rsid w:val="003003CD"/>
    <w:rsid w:val="003007F8"/>
    <w:rsid w:val="00301140"/>
    <w:rsid w:val="00301482"/>
    <w:rsid w:val="00302051"/>
    <w:rsid w:val="00302094"/>
    <w:rsid w:val="00302271"/>
    <w:rsid w:val="00302531"/>
    <w:rsid w:val="003028E6"/>
    <w:rsid w:val="0030396B"/>
    <w:rsid w:val="00303A53"/>
    <w:rsid w:val="0030442A"/>
    <w:rsid w:val="00304C97"/>
    <w:rsid w:val="00304D66"/>
    <w:rsid w:val="003051C3"/>
    <w:rsid w:val="0030527F"/>
    <w:rsid w:val="003058CA"/>
    <w:rsid w:val="00305DDF"/>
    <w:rsid w:val="00305EEA"/>
    <w:rsid w:val="003062FE"/>
    <w:rsid w:val="0030677D"/>
    <w:rsid w:val="00306AB4"/>
    <w:rsid w:val="00306E80"/>
    <w:rsid w:val="003073BB"/>
    <w:rsid w:val="00307647"/>
    <w:rsid w:val="00310601"/>
    <w:rsid w:val="0031074C"/>
    <w:rsid w:val="00312AAF"/>
    <w:rsid w:val="00312CEE"/>
    <w:rsid w:val="0031330F"/>
    <w:rsid w:val="003133F3"/>
    <w:rsid w:val="00313C22"/>
    <w:rsid w:val="00313DA2"/>
    <w:rsid w:val="0031435E"/>
    <w:rsid w:val="00314700"/>
    <w:rsid w:val="00314F5B"/>
    <w:rsid w:val="0031503D"/>
    <w:rsid w:val="0031680C"/>
    <w:rsid w:val="0032022D"/>
    <w:rsid w:val="003202D1"/>
    <w:rsid w:val="00320C3D"/>
    <w:rsid w:val="00320EF7"/>
    <w:rsid w:val="00320F54"/>
    <w:rsid w:val="003214A2"/>
    <w:rsid w:val="0032259F"/>
    <w:rsid w:val="00322D0B"/>
    <w:rsid w:val="003239E8"/>
    <w:rsid w:val="00323AFA"/>
    <w:rsid w:val="00324320"/>
    <w:rsid w:val="0032439A"/>
    <w:rsid w:val="0032526E"/>
    <w:rsid w:val="00325293"/>
    <w:rsid w:val="00325F17"/>
    <w:rsid w:val="00326344"/>
    <w:rsid w:val="0032690D"/>
    <w:rsid w:val="00330334"/>
    <w:rsid w:val="00330E94"/>
    <w:rsid w:val="003316B8"/>
    <w:rsid w:val="003317A1"/>
    <w:rsid w:val="0033298E"/>
    <w:rsid w:val="00332A25"/>
    <w:rsid w:val="00332CC0"/>
    <w:rsid w:val="00332E3E"/>
    <w:rsid w:val="00332F63"/>
    <w:rsid w:val="0033364A"/>
    <w:rsid w:val="00333DE6"/>
    <w:rsid w:val="00333FAD"/>
    <w:rsid w:val="003342D3"/>
    <w:rsid w:val="0033447B"/>
    <w:rsid w:val="00334BD4"/>
    <w:rsid w:val="00334D3E"/>
    <w:rsid w:val="0033575B"/>
    <w:rsid w:val="00335DCD"/>
    <w:rsid w:val="00335F10"/>
    <w:rsid w:val="00336702"/>
    <w:rsid w:val="0033781F"/>
    <w:rsid w:val="00340087"/>
    <w:rsid w:val="003400F4"/>
    <w:rsid w:val="00340429"/>
    <w:rsid w:val="00340B20"/>
    <w:rsid w:val="00341221"/>
    <w:rsid w:val="003418DB"/>
    <w:rsid w:val="003429BF"/>
    <w:rsid w:val="0034382C"/>
    <w:rsid w:val="00343F51"/>
    <w:rsid w:val="003440C1"/>
    <w:rsid w:val="00344174"/>
    <w:rsid w:val="0034492A"/>
    <w:rsid w:val="00344E1A"/>
    <w:rsid w:val="003456B0"/>
    <w:rsid w:val="00345818"/>
    <w:rsid w:val="003459A9"/>
    <w:rsid w:val="00345EC9"/>
    <w:rsid w:val="00345EDE"/>
    <w:rsid w:val="00346007"/>
    <w:rsid w:val="00346C75"/>
    <w:rsid w:val="003471E8"/>
    <w:rsid w:val="0034721C"/>
    <w:rsid w:val="00347A26"/>
    <w:rsid w:val="00347E2C"/>
    <w:rsid w:val="00347EC6"/>
    <w:rsid w:val="0035103B"/>
    <w:rsid w:val="0035117D"/>
    <w:rsid w:val="00351AFA"/>
    <w:rsid w:val="00351DDE"/>
    <w:rsid w:val="00352AC0"/>
    <w:rsid w:val="00352D09"/>
    <w:rsid w:val="00352E26"/>
    <w:rsid w:val="00354017"/>
    <w:rsid w:val="003544E4"/>
    <w:rsid w:val="00354B14"/>
    <w:rsid w:val="00356520"/>
    <w:rsid w:val="003566C9"/>
    <w:rsid w:val="00356777"/>
    <w:rsid w:val="00356DDB"/>
    <w:rsid w:val="0035712F"/>
    <w:rsid w:val="00357CCA"/>
    <w:rsid w:val="00360141"/>
    <w:rsid w:val="00360C58"/>
    <w:rsid w:val="00361394"/>
    <w:rsid w:val="0036194D"/>
    <w:rsid w:val="0036220E"/>
    <w:rsid w:val="003622DF"/>
    <w:rsid w:val="00362E16"/>
    <w:rsid w:val="00362E7C"/>
    <w:rsid w:val="003631F2"/>
    <w:rsid w:val="003638EF"/>
    <w:rsid w:val="00363E41"/>
    <w:rsid w:val="00364874"/>
    <w:rsid w:val="00364B02"/>
    <w:rsid w:val="00365004"/>
    <w:rsid w:val="003652FF"/>
    <w:rsid w:val="0036561E"/>
    <w:rsid w:val="00365FDE"/>
    <w:rsid w:val="0036644B"/>
    <w:rsid w:val="00366571"/>
    <w:rsid w:val="00366AD2"/>
    <w:rsid w:val="00366DC5"/>
    <w:rsid w:val="00367902"/>
    <w:rsid w:val="00367999"/>
    <w:rsid w:val="00367B6F"/>
    <w:rsid w:val="00367C6F"/>
    <w:rsid w:val="00367F18"/>
    <w:rsid w:val="00370104"/>
    <w:rsid w:val="003706F4"/>
    <w:rsid w:val="003707C1"/>
    <w:rsid w:val="00370C93"/>
    <w:rsid w:val="00370CC7"/>
    <w:rsid w:val="00370D57"/>
    <w:rsid w:val="003717B2"/>
    <w:rsid w:val="00371BB1"/>
    <w:rsid w:val="00371D10"/>
    <w:rsid w:val="00371E17"/>
    <w:rsid w:val="003723A2"/>
    <w:rsid w:val="0037299E"/>
    <w:rsid w:val="00372DF5"/>
    <w:rsid w:val="00373265"/>
    <w:rsid w:val="0037356A"/>
    <w:rsid w:val="003745B9"/>
    <w:rsid w:val="003750EB"/>
    <w:rsid w:val="00375232"/>
    <w:rsid w:val="0037549C"/>
    <w:rsid w:val="00376053"/>
    <w:rsid w:val="0037694E"/>
    <w:rsid w:val="00376D53"/>
    <w:rsid w:val="00376E90"/>
    <w:rsid w:val="00377571"/>
    <w:rsid w:val="003779FB"/>
    <w:rsid w:val="00377FF7"/>
    <w:rsid w:val="00380187"/>
    <w:rsid w:val="0038019F"/>
    <w:rsid w:val="00380231"/>
    <w:rsid w:val="0038084A"/>
    <w:rsid w:val="0038144B"/>
    <w:rsid w:val="00381E98"/>
    <w:rsid w:val="00382294"/>
    <w:rsid w:val="00382BB6"/>
    <w:rsid w:val="003833EA"/>
    <w:rsid w:val="00384234"/>
    <w:rsid w:val="003842BE"/>
    <w:rsid w:val="00384CA1"/>
    <w:rsid w:val="0038541F"/>
    <w:rsid w:val="00385C07"/>
    <w:rsid w:val="003867B8"/>
    <w:rsid w:val="00387071"/>
    <w:rsid w:val="003873F7"/>
    <w:rsid w:val="00387CA8"/>
    <w:rsid w:val="003901DB"/>
    <w:rsid w:val="003904C5"/>
    <w:rsid w:val="00391332"/>
    <w:rsid w:val="0039144C"/>
    <w:rsid w:val="00391DA3"/>
    <w:rsid w:val="00391ECF"/>
    <w:rsid w:val="00392CAE"/>
    <w:rsid w:val="0039339F"/>
    <w:rsid w:val="00393917"/>
    <w:rsid w:val="00393D76"/>
    <w:rsid w:val="00393D8C"/>
    <w:rsid w:val="003943C8"/>
    <w:rsid w:val="00394655"/>
    <w:rsid w:val="00394C98"/>
    <w:rsid w:val="0039575D"/>
    <w:rsid w:val="00395BCB"/>
    <w:rsid w:val="00395E10"/>
    <w:rsid w:val="0039699B"/>
    <w:rsid w:val="003976ED"/>
    <w:rsid w:val="003A054E"/>
    <w:rsid w:val="003A0594"/>
    <w:rsid w:val="003A11D3"/>
    <w:rsid w:val="003A15C8"/>
    <w:rsid w:val="003A28F3"/>
    <w:rsid w:val="003A30E3"/>
    <w:rsid w:val="003A403D"/>
    <w:rsid w:val="003A5090"/>
    <w:rsid w:val="003A560F"/>
    <w:rsid w:val="003A5613"/>
    <w:rsid w:val="003A5661"/>
    <w:rsid w:val="003A5665"/>
    <w:rsid w:val="003A5953"/>
    <w:rsid w:val="003A5C2A"/>
    <w:rsid w:val="003A68A2"/>
    <w:rsid w:val="003A6CB2"/>
    <w:rsid w:val="003A6FBC"/>
    <w:rsid w:val="003A798B"/>
    <w:rsid w:val="003A7CFD"/>
    <w:rsid w:val="003B0070"/>
    <w:rsid w:val="003B1254"/>
    <w:rsid w:val="003B1E25"/>
    <w:rsid w:val="003B1EF5"/>
    <w:rsid w:val="003B23F5"/>
    <w:rsid w:val="003B3A93"/>
    <w:rsid w:val="003B3C9C"/>
    <w:rsid w:val="003B4479"/>
    <w:rsid w:val="003B4A8F"/>
    <w:rsid w:val="003B56DE"/>
    <w:rsid w:val="003B5F6A"/>
    <w:rsid w:val="003B6622"/>
    <w:rsid w:val="003B6D8C"/>
    <w:rsid w:val="003B79BD"/>
    <w:rsid w:val="003B7A51"/>
    <w:rsid w:val="003C048C"/>
    <w:rsid w:val="003C0D3F"/>
    <w:rsid w:val="003C0D4E"/>
    <w:rsid w:val="003C0F71"/>
    <w:rsid w:val="003C125F"/>
    <w:rsid w:val="003C170F"/>
    <w:rsid w:val="003C219F"/>
    <w:rsid w:val="003C225C"/>
    <w:rsid w:val="003C23B8"/>
    <w:rsid w:val="003C2655"/>
    <w:rsid w:val="003C2A75"/>
    <w:rsid w:val="003C2B3B"/>
    <w:rsid w:val="003C2D11"/>
    <w:rsid w:val="003C36AC"/>
    <w:rsid w:val="003C3731"/>
    <w:rsid w:val="003C39B9"/>
    <w:rsid w:val="003C4032"/>
    <w:rsid w:val="003C40EE"/>
    <w:rsid w:val="003C4D9A"/>
    <w:rsid w:val="003C53BC"/>
    <w:rsid w:val="003C55D4"/>
    <w:rsid w:val="003C56B8"/>
    <w:rsid w:val="003C5CCF"/>
    <w:rsid w:val="003C682D"/>
    <w:rsid w:val="003C6BAF"/>
    <w:rsid w:val="003C740F"/>
    <w:rsid w:val="003C76AC"/>
    <w:rsid w:val="003D016F"/>
    <w:rsid w:val="003D0657"/>
    <w:rsid w:val="003D0CF9"/>
    <w:rsid w:val="003D19F4"/>
    <w:rsid w:val="003D2B3A"/>
    <w:rsid w:val="003D32A5"/>
    <w:rsid w:val="003D3A1F"/>
    <w:rsid w:val="003D3ADD"/>
    <w:rsid w:val="003D3D67"/>
    <w:rsid w:val="003D4975"/>
    <w:rsid w:val="003D51E3"/>
    <w:rsid w:val="003D54C5"/>
    <w:rsid w:val="003D5640"/>
    <w:rsid w:val="003D6995"/>
    <w:rsid w:val="003D7C7A"/>
    <w:rsid w:val="003E04A1"/>
    <w:rsid w:val="003E14A6"/>
    <w:rsid w:val="003E182E"/>
    <w:rsid w:val="003E1851"/>
    <w:rsid w:val="003E1C64"/>
    <w:rsid w:val="003E1DE1"/>
    <w:rsid w:val="003E1E05"/>
    <w:rsid w:val="003E27D3"/>
    <w:rsid w:val="003E2E4B"/>
    <w:rsid w:val="003E39EA"/>
    <w:rsid w:val="003E3DF5"/>
    <w:rsid w:val="003E4C45"/>
    <w:rsid w:val="003E4C5D"/>
    <w:rsid w:val="003E4F55"/>
    <w:rsid w:val="003E5AE3"/>
    <w:rsid w:val="003E5FCD"/>
    <w:rsid w:val="003E6FA6"/>
    <w:rsid w:val="003E70D5"/>
    <w:rsid w:val="003E725A"/>
    <w:rsid w:val="003E78DC"/>
    <w:rsid w:val="003E7B66"/>
    <w:rsid w:val="003F085B"/>
    <w:rsid w:val="003F0E4A"/>
    <w:rsid w:val="003F156C"/>
    <w:rsid w:val="003F1594"/>
    <w:rsid w:val="003F15A5"/>
    <w:rsid w:val="003F21DB"/>
    <w:rsid w:val="003F2447"/>
    <w:rsid w:val="003F2478"/>
    <w:rsid w:val="003F2E86"/>
    <w:rsid w:val="003F336F"/>
    <w:rsid w:val="003F38C7"/>
    <w:rsid w:val="003F3E7A"/>
    <w:rsid w:val="003F48AB"/>
    <w:rsid w:val="003F508E"/>
    <w:rsid w:val="003F5857"/>
    <w:rsid w:val="003F5B9D"/>
    <w:rsid w:val="003F5E17"/>
    <w:rsid w:val="003F64D9"/>
    <w:rsid w:val="003F69CD"/>
    <w:rsid w:val="003F6DFA"/>
    <w:rsid w:val="003F791B"/>
    <w:rsid w:val="003F7949"/>
    <w:rsid w:val="004000B2"/>
    <w:rsid w:val="004006E1"/>
    <w:rsid w:val="00400C4C"/>
    <w:rsid w:val="004014FF"/>
    <w:rsid w:val="00401F2E"/>
    <w:rsid w:val="0040287C"/>
    <w:rsid w:val="004028C2"/>
    <w:rsid w:val="00403442"/>
    <w:rsid w:val="00403CE0"/>
    <w:rsid w:val="00404C73"/>
    <w:rsid w:val="0040502C"/>
    <w:rsid w:val="00405047"/>
    <w:rsid w:val="00405088"/>
    <w:rsid w:val="004054DB"/>
    <w:rsid w:val="0040559B"/>
    <w:rsid w:val="00405945"/>
    <w:rsid w:val="00405BC4"/>
    <w:rsid w:val="00406194"/>
    <w:rsid w:val="00406996"/>
    <w:rsid w:val="00407FC4"/>
    <w:rsid w:val="00410891"/>
    <w:rsid w:val="00410B4C"/>
    <w:rsid w:val="0041294C"/>
    <w:rsid w:val="00413B73"/>
    <w:rsid w:val="00414200"/>
    <w:rsid w:val="00414304"/>
    <w:rsid w:val="00414FB9"/>
    <w:rsid w:val="00415552"/>
    <w:rsid w:val="004157D5"/>
    <w:rsid w:val="00415A11"/>
    <w:rsid w:val="00421A82"/>
    <w:rsid w:val="00423873"/>
    <w:rsid w:val="0042388A"/>
    <w:rsid w:val="00423F14"/>
    <w:rsid w:val="0042433D"/>
    <w:rsid w:val="00424615"/>
    <w:rsid w:val="00424A9B"/>
    <w:rsid w:val="00424C7E"/>
    <w:rsid w:val="00425354"/>
    <w:rsid w:val="00426795"/>
    <w:rsid w:val="00426DCA"/>
    <w:rsid w:val="004271E7"/>
    <w:rsid w:val="0042796C"/>
    <w:rsid w:val="00430063"/>
    <w:rsid w:val="004304E8"/>
    <w:rsid w:val="00430622"/>
    <w:rsid w:val="0043072C"/>
    <w:rsid w:val="00430F6A"/>
    <w:rsid w:val="00431277"/>
    <w:rsid w:val="004324B4"/>
    <w:rsid w:val="00432A80"/>
    <w:rsid w:val="00432C34"/>
    <w:rsid w:val="00433176"/>
    <w:rsid w:val="00433B9B"/>
    <w:rsid w:val="00433D23"/>
    <w:rsid w:val="00433F1A"/>
    <w:rsid w:val="00433FC6"/>
    <w:rsid w:val="004344B4"/>
    <w:rsid w:val="00435A85"/>
    <w:rsid w:val="00436244"/>
    <w:rsid w:val="004366F0"/>
    <w:rsid w:val="004379D8"/>
    <w:rsid w:val="00437B11"/>
    <w:rsid w:val="00437BA1"/>
    <w:rsid w:val="00437D0E"/>
    <w:rsid w:val="00437FB0"/>
    <w:rsid w:val="00437FF4"/>
    <w:rsid w:val="00440756"/>
    <w:rsid w:val="00441299"/>
    <w:rsid w:val="004423E0"/>
    <w:rsid w:val="00442451"/>
    <w:rsid w:val="00442536"/>
    <w:rsid w:val="004429C1"/>
    <w:rsid w:val="00442E9B"/>
    <w:rsid w:val="004438A8"/>
    <w:rsid w:val="00444740"/>
    <w:rsid w:val="00444FC9"/>
    <w:rsid w:val="00445800"/>
    <w:rsid w:val="00445BE4"/>
    <w:rsid w:val="0044653F"/>
    <w:rsid w:val="00447029"/>
    <w:rsid w:val="00447793"/>
    <w:rsid w:val="004510B1"/>
    <w:rsid w:val="0045111C"/>
    <w:rsid w:val="00451611"/>
    <w:rsid w:val="00452E8F"/>
    <w:rsid w:val="004532A4"/>
    <w:rsid w:val="0045378D"/>
    <w:rsid w:val="00453E43"/>
    <w:rsid w:val="00453E89"/>
    <w:rsid w:val="004548FE"/>
    <w:rsid w:val="00454C79"/>
    <w:rsid w:val="0045611C"/>
    <w:rsid w:val="0045664F"/>
    <w:rsid w:val="00456841"/>
    <w:rsid w:val="004577D0"/>
    <w:rsid w:val="00460024"/>
    <w:rsid w:val="004607BC"/>
    <w:rsid w:val="0046107F"/>
    <w:rsid w:val="00461274"/>
    <w:rsid w:val="004620FF"/>
    <w:rsid w:val="004624BA"/>
    <w:rsid w:val="00462C8E"/>
    <w:rsid w:val="004638DF"/>
    <w:rsid w:val="00463A37"/>
    <w:rsid w:val="00463ACA"/>
    <w:rsid w:val="004661A1"/>
    <w:rsid w:val="0046640B"/>
    <w:rsid w:val="00466FB8"/>
    <w:rsid w:val="004670F1"/>
    <w:rsid w:val="004672EF"/>
    <w:rsid w:val="00467628"/>
    <w:rsid w:val="00467658"/>
    <w:rsid w:val="004708AE"/>
    <w:rsid w:val="00470E75"/>
    <w:rsid w:val="00471AED"/>
    <w:rsid w:val="00471F25"/>
    <w:rsid w:val="00472434"/>
    <w:rsid w:val="0047267E"/>
    <w:rsid w:val="00472717"/>
    <w:rsid w:val="00472830"/>
    <w:rsid w:val="00472862"/>
    <w:rsid w:val="004729BE"/>
    <w:rsid w:val="0047300C"/>
    <w:rsid w:val="0047376C"/>
    <w:rsid w:val="004737E1"/>
    <w:rsid w:val="0047393B"/>
    <w:rsid w:val="00473F7F"/>
    <w:rsid w:val="0047443F"/>
    <w:rsid w:val="00474A2C"/>
    <w:rsid w:val="004755B3"/>
    <w:rsid w:val="00475773"/>
    <w:rsid w:val="00475C39"/>
    <w:rsid w:val="00476504"/>
    <w:rsid w:val="0047669C"/>
    <w:rsid w:val="00477208"/>
    <w:rsid w:val="00477540"/>
    <w:rsid w:val="00477D3C"/>
    <w:rsid w:val="00477F2A"/>
    <w:rsid w:val="004811E4"/>
    <w:rsid w:val="004816BA"/>
    <w:rsid w:val="00481EB7"/>
    <w:rsid w:val="004822D9"/>
    <w:rsid w:val="00483EB2"/>
    <w:rsid w:val="0048405D"/>
    <w:rsid w:val="004849ED"/>
    <w:rsid w:val="00484F5A"/>
    <w:rsid w:val="00485032"/>
    <w:rsid w:val="00485235"/>
    <w:rsid w:val="00485290"/>
    <w:rsid w:val="0048533C"/>
    <w:rsid w:val="0048547E"/>
    <w:rsid w:val="00485520"/>
    <w:rsid w:val="004860AC"/>
    <w:rsid w:val="00486671"/>
    <w:rsid w:val="004866B3"/>
    <w:rsid w:val="004873FD"/>
    <w:rsid w:val="00487669"/>
    <w:rsid w:val="0048797B"/>
    <w:rsid w:val="00487AED"/>
    <w:rsid w:val="00487BE5"/>
    <w:rsid w:val="00487D7C"/>
    <w:rsid w:val="00487F96"/>
    <w:rsid w:val="00491775"/>
    <w:rsid w:val="004924C9"/>
    <w:rsid w:val="004927F8"/>
    <w:rsid w:val="00492FB0"/>
    <w:rsid w:val="00493185"/>
    <w:rsid w:val="00493761"/>
    <w:rsid w:val="00495592"/>
    <w:rsid w:val="00496151"/>
    <w:rsid w:val="00496574"/>
    <w:rsid w:val="0049698A"/>
    <w:rsid w:val="004973C5"/>
    <w:rsid w:val="00497BC6"/>
    <w:rsid w:val="00497E08"/>
    <w:rsid w:val="004A0231"/>
    <w:rsid w:val="004A0340"/>
    <w:rsid w:val="004A0441"/>
    <w:rsid w:val="004A050E"/>
    <w:rsid w:val="004A1736"/>
    <w:rsid w:val="004A1748"/>
    <w:rsid w:val="004A18BC"/>
    <w:rsid w:val="004A1A7A"/>
    <w:rsid w:val="004A1C1D"/>
    <w:rsid w:val="004A2C4B"/>
    <w:rsid w:val="004A4482"/>
    <w:rsid w:val="004A48A5"/>
    <w:rsid w:val="004A4B84"/>
    <w:rsid w:val="004A4DB9"/>
    <w:rsid w:val="004A55DF"/>
    <w:rsid w:val="004A63AC"/>
    <w:rsid w:val="004A6420"/>
    <w:rsid w:val="004A6459"/>
    <w:rsid w:val="004A67D8"/>
    <w:rsid w:val="004A6B66"/>
    <w:rsid w:val="004A6E52"/>
    <w:rsid w:val="004A6E66"/>
    <w:rsid w:val="004A710E"/>
    <w:rsid w:val="004A711A"/>
    <w:rsid w:val="004A7486"/>
    <w:rsid w:val="004B0273"/>
    <w:rsid w:val="004B113D"/>
    <w:rsid w:val="004B2248"/>
    <w:rsid w:val="004B299B"/>
    <w:rsid w:val="004B2E61"/>
    <w:rsid w:val="004B32E9"/>
    <w:rsid w:val="004B3893"/>
    <w:rsid w:val="004B3BB5"/>
    <w:rsid w:val="004B42EC"/>
    <w:rsid w:val="004B5A1E"/>
    <w:rsid w:val="004B69B6"/>
    <w:rsid w:val="004B7114"/>
    <w:rsid w:val="004B7914"/>
    <w:rsid w:val="004B7BB7"/>
    <w:rsid w:val="004B7FA6"/>
    <w:rsid w:val="004C00BA"/>
    <w:rsid w:val="004C06B9"/>
    <w:rsid w:val="004C160C"/>
    <w:rsid w:val="004C192F"/>
    <w:rsid w:val="004C1CBC"/>
    <w:rsid w:val="004C1DA0"/>
    <w:rsid w:val="004C1F99"/>
    <w:rsid w:val="004C2517"/>
    <w:rsid w:val="004C3C13"/>
    <w:rsid w:val="004C3E00"/>
    <w:rsid w:val="004C4418"/>
    <w:rsid w:val="004C4615"/>
    <w:rsid w:val="004C46F4"/>
    <w:rsid w:val="004C4B97"/>
    <w:rsid w:val="004C53E8"/>
    <w:rsid w:val="004C59A7"/>
    <w:rsid w:val="004C5A8F"/>
    <w:rsid w:val="004C6047"/>
    <w:rsid w:val="004C7234"/>
    <w:rsid w:val="004C738B"/>
    <w:rsid w:val="004C7473"/>
    <w:rsid w:val="004C76DD"/>
    <w:rsid w:val="004D0228"/>
    <w:rsid w:val="004D1507"/>
    <w:rsid w:val="004D15D1"/>
    <w:rsid w:val="004D17F1"/>
    <w:rsid w:val="004D183E"/>
    <w:rsid w:val="004D1B0C"/>
    <w:rsid w:val="004D2921"/>
    <w:rsid w:val="004D2968"/>
    <w:rsid w:val="004D2D42"/>
    <w:rsid w:val="004D319B"/>
    <w:rsid w:val="004D3BDC"/>
    <w:rsid w:val="004D461F"/>
    <w:rsid w:val="004D4BE3"/>
    <w:rsid w:val="004D55B8"/>
    <w:rsid w:val="004D58F3"/>
    <w:rsid w:val="004D58FD"/>
    <w:rsid w:val="004D62E5"/>
    <w:rsid w:val="004D630D"/>
    <w:rsid w:val="004D6686"/>
    <w:rsid w:val="004D72ED"/>
    <w:rsid w:val="004D7332"/>
    <w:rsid w:val="004E06E3"/>
    <w:rsid w:val="004E088F"/>
    <w:rsid w:val="004E0942"/>
    <w:rsid w:val="004E0CE0"/>
    <w:rsid w:val="004E0F31"/>
    <w:rsid w:val="004E10A7"/>
    <w:rsid w:val="004E1146"/>
    <w:rsid w:val="004E119A"/>
    <w:rsid w:val="004E148A"/>
    <w:rsid w:val="004E1D96"/>
    <w:rsid w:val="004E317C"/>
    <w:rsid w:val="004E31D4"/>
    <w:rsid w:val="004E35E0"/>
    <w:rsid w:val="004E471C"/>
    <w:rsid w:val="004E47D0"/>
    <w:rsid w:val="004E4F0F"/>
    <w:rsid w:val="004E5D23"/>
    <w:rsid w:val="004E5FEF"/>
    <w:rsid w:val="004E68A5"/>
    <w:rsid w:val="004E6E89"/>
    <w:rsid w:val="004E7024"/>
    <w:rsid w:val="004E7BD3"/>
    <w:rsid w:val="004E7DB8"/>
    <w:rsid w:val="004E7ECC"/>
    <w:rsid w:val="004F0446"/>
    <w:rsid w:val="004F078A"/>
    <w:rsid w:val="004F0D80"/>
    <w:rsid w:val="004F136E"/>
    <w:rsid w:val="004F15B6"/>
    <w:rsid w:val="004F16C8"/>
    <w:rsid w:val="004F1B43"/>
    <w:rsid w:val="004F1B66"/>
    <w:rsid w:val="004F1C1A"/>
    <w:rsid w:val="004F20A2"/>
    <w:rsid w:val="004F225B"/>
    <w:rsid w:val="004F24B2"/>
    <w:rsid w:val="004F2532"/>
    <w:rsid w:val="004F2669"/>
    <w:rsid w:val="004F2C26"/>
    <w:rsid w:val="004F2C5D"/>
    <w:rsid w:val="004F2D36"/>
    <w:rsid w:val="004F45CA"/>
    <w:rsid w:val="004F47DB"/>
    <w:rsid w:val="004F4D67"/>
    <w:rsid w:val="004F518E"/>
    <w:rsid w:val="004F570E"/>
    <w:rsid w:val="004F65B4"/>
    <w:rsid w:val="004F6CBE"/>
    <w:rsid w:val="004F6F73"/>
    <w:rsid w:val="004F70FC"/>
    <w:rsid w:val="004F786D"/>
    <w:rsid w:val="004F7E90"/>
    <w:rsid w:val="0050008D"/>
    <w:rsid w:val="0050047F"/>
    <w:rsid w:val="00500D3F"/>
    <w:rsid w:val="00500D85"/>
    <w:rsid w:val="00501932"/>
    <w:rsid w:val="00501AC4"/>
    <w:rsid w:val="00502339"/>
    <w:rsid w:val="005029CE"/>
    <w:rsid w:val="00502D8C"/>
    <w:rsid w:val="005034DE"/>
    <w:rsid w:val="00503955"/>
    <w:rsid w:val="005039FF"/>
    <w:rsid w:val="00503EF3"/>
    <w:rsid w:val="005048A3"/>
    <w:rsid w:val="00506066"/>
    <w:rsid w:val="0050612E"/>
    <w:rsid w:val="00506BE1"/>
    <w:rsid w:val="00506F13"/>
    <w:rsid w:val="0050775D"/>
    <w:rsid w:val="00507E2E"/>
    <w:rsid w:val="00510317"/>
    <w:rsid w:val="005109D6"/>
    <w:rsid w:val="00510C28"/>
    <w:rsid w:val="00511B36"/>
    <w:rsid w:val="00511E38"/>
    <w:rsid w:val="00511FFA"/>
    <w:rsid w:val="00512425"/>
    <w:rsid w:val="005124CF"/>
    <w:rsid w:val="00512800"/>
    <w:rsid w:val="00512A7D"/>
    <w:rsid w:val="00513064"/>
    <w:rsid w:val="005130AB"/>
    <w:rsid w:val="005147FA"/>
    <w:rsid w:val="00514F8B"/>
    <w:rsid w:val="005155A9"/>
    <w:rsid w:val="005158E5"/>
    <w:rsid w:val="00515C87"/>
    <w:rsid w:val="0051674B"/>
    <w:rsid w:val="00517D8E"/>
    <w:rsid w:val="005209A4"/>
    <w:rsid w:val="00520C7D"/>
    <w:rsid w:val="00520CF2"/>
    <w:rsid w:val="005210EB"/>
    <w:rsid w:val="00521605"/>
    <w:rsid w:val="005217C7"/>
    <w:rsid w:val="00521AE3"/>
    <w:rsid w:val="005228A8"/>
    <w:rsid w:val="0052354F"/>
    <w:rsid w:val="00523557"/>
    <w:rsid w:val="0052377A"/>
    <w:rsid w:val="0052415A"/>
    <w:rsid w:val="00525957"/>
    <w:rsid w:val="00525F53"/>
    <w:rsid w:val="005269CA"/>
    <w:rsid w:val="00526D5F"/>
    <w:rsid w:val="00527F02"/>
    <w:rsid w:val="00527F15"/>
    <w:rsid w:val="00530132"/>
    <w:rsid w:val="00531691"/>
    <w:rsid w:val="00531E25"/>
    <w:rsid w:val="005347F7"/>
    <w:rsid w:val="00534812"/>
    <w:rsid w:val="005360DE"/>
    <w:rsid w:val="00536C33"/>
    <w:rsid w:val="00537A24"/>
    <w:rsid w:val="0054035E"/>
    <w:rsid w:val="0054171C"/>
    <w:rsid w:val="00542237"/>
    <w:rsid w:val="0054352E"/>
    <w:rsid w:val="005456B8"/>
    <w:rsid w:val="0054682B"/>
    <w:rsid w:val="0054697A"/>
    <w:rsid w:val="005506EC"/>
    <w:rsid w:val="00550F2E"/>
    <w:rsid w:val="0055102C"/>
    <w:rsid w:val="0055138A"/>
    <w:rsid w:val="00551EED"/>
    <w:rsid w:val="0055292E"/>
    <w:rsid w:val="00552A39"/>
    <w:rsid w:val="00552A43"/>
    <w:rsid w:val="0055353D"/>
    <w:rsid w:val="00553617"/>
    <w:rsid w:val="0055372B"/>
    <w:rsid w:val="00553B08"/>
    <w:rsid w:val="0055491B"/>
    <w:rsid w:val="0055539D"/>
    <w:rsid w:val="005553C9"/>
    <w:rsid w:val="00555499"/>
    <w:rsid w:val="00555876"/>
    <w:rsid w:val="00555C97"/>
    <w:rsid w:val="00555CDE"/>
    <w:rsid w:val="00556A1B"/>
    <w:rsid w:val="0055780D"/>
    <w:rsid w:val="00557E8F"/>
    <w:rsid w:val="00560692"/>
    <w:rsid w:val="00560699"/>
    <w:rsid w:val="00561B84"/>
    <w:rsid w:val="00561D17"/>
    <w:rsid w:val="00561E14"/>
    <w:rsid w:val="00561F5C"/>
    <w:rsid w:val="00562D79"/>
    <w:rsid w:val="00562D84"/>
    <w:rsid w:val="00562DF0"/>
    <w:rsid w:val="0056315F"/>
    <w:rsid w:val="0056337A"/>
    <w:rsid w:val="005637BA"/>
    <w:rsid w:val="00564E62"/>
    <w:rsid w:val="00565B08"/>
    <w:rsid w:val="00565CE0"/>
    <w:rsid w:val="00565E1D"/>
    <w:rsid w:val="00566134"/>
    <w:rsid w:val="00567437"/>
    <w:rsid w:val="005675B0"/>
    <w:rsid w:val="005705F0"/>
    <w:rsid w:val="0057088E"/>
    <w:rsid w:val="00571C43"/>
    <w:rsid w:val="00571E07"/>
    <w:rsid w:val="005725AA"/>
    <w:rsid w:val="005726D9"/>
    <w:rsid w:val="005730CF"/>
    <w:rsid w:val="00574523"/>
    <w:rsid w:val="005747AA"/>
    <w:rsid w:val="00574B3A"/>
    <w:rsid w:val="00574EFA"/>
    <w:rsid w:val="00576EA4"/>
    <w:rsid w:val="00577086"/>
    <w:rsid w:val="00577430"/>
    <w:rsid w:val="005775A0"/>
    <w:rsid w:val="005777DE"/>
    <w:rsid w:val="005801F5"/>
    <w:rsid w:val="0058050B"/>
    <w:rsid w:val="005808B3"/>
    <w:rsid w:val="00580BA1"/>
    <w:rsid w:val="0058123F"/>
    <w:rsid w:val="0058144D"/>
    <w:rsid w:val="00581C0F"/>
    <w:rsid w:val="0058203A"/>
    <w:rsid w:val="0058237E"/>
    <w:rsid w:val="00582B69"/>
    <w:rsid w:val="00583053"/>
    <w:rsid w:val="00583591"/>
    <w:rsid w:val="00583A4E"/>
    <w:rsid w:val="00584B4D"/>
    <w:rsid w:val="0058501D"/>
    <w:rsid w:val="0058532B"/>
    <w:rsid w:val="00586231"/>
    <w:rsid w:val="0058745E"/>
    <w:rsid w:val="005878C1"/>
    <w:rsid w:val="00587F36"/>
    <w:rsid w:val="00590126"/>
    <w:rsid w:val="0059095A"/>
    <w:rsid w:val="00590B32"/>
    <w:rsid w:val="00590BBA"/>
    <w:rsid w:val="00590D60"/>
    <w:rsid w:val="00591E6A"/>
    <w:rsid w:val="005934E3"/>
    <w:rsid w:val="00594937"/>
    <w:rsid w:val="00594DF2"/>
    <w:rsid w:val="00595742"/>
    <w:rsid w:val="005959BD"/>
    <w:rsid w:val="005960E2"/>
    <w:rsid w:val="00596E66"/>
    <w:rsid w:val="0059713C"/>
    <w:rsid w:val="005A003B"/>
    <w:rsid w:val="005A0361"/>
    <w:rsid w:val="005A045C"/>
    <w:rsid w:val="005A046F"/>
    <w:rsid w:val="005A0704"/>
    <w:rsid w:val="005A0A17"/>
    <w:rsid w:val="005A0EB1"/>
    <w:rsid w:val="005A1B71"/>
    <w:rsid w:val="005A2192"/>
    <w:rsid w:val="005A2558"/>
    <w:rsid w:val="005A2EA2"/>
    <w:rsid w:val="005A2F2B"/>
    <w:rsid w:val="005A3617"/>
    <w:rsid w:val="005A440F"/>
    <w:rsid w:val="005A5261"/>
    <w:rsid w:val="005A60B7"/>
    <w:rsid w:val="005B0CC4"/>
    <w:rsid w:val="005B0ED1"/>
    <w:rsid w:val="005B1223"/>
    <w:rsid w:val="005B1771"/>
    <w:rsid w:val="005B1C28"/>
    <w:rsid w:val="005B1C41"/>
    <w:rsid w:val="005B21F3"/>
    <w:rsid w:val="005B2280"/>
    <w:rsid w:val="005B26F7"/>
    <w:rsid w:val="005B2CCF"/>
    <w:rsid w:val="005B3538"/>
    <w:rsid w:val="005B3992"/>
    <w:rsid w:val="005B3A43"/>
    <w:rsid w:val="005B3C0C"/>
    <w:rsid w:val="005B3D28"/>
    <w:rsid w:val="005B4E2E"/>
    <w:rsid w:val="005B612E"/>
    <w:rsid w:val="005B7068"/>
    <w:rsid w:val="005B70E0"/>
    <w:rsid w:val="005B75F7"/>
    <w:rsid w:val="005B7B46"/>
    <w:rsid w:val="005B7BFD"/>
    <w:rsid w:val="005B7D04"/>
    <w:rsid w:val="005C0309"/>
    <w:rsid w:val="005C0769"/>
    <w:rsid w:val="005C0931"/>
    <w:rsid w:val="005C09FF"/>
    <w:rsid w:val="005C20B3"/>
    <w:rsid w:val="005C2883"/>
    <w:rsid w:val="005C2FCC"/>
    <w:rsid w:val="005C3BBF"/>
    <w:rsid w:val="005C3ED1"/>
    <w:rsid w:val="005C429D"/>
    <w:rsid w:val="005C4848"/>
    <w:rsid w:val="005C4893"/>
    <w:rsid w:val="005C5DEA"/>
    <w:rsid w:val="005C5EA6"/>
    <w:rsid w:val="005C6980"/>
    <w:rsid w:val="005C6F24"/>
    <w:rsid w:val="005C7693"/>
    <w:rsid w:val="005C7D4A"/>
    <w:rsid w:val="005D06AF"/>
    <w:rsid w:val="005D0FB8"/>
    <w:rsid w:val="005D2371"/>
    <w:rsid w:val="005D2B46"/>
    <w:rsid w:val="005D377C"/>
    <w:rsid w:val="005D3A48"/>
    <w:rsid w:val="005D3AFC"/>
    <w:rsid w:val="005D54C4"/>
    <w:rsid w:val="005D5AFC"/>
    <w:rsid w:val="005D5C4C"/>
    <w:rsid w:val="005D5D49"/>
    <w:rsid w:val="005D5EA7"/>
    <w:rsid w:val="005D67D7"/>
    <w:rsid w:val="005D7219"/>
    <w:rsid w:val="005D7977"/>
    <w:rsid w:val="005E0F52"/>
    <w:rsid w:val="005E1202"/>
    <w:rsid w:val="005E1695"/>
    <w:rsid w:val="005E1ABB"/>
    <w:rsid w:val="005E1E7E"/>
    <w:rsid w:val="005E1F7C"/>
    <w:rsid w:val="005E24F6"/>
    <w:rsid w:val="005E2980"/>
    <w:rsid w:val="005E2A71"/>
    <w:rsid w:val="005E307A"/>
    <w:rsid w:val="005E47AA"/>
    <w:rsid w:val="005E61B4"/>
    <w:rsid w:val="005E657D"/>
    <w:rsid w:val="005E6B29"/>
    <w:rsid w:val="005E6E01"/>
    <w:rsid w:val="005E7396"/>
    <w:rsid w:val="005E78BA"/>
    <w:rsid w:val="005E7C8D"/>
    <w:rsid w:val="005E7CF9"/>
    <w:rsid w:val="005E7D26"/>
    <w:rsid w:val="005F030C"/>
    <w:rsid w:val="005F0C3B"/>
    <w:rsid w:val="005F158F"/>
    <w:rsid w:val="005F1610"/>
    <w:rsid w:val="005F1EF0"/>
    <w:rsid w:val="005F22FC"/>
    <w:rsid w:val="005F2A6E"/>
    <w:rsid w:val="005F2ED7"/>
    <w:rsid w:val="005F32D4"/>
    <w:rsid w:val="005F5ABC"/>
    <w:rsid w:val="005F6BCE"/>
    <w:rsid w:val="005F75AC"/>
    <w:rsid w:val="005F7A6A"/>
    <w:rsid w:val="005F7DD6"/>
    <w:rsid w:val="00600C90"/>
    <w:rsid w:val="00600F8E"/>
    <w:rsid w:val="00601178"/>
    <w:rsid w:val="006015E1"/>
    <w:rsid w:val="0060203F"/>
    <w:rsid w:val="00604CBF"/>
    <w:rsid w:val="00605658"/>
    <w:rsid w:val="006057FE"/>
    <w:rsid w:val="00605822"/>
    <w:rsid w:val="006059C1"/>
    <w:rsid w:val="006061CA"/>
    <w:rsid w:val="00606EFE"/>
    <w:rsid w:val="006070FD"/>
    <w:rsid w:val="00607539"/>
    <w:rsid w:val="0060794B"/>
    <w:rsid w:val="00610268"/>
    <w:rsid w:val="006106F6"/>
    <w:rsid w:val="00611AC4"/>
    <w:rsid w:val="00611BD6"/>
    <w:rsid w:val="00612D9F"/>
    <w:rsid w:val="006139F8"/>
    <w:rsid w:val="00613B0D"/>
    <w:rsid w:val="00614039"/>
    <w:rsid w:val="00614D6B"/>
    <w:rsid w:val="00615A2A"/>
    <w:rsid w:val="00616092"/>
    <w:rsid w:val="00616968"/>
    <w:rsid w:val="00616C2F"/>
    <w:rsid w:val="0061715E"/>
    <w:rsid w:val="00617FF7"/>
    <w:rsid w:val="00620C92"/>
    <w:rsid w:val="006218AB"/>
    <w:rsid w:val="00621CDB"/>
    <w:rsid w:val="00622293"/>
    <w:rsid w:val="006222C9"/>
    <w:rsid w:val="00622AFE"/>
    <w:rsid w:val="00622CFA"/>
    <w:rsid w:val="00623667"/>
    <w:rsid w:val="00623A1A"/>
    <w:rsid w:val="00623AB3"/>
    <w:rsid w:val="00624B10"/>
    <w:rsid w:val="00624EA5"/>
    <w:rsid w:val="006250BE"/>
    <w:rsid w:val="006253B4"/>
    <w:rsid w:val="00625883"/>
    <w:rsid w:val="0062623E"/>
    <w:rsid w:val="006262FD"/>
    <w:rsid w:val="006268EF"/>
    <w:rsid w:val="00626A5A"/>
    <w:rsid w:val="00626F17"/>
    <w:rsid w:val="00627634"/>
    <w:rsid w:val="006301E1"/>
    <w:rsid w:val="006306D8"/>
    <w:rsid w:val="0063088E"/>
    <w:rsid w:val="00630E22"/>
    <w:rsid w:val="00630F15"/>
    <w:rsid w:val="00631A65"/>
    <w:rsid w:val="0063243C"/>
    <w:rsid w:val="00632505"/>
    <w:rsid w:val="00632D2E"/>
    <w:rsid w:val="0063310A"/>
    <w:rsid w:val="006332A5"/>
    <w:rsid w:val="00633BAB"/>
    <w:rsid w:val="00633BC1"/>
    <w:rsid w:val="0063506D"/>
    <w:rsid w:val="006354E3"/>
    <w:rsid w:val="00635649"/>
    <w:rsid w:val="00635A5F"/>
    <w:rsid w:val="00635F5B"/>
    <w:rsid w:val="006360A7"/>
    <w:rsid w:val="006360DC"/>
    <w:rsid w:val="00636435"/>
    <w:rsid w:val="00636506"/>
    <w:rsid w:val="00636986"/>
    <w:rsid w:val="00636D73"/>
    <w:rsid w:val="00637202"/>
    <w:rsid w:val="0063737A"/>
    <w:rsid w:val="006375CB"/>
    <w:rsid w:val="006376A7"/>
    <w:rsid w:val="00637D0D"/>
    <w:rsid w:val="00637FA3"/>
    <w:rsid w:val="006404C2"/>
    <w:rsid w:val="006416F5"/>
    <w:rsid w:val="00641D6C"/>
    <w:rsid w:val="00642312"/>
    <w:rsid w:val="006428E9"/>
    <w:rsid w:val="00642C71"/>
    <w:rsid w:val="006435D9"/>
    <w:rsid w:val="00643C51"/>
    <w:rsid w:val="00644604"/>
    <w:rsid w:val="00644661"/>
    <w:rsid w:val="0064466B"/>
    <w:rsid w:val="00644EF2"/>
    <w:rsid w:val="006461BC"/>
    <w:rsid w:val="00646806"/>
    <w:rsid w:val="00646956"/>
    <w:rsid w:val="0064757F"/>
    <w:rsid w:val="00647686"/>
    <w:rsid w:val="006508F2"/>
    <w:rsid w:val="00650C4F"/>
    <w:rsid w:val="006511C6"/>
    <w:rsid w:val="00651A3D"/>
    <w:rsid w:val="00652594"/>
    <w:rsid w:val="006532DE"/>
    <w:rsid w:val="00653573"/>
    <w:rsid w:val="00653782"/>
    <w:rsid w:val="006552F2"/>
    <w:rsid w:val="00655784"/>
    <w:rsid w:val="00655B34"/>
    <w:rsid w:val="006564AA"/>
    <w:rsid w:val="00656666"/>
    <w:rsid w:val="00656B3A"/>
    <w:rsid w:val="00657BB1"/>
    <w:rsid w:val="00660491"/>
    <w:rsid w:val="00661687"/>
    <w:rsid w:val="00662B16"/>
    <w:rsid w:val="00664AA7"/>
    <w:rsid w:val="00664D08"/>
    <w:rsid w:val="00666882"/>
    <w:rsid w:val="0066767D"/>
    <w:rsid w:val="00667EF3"/>
    <w:rsid w:val="0067008E"/>
    <w:rsid w:val="00670F8B"/>
    <w:rsid w:val="006711FF"/>
    <w:rsid w:val="00672F4E"/>
    <w:rsid w:val="00673F7E"/>
    <w:rsid w:val="00673FAE"/>
    <w:rsid w:val="00674CD1"/>
    <w:rsid w:val="006754C1"/>
    <w:rsid w:val="006762FD"/>
    <w:rsid w:val="006776B2"/>
    <w:rsid w:val="00680542"/>
    <w:rsid w:val="00680F4E"/>
    <w:rsid w:val="00681544"/>
    <w:rsid w:val="00681E5E"/>
    <w:rsid w:val="006822FB"/>
    <w:rsid w:val="006827BC"/>
    <w:rsid w:val="00682EC0"/>
    <w:rsid w:val="00683AB9"/>
    <w:rsid w:val="0068428A"/>
    <w:rsid w:val="006844F8"/>
    <w:rsid w:val="00684CDA"/>
    <w:rsid w:val="00684FCD"/>
    <w:rsid w:val="00687162"/>
    <w:rsid w:val="00687332"/>
    <w:rsid w:val="00687B3F"/>
    <w:rsid w:val="00690A08"/>
    <w:rsid w:val="0069168B"/>
    <w:rsid w:val="006916C7"/>
    <w:rsid w:val="006921BE"/>
    <w:rsid w:val="00692373"/>
    <w:rsid w:val="00692CEC"/>
    <w:rsid w:val="00692FDC"/>
    <w:rsid w:val="006936F3"/>
    <w:rsid w:val="00693E07"/>
    <w:rsid w:val="006948CA"/>
    <w:rsid w:val="006955C8"/>
    <w:rsid w:val="00695886"/>
    <w:rsid w:val="006969DE"/>
    <w:rsid w:val="00696F4D"/>
    <w:rsid w:val="00697B14"/>
    <w:rsid w:val="006A0DF0"/>
    <w:rsid w:val="006A15CB"/>
    <w:rsid w:val="006A17A3"/>
    <w:rsid w:val="006A21C9"/>
    <w:rsid w:val="006A33B2"/>
    <w:rsid w:val="006A3CBB"/>
    <w:rsid w:val="006A4394"/>
    <w:rsid w:val="006A472E"/>
    <w:rsid w:val="006A48D5"/>
    <w:rsid w:val="006A492E"/>
    <w:rsid w:val="006A56FC"/>
    <w:rsid w:val="006A61C0"/>
    <w:rsid w:val="006A6665"/>
    <w:rsid w:val="006A73ED"/>
    <w:rsid w:val="006B0495"/>
    <w:rsid w:val="006B0B95"/>
    <w:rsid w:val="006B0B96"/>
    <w:rsid w:val="006B0C32"/>
    <w:rsid w:val="006B0D8C"/>
    <w:rsid w:val="006B1149"/>
    <w:rsid w:val="006B18F3"/>
    <w:rsid w:val="006B1F22"/>
    <w:rsid w:val="006B232E"/>
    <w:rsid w:val="006B2C5A"/>
    <w:rsid w:val="006B3371"/>
    <w:rsid w:val="006B3D54"/>
    <w:rsid w:val="006B3F8E"/>
    <w:rsid w:val="006B40B4"/>
    <w:rsid w:val="006B40DF"/>
    <w:rsid w:val="006B4BA0"/>
    <w:rsid w:val="006B5F9A"/>
    <w:rsid w:val="006B6715"/>
    <w:rsid w:val="006B6BF2"/>
    <w:rsid w:val="006B7604"/>
    <w:rsid w:val="006C1803"/>
    <w:rsid w:val="006C1AEB"/>
    <w:rsid w:val="006C1C7F"/>
    <w:rsid w:val="006C2426"/>
    <w:rsid w:val="006C2AA9"/>
    <w:rsid w:val="006C37F0"/>
    <w:rsid w:val="006C3A00"/>
    <w:rsid w:val="006C3FFA"/>
    <w:rsid w:val="006C40D0"/>
    <w:rsid w:val="006C4AA1"/>
    <w:rsid w:val="006C4B89"/>
    <w:rsid w:val="006C54EA"/>
    <w:rsid w:val="006C5916"/>
    <w:rsid w:val="006C5DA5"/>
    <w:rsid w:val="006C5FEE"/>
    <w:rsid w:val="006C682F"/>
    <w:rsid w:val="006C6A2B"/>
    <w:rsid w:val="006C6B6C"/>
    <w:rsid w:val="006C6C47"/>
    <w:rsid w:val="006C6F6F"/>
    <w:rsid w:val="006C7424"/>
    <w:rsid w:val="006D01AE"/>
    <w:rsid w:val="006D07A7"/>
    <w:rsid w:val="006D0B57"/>
    <w:rsid w:val="006D0EE2"/>
    <w:rsid w:val="006D130C"/>
    <w:rsid w:val="006D1312"/>
    <w:rsid w:val="006D1756"/>
    <w:rsid w:val="006D1CB1"/>
    <w:rsid w:val="006D2C93"/>
    <w:rsid w:val="006D32E3"/>
    <w:rsid w:val="006D3572"/>
    <w:rsid w:val="006D3A43"/>
    <w:rsid w:val="006D4561"/>
    <w:rsid w:val="006D45D0"/>
    <w:rsid w:val="006D48A0"/>
    <w:rsid w:val="006D535E"/>
    <w:rsid w:val="006D54E7"/>
    <w:rsid w:val="006D66EC"/>
    <w:rsid w:val="006D6863"/>
    <w:rsid w:val="006D6989"/>
    <w:rsid w:val="006D69CC"/>
    <w:rsid w:val="006D6AD1"/>
    <w:rsid w:val="006D7B09"/>
    <w:rsid w:val="006D7F6E"/>
    <w:rsid w:val="006E0E6E"/>
    <w:rsid w:val="006E0EA8"/>
    <w:rsid w:val="006E0F19"/>
    <w:rsid w:val="006E219A"/>
    <w:rsid w:val="006E2682"/>
    <w:rsid w:val="006E5A2A"/>
    <w:rsid w:val="006E5FA3"/>
    <w:rsid w:val="006E6AC1"/>
    <w:rsid w:val="006E7B38"/>
    <w:rsid w:val="006E7BC2"/>
    <w:rsid w:val="006E7D42"/>
    <w:rsid w:val="006F02DB"/>
    <w:rsid w:val="006F06A7"/>
    <w:rsid w:val="006F06B6"/>
    <w:rsid w:val="006F0D4E"/>
    <w:rsid w:val="006F105D"/>
    <w:rsid w:val="006F2865"/>
    <w:rsid w:val="006F287B"/>
    <w:rsid w:val="006F2B2D"/>
    <w:rsid w:val="006F2D71"/>
    <w:rsid w:val="006F2EC0"/>
    <w:rsid w:val="006F2F18"/>
    <w:rsid w:val="006F39A1"/>
    <w:rsid w:val="006F3E2E"/>
    <w:rsid w:val="006F414A"/>
    <w:rsid w:val="006F42DC"/>
    <w:rsid w:val="006F4637"/>
    <w:rsid w:val="006F46C7"/>
    <w:rsid w:val="006F492B"/>
    <w:rsid w:val="006F5091"/>
    <w:rsid w:val="006F61B7"/>
    <w:rsid w:val="006F65D1"/>
    <w:rsid w:val="006F6DDF"/>
    <w:rsid w:val="006F70F4"/>
    <w:rsid w:val="006F721B"/>
    <w:rsid w:val="006F75D0"/>
    <w:rsid w:val="006F7AB4"/>
    <w:rsid w:val="00700145"/>
    <w:rsid w:val="007002AA"/>
    <w:rsid w:val="00700E20"/>
    <w:rsid w:val="00700F0E"/>
    <w:rsid w:val="0070206B"/>
    <w:rsid w:val="00702111"/>
    <w:rsid w:val="00702613"/>
    <w:rsid w:val="0070281A"/>
    <w:rsid w:val="00704C92"/>
    <w:rsid w:val="00704CF2"/>
    <w:rsid w:val="00705336"/>
    <w:rsid w:val="00705B63"/>
    <w:rsid w:val="00706AD3"/>
    <w:rsid w:val="0070710A"/>
    <w:rsid w:val="007074BA"/>
    <w:rsid w:val="0071030E"/>
    <w:rsid w:val="0071081F"/>
    <w:rsid w:val="0071174D"/>
    <w:rsid w:val="00711972"/>
    <w:rsid w:val="007121F8"/>
    <w:rsid w:val="00712974"/>
    <w:rsid w:val="00712E46"/>
    <w:rsid w:val="00713CB3"/>
    <w:rsid w:val="007161A8"/>
    <w:rsid w:val="007162B6"/>
    <w:rsid w:val="00716432"/>
    <w:rsid w:val="00717E7C"/>
    <w:rsid w:val="007201B3"/>
    <w:rsid w:val="00720511"/>
    <w:rsid w:val="007210CD"/>
    <w:rsid w:val="00722023"/>
    <w:rsid w:val="00722827"/>
    <w:rsid w:val="007228A3"/>
    <w:rsid w:val="00722B30"/>
    <w:rsid w:val="00722C28"/>
    <w:rsid w:val="00723428"/>
    <w:rsid w:val="00723D26"/>
    <w:rsid w:val="0072434C"/>
    <w:rsid w:val="007249C8"/>
    <w:rsid w:val="0072557D"/>
    <w:rsid w:val="007255DE"/>
    <w:rsid w:val="007256A8"/>
    <w:rsid w:val="00725983"/>
    <w:rsid w:val="00726392"/>
    <w:rsid w:val="0072743E"/>
    <w:rsid w:val="00727C89"/>
    <w:rsid w:val="00727F37"/>
    <w:rsid w:val="00730494"/>
    <w:rsid w:val="00730D6B"/>
    <w:rsid w:val="00730EC3"/>
    <w:rsid w:val="00731A17"/>
    <w:rsid w:val="00731D17"/>
    <w:rsid w:val="007325D1"/>
    <w:rsid w:val="007328C8"/>
    <w:rsid w:val="00732E57"/>
    <w:rsid w:val="00733077"/>
    <w:rsid w:val="007330F8"/>
    <w:rsid w:val="007348CC"/>
    <w:rsid w:val="00734C73"/>
    <w:rsid w:val="00734FC6"/>
    <w:rsid w:val="00735348"/>
    <w:rsid w:val="0073560A"/>
    <w:rsid w:val="00735962"/>
    <w:rsid w:val="00736178"/>
    <w:rsid w:val="00736FB2"/>
    <w:rsid w:val="0073710C"/>
    <w:rsid w:val="0073725B"/>
    <w:rsid w:val="0074084E"/>
    <w:rsid w:val="007409FA"/>
    <w:rsid w:val="00741DA9"/>
    <w:rsid w:val="0074210C"/>
    <w:rsid w:val="00742215"/>
    <w:rsid w:val="00743255"/>
    <w:rsid w:val="00743459"/>
    <w:rsid w:val="00743B94"/>
    <w:rsid w:val="00743FDE"/>
    <w:rsid w:val="00744092"/>
    <w:rsid w:val="0074446F"/>
    <w:rsid w:val="00744751"/>
    <w:rsid w:val="00744F56"/>
    <w:rsid w:val="007452D7"/>
    <w:rsid w:val="0074554A"/>
    <w:rsid w:val="00745720"/>
    <w:rsid w:val="00745821"/>
    <w:rsid w:val="00745D98"/>
    <w:rsid w:val="00745F18"/>
    <w:rsid w:val="00746224"/>
    <w:rsid w:val="0074665D"/>
    <w:rsid w:val="007470A3"/>
    <w:rsid w:val="0074724D"/>
    <w:rsid w:val="00747BBB"/>
    <w:rsid w:val="00750AE3"/>
    <w:rsid w:val="007517AF"/>
    <w:rsid w:val="00751A02"/>
    <w:rsid w:val="00751E26"/>
    <w:rsid w:val="0075257A"/>
    <w:rsid w:val="007536C0"/>
    <w:rsid w:val="00754845"/>
    <w:rsid w:val="007550B3"/>
    <w:rsid w:val="0075584C"/>
    <w:rsid w:val="007559EE"/>
    <w:rsid w:val="007563FF"/>
    <w:rsid w:val="00756655"/>
    <w:rsid w:val="0075665C"/>
    <w:rsid w:val="007568DA"/>
    <w:rsid w:val="00757066"/>
    <w:rsid w:val="00757260"/>
    <w:rsid w:val="0075749A"/>
    <w:rsid w:val="007577FB"/>
    <w:rsid w:val="0076003F"/>
    <w:rsid w:val="00761092"/>
    <w:rsid w:val="007614AA"/>
    <w:rsid w:val="007614F0"/>
    <w:rsid w:val="0076176B"/>
    <w:rsid w:val="0076214C"/>
    <w:rsid w:val="0076253C"/>
    <w:rsid w:val="007631AF"/>
    <w:rsid w:val="007631E9"/>
    <w:rsid w:val="00763A59"/>
    <w:rsid w:val="00763EDD"/>
    <w:rsid w:val="007643A1"/>
    <w:rsid w:val="007647AD"/>
    <w:rsid w:val="007656FC"/>
    <w:rsid w:val="00765AEC"/>
    <w:rsid w:val="00765BA1"/>
    <w:rsid w:val="00766C82"/>
    <w:rsid w:val="00766E66"/>
    <w:rsid w:val="007677A9"/>
    <w:rsid w:val="00767C2E"/>
    <w:rsid w:val="00770A9C"/>
    <w:rsid w:val="00770BB0"/>
    <w:rsid w:val="00771553"/>
    <w:rsid w:val="00771EFC"/>
    <w:rsid w:val="00771FC9"/>
    <w:rsid w:val="0077228A"/>
    <w:rsid w:val="0077232D"/>
    <w:rsid w:val="00772F8B"/>
    <w:rsid w:val="007732D5"/>
    <w:rsid w:val="00773320"/>
    <w:rsid w:val="00773C2A"/>
    <w:rsid w:val="00774494"/>
    <w:rsid w:val="00775B2F"/>
    <w:rsid w:val="0077683E"/>
    <w:rsid w:val="00776AE1"/>
    <w:rsid w:val="00776B55"/>
    <w:rsid w:val="00777F28"/>
    <w:rsid w:val="007802A0"/>
    <w:rsid w:val="0078053B"/>
    <w:rsid w:val="00781F5A"/>
    <w:rsid w:val="00782276"/>
    <w:rsid w:val="007831E4"/>
    <w:rsid w:val="007832EF"/>
    <w:rsid w:val="00783CD9"/>
    <w:rsid w:val="00785A81"/>
    <w:rsid w:val="00785E34"/>
    <w:rsid w:val="00786126"/>
    <w:rsid w:val="007866B9"/>
    <w:rsid w:val="007869EE"/>
    <w:rsid w:val="00786CB5"/>
    <w:rsid w:val="00786E05"/>
    <w:rsid w:val="0078776C"/>
    <w:rsid w:val="00787D5F"/>
    <w:rsid w:val="00791B56"/>
    <w:rsid w:val="007921E8"/>
    <w:rsid w:val="0079316E"/>
    <w:rsid w:val="00793C9B"/>
    <w:rsid w:val="00793E74"/>
    <w:rsid w:val="00794667"/>
    <w:rsid w:val="007951CC"/>
    <w:rsid w:val="007954B9"/>
    <w:rsid w:val="00795A37"/>
    <w:rsid w:val="00796610"/>
    <w:rsid w:val="00796B20"/>
    <w:rsid w:val="00796BB4"/>
    <w:rsid w:val="00796D5A"/>
    <w:rsid w:val="00796E20"/>
    <w:rsid w:val="00797DA7"/>
    <w:rsid w:val="007A05BF"/>
    <w:rsid w:val="007A0C60"/>
    <w:rsid w:val="007A1391"/>
    <w:rsid w:val="007A397D"/>
    <w:rsid w:val="007A56B4"/>
    <w:rsid w:val="007A5803"/>
    <w:rsid w:val="007A609D"/>
    <w:rsid w:val="007A6B97"/>
    <w:rsid w:val="007B0002"/>
    <w:rsid w:val="007B02D9"/>
    <w:rsid w:val="007B04E3"/>
    <w:rsid w:val="007B0B20"/>
    <w:rsid w:val="007B0B3C"/>
    <w:rsid w:val="007B0F47"/>
    <w:rsid w:val="007B1410"/>
    <w:rsid w:val="007B14D8"/>
    <w:rsid w:val="007B1F65"/>
    <w:rsid w:val="007B2212"/>
    <w:rsid w:val="007B2D77"/>
    <w:rsid w:val="007B3122"/>
    <w:rsid w:val="007B3EE5"/>
    <w:rsid w:val="007B3F38"/>
    <w:rsid w:val="007B4F57"/>
    <w:rsid w:val="007B577B"/>
    <w:rsid w:val="007B61DB"/>
    <w:rsid w:val="007B61F6"/>
    <w:rsid w:val="007B66EC"/>
    <w:rsid w:val="007B6C32"/>
    <w:rsid w:val="007B70FB"/>
    <w:rsid w:val="007B7289"/>
    <w:rsid w:val="007B73FB"/>
    <w:rsid w:val="007B757C"/>
    <w:rsid w:val="007B791D"/>
    <w:rsid w:val="007B7FC1"/>
    <w:rsid w:val="007C0292"/>
    <w:rsid w:val="007C0A7C"/>
    <w:rsid w:val="007C0B5C"/>
    <w:rsid w:val="007C0BDE"/>
    <w:rsid w:val="007C0F6F"/>
    <w:rsid w:val="007C1AB0"/>
    <w:rsid w:val="007C24CD"/>
    <w:rsid w:val="007C2E9E"/>
    <w:rsid w:val="007C3154"/>
    <w:rsid w:val="007C3285"/>
    <w:rsid w:val="007C3D4B"/>
    <w:rsid w:val="007C59D0"/>
    <w:rsid w:val="007C673D"/>
    <w:rsid w:val="007C6D60"/>
    <w:rsid w:val="007C72A3"/>
    <w:rsid w:val="007C7540"/>
    <w:rsid w:val="007C75FA"/>
    <w:rsid w:val="007C7AC2"/>
    <w:rsid w:val="007D04B5"/>
    <w:rsid w:val="007D0BB3"/>
    <w:rsid w:val="007D0E2B"/>
    <w:rsid w:val="007D0F37"/>
    <w:rsid w:val="007D11D3"/>
    <w:rsid w:val="007D1481"/>
    <w:rsid w:val="007D16ED"/>
    <w:rsid w:val="007D25E5"/>
    <w:rsid w:val="007D2725"/>
    <w:rsid w:val="007D2808"/>
    <w:rsid w:val="007D2BD5"/>
    <w:rsid w:val="007D3143"/>
    <w:rsid w:val="007D31EE"/>
    <w:rsid w:val="007D3376"/>
    <w:rsid w:val="007D3CF0"/>
    <w:rsid w:val="007D4154"/>
    <w:rsid w:val="007D46AF"/>
    <w:rsid w:val="007D51E4"/>
    <w:rsid w:val="007D5A36"/>
    <w:rsid w:val="007D660E"/>
    <w:rsid w:val="007D700D"/>
    <w:rsid w:val="007D7026"/>
    <w:rsid w:val="007D7895"/>
    <w:rsid w:val="007E03EC"/>
    <w:rsid w:val="007E0434"/>
    <w:rsid w:val="007E0835"/>
    <w:rsid w:val="007E0A0C"/>
    <w:rsid w:val="007E115F"/>
    <w:rsid w:val="007E15D5"/>
    <w:rsid w:val="007E16FA"/>
    <w:rsid w:val="007E1767"/>
    <w:rsid w:val="007E1A29"/>
    <w:rsid w:val="007E2B50"/>
    <w:rsid w:val="007E4431"/>
    <w:rsid w:val="007E49BA"/>
    <w:rsid w:val="007E5807"/>
    <w:rsid w:val="007E6047"/>
    <w:rsid w:val="007E65FA"/>
    <w:rsid w:val="007E6D4F"/>
    <w:rsid w:val="007E6E41"/>
    <w:rsid w:val="007E76E4"/>
    <w:rsid w:val="007E7FD0"/>
    <w:rsid w:val="007F0779"/>
    <w:rsid w:val="007F0C9E"/>
    <w:rsid w:val="007F1238"/>
    <w:rsid w:val="007F2DC9"/>
    <w:rsid w:val="007F32B6"/>
    <w:rsid w:val="007F381D"/>
    <w:rsid w:val="007F4211"/>
    <w:rsid w:val="007F4724"/>
    <w:rsid w:val="007F490C"/>
    <w:rsid w:val="007F4F20"/>
    <w:rsid w:val="007F4FF0"/>
    <w:rsid w:val="007F520E"/>
    <w:rsid w:val="007F5506"/>
    <w:rsid w:val="007F5846"/>
    <w:rsid w:val="007F5AD9"/>
    <w:rsid w:val="007F71BA"/>
    <w:rsid w:val="007F7716"/>
    <w:rsid w:val="007F777C"/>
    <w:rsid w:val="007F7F16"/>
    <w:rsid w:val="00800565"/>
    <w:rsid w:val="0080064F"/>
    <w:rsid w:val="008012F6"/>
    <w:rsid w:val="00801334"/>
    <w:rsid w:val="008015C9"/>
    <w:rsid w:val="008016D7"/>
    <w:rsid w:val="00801E23"/>
    <w:rsid w:val="00802083"/>
    <w:rsid w:val="00802445"/>
    <w:rsid w:val="00802754"/>
    <w:rsid w:val="00802860"/>
    <w:rsid w:val="008031A6"/>
    <w:rsid w:val="00803C24"/>
    <w:rsid w:val="00803DA3"/>
    <w:rsid w:val="00804099"/>
    <w:rsid w:val="00804E55"/>
    <w:rsid w:val="00805534"/>
    <w:rsid w:val="00805745"/>
    <w:rsid w:val="00805A85"/>
    <w:rsid w:val="00805CAC"/>
    <w:rsid w:val="00805EBF"/>
    <w:rsid w:val="008061F3"/>
    <w:rsid w:val="00807B03"/>
    <w:rsid w:val="0081026A"/>
    <w:rsid w:val="008105DC"/>
    <w:rsid w:val="00812430"/>
    <w:rsid w:val="008129BF"/>
    <w:rsid w:val="00812F9D"/>
    <w:rsid w:val="00813498"/>
    <w:rsid w:val="00813962"/>
    <w:rsid w:val="00813F99"/>
    <w:rsid w:val="00814401"/>
    <w:rsid w:val="00814615"/>
    <w:rsid w:val="00814AA5"/>
    <w:rsid w:val="00816F8C"/>
    <w:rsid w:val="008201B5"/>
    <w:rsid w:val="008201EB"/>
    <w:rsid w:val="0082134E"/>
    <w:rsid w:val="00822184"/>
    <w:rsid w:val="0082253D"/>
    <w:rsid w:val="0082326B"/>
    <w:rsid w:val="00823420"/>
    <w:rsid w:val="008243A7"/>
    <w:rsid w:val="00825742"/>
    <w:rsid w:val="00826EC3"/>
    <w:rsid w:val="00827134"/>
    <w:rsid w:val="008271C4"/>
    <w:rsid w:val="00827358"/>
    <w:rsid w:val="00827F67"/>
    <w:rsid w:val="008307D0"/>
    <w:rsid w:val="00830BA3"/>
    <w:rsid w:val="00830C9E"/>
    <w:rsid w:val="0083147E"/>
    <w:rsid w:val="008318B7"/>
    <w:rsid w:val="008326A3"/>
    <w:rsid w:val="00832799"/>
    <w:rsid w:val="00833E94"/>
    <w:rsid w:val="00833E9F"/>
    <w:rsid w:val="00833F37"/>
    <w:rsid w:val="008342B9"/>
    <w:rsid w:val="008343B8"/>
    <w:rsid w:val="0083471A"/>
    <w:rsid w:val="00836DC2"/>
    <w:rsid w:val="0083786A"/>
    <w:rsid w:val="00840A9A"/>
    <w:rsid w:val="00841039"/>
    <w:rsid w:val="0084131F"/>
    <w:rsid w:val="0084201C"/>
    <w:rsid w:val="0084231F"/>
    <w:rsid w:val="00842A0F"/>
    <w:rsid w:val="008432A1"/>
    <w:rsid w:val="00843669"/>
    <w:rsid w:val="00843A3D"/>
    <w:rsid w:val="00843C06"/>
    <w:rsid w:val="008456B0"/>
    <w:rsid w:val="00845985"/>
    <w:rsid w:val="00845A1C"/>
    <w:rsid w:val="00845AB5"/>
    <w:rsid w:val="00845C6C"/>
    <w:rsid w:val="00847A23"/>
    <w:rsid w:val="008500CE"/>
    <w:rsid w:val="0085061D"/>
    <w:rsid w:val="00850854"/>
    <w:rsid w:val="00851F19"/>
    <w:rsid w:val="0085318E"/>
    <w:rsid w:val="0085348E"/>
    <w:rsid w:val="0085383A"/>
    <w:rsid w:val="00853E79"/>
    <w:rsid w:val="00853F6B"/>
    <w:rsid w:val="0085468B"/>
    <w:rsid w:val="00855025"/>
    <w:rsid w:val="00855071"/>
    <w:rsid w:val="0085551A"/>
    <w:rsid w:val="00855913"/>
    <w:rsid w:val="00855A18"/>
    <w:rsid w:val="00855AB2"/>
    <w:rsid w:val="00856ECB"/>
    <w:rsid w:val="00857674"/>
    <w:rsid w:val="00857881"/>
    <w:rsid w:val="00857DE4"/>
    <w:rsid w:val="008604EE"/>
    <w:rsid w:val="008610D6"/>
    <w:rsid w:val="008614D4"/>
    <w:rsid w:val="00861520"/>
    <w:rsid w:val="0086186B"/>
    <w:rsid w:val="00861F58"/>
    <w:rsid w:val="008620B2"/>
    <w:rsid w:val="008622B0"/>
    <w:rsid w:val="0086242B"/>
    <w:rsid w:val="008627C8"/>
    <w:rsid w:val="00862D3B"/>
    <w:rsid w:val="00862D5E"/>
    <w:rsid w:val="0086348F"/>
    <w:rsid w:val="008634A3"/>
    <w:rsid w:val="00863D03"/>
    <w:rsid w:val="00863E72"/>
    <w:rsid w:val="00864855"/>
    <w:rsid w:val="00864950"/>
    <w:rsid w:val="0086497F"/>
    <w:rsid w:val="0086572F"/>
    <w:rsid w:val="008658FE"/>
    <w:rsid w:val="008659E9"/>
    <w:rsid w:val="008661B7"/>
    <w:rsid w:val="00866CAB"/>
    <w:rsid w:val="008675ED"/>
    <w:rsid w:val="008676CD"/>
    <w:rsid w:val="008679D4"/>
    <w:rsid w:val="00867FAA"/>
    <w:rsid w:val="00870588"/>
    <w:rsid w:val="00870D9F"/>
    <w:rsid w:val="0087114E"/>
    <w:rsid w:val="00872379"/>
    <w:rsid w:val="00872B41"/>
    <w:rsid w:val="008731DF"/>
    <w:rsid w:val="00873559"/>
    <w:rsid w:val="00873FBA"/>
    <w:rsid w:val="0087475A"/>
    <w:rsid w:val="008748FB"/>
    <w:rsid w:val="00874C0A"/>
    <w:rsid w:val="008756EC"/>
    <w:rsid w:val="00875E8D"/>
    <w:rsid w:val="008760F1"/>
    <w:rsid w:val="008773F0"/>
    <w:rsid w:val="008773FB"/>
    <w:rsid w:val="0087741D"/>
    <w:rsid w:val="008801F4"/>
    <w:rsid w:val="0088076F"/>
    <w:rsid w:val="00881114"/>
    <w:rsid w:val="00881210"/>
    <w:rsid w:val="00881511"/>
    <w:rsid w:val="00881521"/>
    <w:rsid w:val="00881FA1"/>
    <w:rsid w:val="008825EF"/>
    <w:rsid w:val="0088349F"/>
    <w:rsid w:val="00883895"/>
    <w:rsid w:val="0088468D"/>
    <w:rsid w:val="008858A7"/>
    <w:rsid w:val="00885D86"/>
    <w:rsid w:val="00886776"/>
    <w:rsid w:val="008874DC"/>
    <w:rsid w:val="00887C57"/>
    <w:rsid w:val="00890A8F"/>
    <w:rsid w:val="00890D76"/>
    <w:rsid w:val="0089110D"/>
    <w:rsid w:val="00891422"/>
    <w:rsid w:val="00891DC7"/>
    <w:rsid w:val="008920E9"/>
    <w:rsid w:val="008920FF"/>
    <w:rsid w:val="008926D3"/>
    <w:rsid w:val="00892937"/>
    <w:rsid w:val="0089294D"/>
    <w:rsid w:val="008934F4"/>
    <w:rsid w:val="00893521"/>
    <w:rsid w:val="008935AB"/>
    <w:rsid w:val="00893652"/>
    <w:rsid w:val="00893894"/>
    <w:rsid w:val="00893925"/>
    <w:rsid w:val="00893CFA"/>
    <w:rsid w:val="00893D11"/>
    <w:rsid w:val="00893DF5"/>
    <w:rsid w:val="00894CDB"/>
    <w:rsid w:val="00894DAF"/>
    <w:rsid w:val="008961A2"/>
    <w:rsid w:val="008963E5"/>
    <w:rsid w:val="0089679B"/>
    <w:rsid w:val="00896DD3"/>
    <w:rsid w:val="00897756"/>
    <w:rsid w:val="00897E11"/>
    <w:rsid w:val="008A0441"/>
    <w:rsid w:val="008A053A"/>
    <w:rsid w:val="008A06BE"/>
    <w:rsid w:val="008A0C29"/>
    <w:rsid w:val="008A1603"/>
    <w:rsid w:val="008A2069"/>
    <w:rsid w:val="008A2977"/>
    <w:rsid w:val="008A2997"/>
    <w:rsid w:val="008A2FA5"/>
    <w:rsid w:val="008A36D1"/>
    <w:rsid w:val="008A49E4"/>
    <w:rsid w:val="008A5BE6"/>
    <w:rsid w:val="008A7F8F"/>
    <w:rsid w:val="008B0244"/>
    <w:rsid w:val="008B09B5"/>
    <w:rsid w:val="008B0D88"/>
    <w:rsid w:val="008B0E5B"/>
    <w:rsid w:val="008B14DF"/>
    <w:rsid w:val="008B21B9"/>
    <w:rsid w:val="008B3155"/>
    <w:rsid w:val="008B4098"/>
    <w:rsid w:val="008B447D"/>
    <w:rsid w:val="008B4B25"/>
    <w:rsid w:val="008B4E78"/>
    <w:rsid w:val="008B4FD6"/>
    <w:rsid w:val="008B53C9"/>
    <w:rsid w:val="008B6520"/>
    <w:rsid w:val="008B6633"/>
    <w:rsid w:val="008B66E5"/>
    <w:rsid w:val="008B676F"/>
    <w:rsid w:val="008B6CF7"/>
    <w:rsid w:val="008B6D84"/>
    <w:rsid w:val="008B7160"/>
    <w:rsid w:val="008C00A3"/>
    <w:rsid w:val="008C0188"/>
    <w:rsid w:val="008C0A50"/>
    <w:rsid w:val="008C0ADD"/>
    <w:rsid w:val="008C0CA2"/>
    <w:rsid w:val="008C1549"/>
    <w:rsid w:val="008C2539"/>
    <w:rsid w:val="008C2888"/>
    <w:rsid w:val="008C2F20"/>
    <w:rsid w:val="008C303F"/>
    <w:rsid w:val="008C30CB"/>
    <w:rsid w:val="008C3223"/>
    <w:rsid w:val="008C32F2"/>
    <w:rsid w:val="008C3468"/>
    <w:rsid w:val="008C3CB0"/>
    <w:rsid w:val="008C421A"/>
    <w:rsid w:val="008C4372"/>
    <w:rsid w:val="008C43A1"/>
    <w:rsid w:val="008C4F98"/>
    <w:rsid w:val="008C5B00"/>
    <w:rsid w:val="008C5C58"/>
    <w:rsid w:val="008C661D"/>
    <w:rsid w:val="008C6A52"/>
    <w:rsid w:val="008C6DC7"/>
    <w:rsid w:val="008C6EAA"/>
    <w:rsid w:val="008C7E5A"/>
    <w:rsid w:val="008D0119"/>
    <w:rsid w:val="008D0881"/>
    <w:rsid w:val="008D0897"/>
    <w:rsid w:val="008D0D61"/>
    <w:rsid w:val="008D16FA"/>
    <w:rsid w:val="008D19CC"/>
    <w:rsid w:val="008D26F7"/>
    <w:rsid w:val="008D317A"/>
    <w:rsid w:val="008D3D4F"/>
    <w:rsid w:val="008D576F"/>
    <w:rsid w:val="008D59ED"/>
    <w:rsid w:val="008D5AC3"/>
    <w:rsid w:val="008D60CA"/>
    <w:rsid w:val="008D6616"/>
    <w:rsid w:val="008E02E4"/>
    <w:rsid w:val="008E0868"/>
    <w:rsid w:val="008E0FA2"/>
    <w:rsid w:val="008E13C6"/>
    <w:rsid w:val="008E1A9B"/>
    <w:rsid w:val="008E1AC0"/>
    <w:rsid w:val="008E25AE"/>
    <w:rsid w:val="008E3E93"/>
    <w:rsid w:val="008E3F01"/>
    <w:rsid w:val="008E4030"/>
    <w:rsid w:val="008E41B0"/>
    <w:rsid w:val="008E4A63"/>
    <w:rsid w:val="008E4D79"/>
    <w:rsid w:val="008E632A"/>
    <w:rsid w:val="008E6470"/>
    <w:rsid w:val="008E6CE0"/>
    <w:rsid w:val="008E71DC"/>
    <w:rsid w:val="008F1366"/>
    <w:rsid w:val="008F1786"/>
    <w:rsid w:val="008F1874"/>
    <w:rsid w:val="008F2B8C"/>
    <w:rsid w:val="008F2C77"/>
    <w:rsid w:val="008F2C90"/>
    <w:rsid w:val="008F39C8"/>
    <w:rsid w:val="008F41B2"/>
    <w:rsid w:val="008F43CB"/>
    <w:rsid w:val="008F4A77"/>
    <w:rsid w:val="008F53EE"/>
    <w:rsid w:val="008F5A55"/>
    <w:rsid w:val="008F64F4"/>
    <w:rsid w:val="008F69A0"/>
    <w:rsid w:val="008F7442"/>
    <w:rsid w:val="008F784E"/>
    <w:rsid w:val="008F7AC2"/>
    <w:rsid w:val="00900151"/>
    <w:rsid w:val="00901100"/>
    <w:rsid w:val="00901A4D"/>
    <w:rsid w:val="00901F5D"/>
    <w:rsid w:val="00902023"/>
    <w:rsid w:val="00902482"/>
    <w:rsid w:val="00902743"/>
    <w:rsid w:val="00903691"/>
    <w:rsid w:val="00904F6D"/>
    <w:rsid w:val="00905A5B"/>
    <w:rsid w:val="00906275"/>
    <w:rsid w:val="009066DA"/>
    <w:rsid w:val="009068B7"/>
    <w:rsid w:val="00910062"/>
    <w:rsid w:val="009100A6"/>
    <w:rsid w:val="00910709"/>
    <w:rsid w:val="00910BB4"/>
    <w:rsid w:val="00912101"/>
    <w:rsid w:val="009126C3"/>
    <w:rsid w:val="00912C51"/>
    <w:rsid w:val="00912F4F"/>
    <w:rsid w:val="0091336C"/>
    <w:rsid w:val="0091344C"/>
    <w:rsid w:val="0091355C"/>
    <w:rsid w:val="00913D2F"/>
    <w:rsid w:val="00913F01"/>
    <w:rsid w:val="009152DF"/>
    <w:rsid w:val="009165D3"/>
    <w:rsid w:val="0091699D"/>
    <w:rsid w:val="00916F5D"/>
    <w:rsid w:val="00917B34"/>
    <w:rsid w:val="009200F4"/>
    <w:rsid w:val="0092059C"/>
    <w:rsid w:val="00920FB1"/>
    <w:rsid w:val="00921700"/>
    <w:rsid w:val="00921757"/>
    <w:rsid w:val="00921DFD"/>
    <w:rsid w:val="009223B1"/>
    <w:rsid w:val="00922520"/>
    <w:rsid w:val="009225AE"/>
    <w:rsid w:val="009228DD"/>
    <w:rsid w:val="009230C6"/>
    <w:rsid w:val="009242B6"/>
    <w:rsid w:val="0092452B"/>
    <w:rsid w:val="009248DF"/>
    <w:rsid w:val="0092501A"/>
    <w:rsid w:val="009255AB"/>
    <w:rsid w:val="009255E8"/>
    <w:rsid w:val="009256EC"/>
    <w:rsid w:val="009258FE"/>
    <w:rsid w:val="00925D2E"/>
    <w:rsid w:val="0092643C"/>
    <w:rsid w:val="00926734"/>
    <w:rsid w:val="009273CE"/>
    <w:rsid w:val="00927A60"/>
    <w:rsid w:val="0093075E"/>
    <w:rsid w:val="00930943"/>
    <w:rsid w:val="00930EAD"/>
    <w:rsid w:val="00931D75"/>
    <w:rsid w:val="00932657"/>
    <w:rsid w:val="009326F4"/>
    <w:rsid w:val="00933E79"/>
    <w:rsid w:val="009342A4"/>
    <w:rsid w:val="00934934"/>
    <w:rsid w:val="00934BF8"/>
    <w:rsid w:val="00934C3C"/>
    <w:rsid w:val="00935849"/>
    <w:rsid w:val="009360E3"/>
    <w:rsid w:val="00936ADD"/>
    <w:rsid w:val="0093713C"/>
    <w:rsid w:val="00937754"/>
    <w:rsid w:val="00937E95"/>
    <w:rsid w:val="00940555"/>
    <w:rsid w:val="00940D26"/>
    <w:rsid w:val="00941BCB"/>
    <w:rsid w:val="00942529"/>
    <w:rsid w:val="00942C42"/>
    <w:rsid w:val="00942CBD"/>
    <w:rsid w:val="00942E9C"/>
    <w:rsid w:val="00943331"/>
    <w:rsid w:val="00943456"/>
    <w:rsid w:val="00944BC0"/>
    <w:rsid w:val="00944C41"/>
    <w:rsid w:val="00944D3A"/>
    <w:rsid w:val="00945B09"/>
    <w:rsid w:val="00945CDA"/>
    <w:rsid w:val="00945D07"/>
    <w:rsid w:val="00946075"/>
    <w:rsid w:val="00946554"/>
    <w:rsid w:val="009466F0"/>
    <w:rsid w:val="00947504"/>
    <w:rsid w:val="009475DC"/>
    <w:rsid w:val="0095006E"/>
    <w:rsid w:val="0095137C"/>
    <w:rsid w:val="0095155E"/>
    <w:rsid w:val="00951C7E"/>
    <w:rsid w:val="009520E7"/>
    <w:rsid w:val="0095295A"/>
    <w:rsid w:val="00952DDC"/>
    <w:rsid w:val="00953864"/>
    <w:rsid w:val="009542AE"/>
    <w:rsid w:val="0095494D"/>
    <w:rsid w:val="00954BF7"/>
    <w:rsid w:val="00955103"/>
    <w:rsid w:val="0095537D"/>
    <w:rsid w:val="00955497"/>
    <w:rsid w:val="00955835"/>
    <w:rsid w:val="00955A3D"/>
    <w:rsid w:val="00955E56"/>
    <w:rsid w:val="009560A9"/>
    <w:rsid w:val="0095619E"/>
    <w:rsid w:val="00956517"/>
    <w:rsid w:val="00956FA7"/>
    <w:rsid w:val="00957472"/>
    <w:rsid w:val="00957723"/>
    <w:rsid w:val="009579B3"/>
    <w:rsid w:val="0096019D"/>
    <w:rsid w:val="00960C19"/>
    <w:rsid w:val="0096150D"/>
    <w:rsid w:val="0096198A"/>
    <w:rsid w:val="00961E40"/>
    <w:rsid w:val="00962142"/>
    <w:rsid w:val="009621BC"/>
    <w:rsid w:val="00962296"/>
    <w:rsid w:val="00962516"/>
    <w:rsid w:val="00963FF0"/>
    <w:rsid w:val="00964730"/>
    <w:rsid w:val="009650BD"/>
    <w:rsid w:val="00965565"/>
    <w:rsid w:val="00965994"/>
    <w:rsid w:val="009671C9"/>
    <w:rsid w:val="0096791E"/>
    <w:rsid w:val="00967F1F"/>
    <w:rsid w:val="0097050B"/>
    <w:rsid w:val="00973DDA"/>
    <w:rsid w:val="009742F3"/>
    <w:rsid w:val="00974464"/>
    <w:rsid w:val="00974B1B"/>
    <w:rsid w:val="00975178"/>
    <w:rsid w:val="00976424"/>
    <w:rsid w:val="00976507"/>
    <w:rsid w:val="009770DD"/>
    <w:rsid w:val="00981657"/>
    <w:rsid w:val="009824EA"/>
    <w:rsid w:val="00982C9B"/>
    <w:rsid w:val="009838E7"/>
    <w:rsid w:val="00983E3B"/>
    <w:rsid w:val="0098459E"/>
    <w:rsid w:val="00984A33"/>
    <w:rsid w:val="00984EF9"/>
    <w:rsid w:val="00984FDD"/>
    <w:rsid w:val="0098544E"/>
    <w:rsid w:val="00985592"/>
    <w:rsid w:val="009858A2"/>
    <w:rsid w:val="00990122"/>
    <w:rsid w:val="00990281"/>
    <w:rsid w:val="00990532"/>
    <w:rsid w:val="00990786"/>
    <w:rsid w:val="00991A34"/>
    <w:rsid w:val="00992071"/>
    <w:rsid w:val="0099314C"/>
    <w:rsid w:val="00993224"/>
    <w:rsid w:val="00994268"/>
    <w:rsid w:val="009942B3"/>
    <w:rsid w:val="009954ED"/>
    <w:rsid w:val="00995AD2"/>
    <w:rsid w:val="00995AFE"/>
    <w:rsid w:val="00995E4B"/>
    <w:rsid w:val="0099676F"/>
    <w:rsid w:val="009968A5"/>
    <w:rsid w:val="00997402"/>
    <w:rsid w:val="00997436"/>
    <w:rsid w:val="00997541"/>
    <w:rsid w:val="00997678"/>
    <w:rsid w:val="009977DD"/>
    <w:rsid w:val="009A10A4"/>
    <w:rsid w:val="009A20B9"/>
    <w:rsid w:val="009A212E"/>
    <w:rsid w:val="009A2EE9"/>
    <w:rsid w:val="009A460C"/>
    <w:rsid w:val="009A46D4"/>
    <w:rsid w:val="009A48DC"/>
    <w:rsid w:val="009A4BBC"/>
    <w:rsid w:val="009A5189"/>
    <w:rsid w:val="009A5908"/>
    <w:rsid w:val="009A662F"/>
    <w:rsid w:val="009A6734"/>
    <w:rsid w:val="009A6DF7"/>
    <w:rsid w:val="009A7571"/>
    <w:rsid w:val="009A7BC9"/>
    <w:rsid w:val="009B055A"/>
    <w:rsid w:val="009B1042"/>
    <w:rsid w:val="009B20A9"/>
    <w:rsid w:val="009B20D5"/>
    <w:rsid w:val="009B28C8"/>
    <w:rsid w:val="009B2F03"/>
    <w:rsid w:val="009B3AA2"/>
    <w:rsid w:val="009B3BDB"/>
    <w:rsid w:val="009B3F2C"/>
    <w:rsid w:val="009B3FC7"/>
    <w:rsid w:val="009B4285"/>
    <w:rsid w:val="009B448F"/>
    <w:rsid w:val="009B49B9"/>
    <w:rsid w:val="009B4A58"/>
    <w:rsid w:val="009B4FF4"/>
    <w:rsid w:val="009B5A96"/>
    <w:rsid w:val="009B6360"/>
    <w:rsid w:val="009B64D0"/>
    <w:rsid w:val="009B6546"/>
    <w:rsid w:val="009B6B37"/>
    <w:rsid w:val="009C1045"/>
    <w:rsid w:val="009C21BD"/>
    <w:rsid w:val="009C281E"/>
    <w:rsid w:val="009C2A82"/>
    <w:rsid w:val="009C410D"/>
    <w:rsid w:val="009C4516"/>
    <w:rsid w:val="009C62A4"/>
    <w:rsid w:val="009C67E4"/>
    <w:rsid w:val="009C6FF3"/>
    <w:rsid w:val="009C725A"/>
    <w:rsid w:val="009C7835"/>
    <w:rsid w:val="009C79FD"/>
    <w:rsid w:val="009C7DF0"/>
    <w:rsid w:val="009D03DC"/>
    <w:rsid w:val="009D0725"/>
    <w:rsid w:val="009D09F4"/>
    <w:rsid w:val="009D0DBF"/>
    <w:rsid w:val="009D107E"/>
    <w:rsid w:val="009D1293"/>
    <w:rsid w:val="009D1349"/>
    <w:rsid w:val="009D1EF7"/>
    <w:rsid w:val="009D1F5B"/>
    <w:rsid w:val="009D2411"/>
    <w:rsid w:val="009D2E5C"/>
    <w:rsid w:val="009D32A2"/>
    <w:rsid w:val="009D38E3"/>
    <w:rsid w:val="009D3949"/>
    <w:rsid w:val="009D493C"/>
    <w:rsid w:val="009D4C56"/>
    <w:rsid w:val="009D5245"/>
    <w:rsid w:val="009D5CAA"/>
    <w:rsid w:val="009D5E4E"/>
    <w:rsid w:val="009D696B"/>
    <w:rsid w:val="009D6B5E"/>
    <w:rsid w:val="009D7123"/>
    <w:rsid w:val="009D7689"/>
    <w:rsid w:val="009D7919"/>
    <w:rsid w:val="009E04A7"/>
    <w:rsid w:val="009E0B28"/>
    <w:rsid w:val="009E0BE1"/>
    <w:rsid w:val="009E1489"/>
    <w:rsid w:val="009E22F1"/>
    <w:rsid w:val="009E2BFB"/>
    <w:rsid w:val="009E3F1C"/>
    <w:rsid w:val="009E4B41"/>
    <w:rsid w:val="009E4CB5"/>
    <w:rsid w:val="009E4E07"/>
    <w:rsid w:val="009E4E62"/>
    <w:rsid w:val="009E4E68"/>
    <w:rsid w:val="009E5E55"/>
    <w:rsid w:val="009E6D53"/>
    <w:rsid w:val="009E7A20"/>
    <w:rsid w:val="009E7B63"/>
    <w:rsid w:val="009E7C06"/>
    <w:rsid w:val="009E7ECD"/>
    <w:rsid w:val="009F0AF6"/>
    <w:rsid w:val="009F0EF0"/>
    <w:rsid w:val="009F1E1E"/>
    <w:rsid w:val="009F249F"/>
    <w:rsid w:val="009F33DB"/>
    <w:rsid w:val="009F3FEE"/>
    <w:rsid w:val="009F4176"/>
    <w:rsid w:val="009F4408"/>
    <w:rsid w:val="009F4AC1"/>
    <w:rsid w:val="009F55BD"/>
    <w:rsid w:val="009F5B16"/>
    <w:rsid w:val="009F5D44"/>
    <w:rsid w:val="009F67F5"/>
    <w:rsid w:val="009F74C5"/>
    <w:rsid w:val="009F7D92"/>
    <w:rsid w:val="009F7FF9"/>
    <w:rsid w:val="00A002B0"/>
    <w:rsid w:val="00A00C88"/>
    <w:rsid w:val="00A00EAC"/>
    <w:rsid w:val="00A01360"/>
    <w:rsid w:val="00A02172"/>
    <w:rsid w:val="00A02C0F"/>
    <w:rsid w:val="00A03240"/>
    <w:rsid w:val="00A037EA"/>
    <w:rsid w:val="00A03B77"/>
    <w:rsid w:val="00A040B9"/>
    <w:rsid w:val="00A0470A"/>
    <w:rsid w:val="00A04971"/>
    <w:rsid w:val="00A04D31"/>
    <w:rsid w:val="00A05512"/>
    <w:rsid w:val="00A05D29"/>
    <w:rsid w:val="00A0619D"/>
    <w:rsid w:val="00A067BA"/>
    <w:rsid w:val="00A06A22"/>
    <w:rsid w:val="00A06A80"/>
    <w:rsid w:val="00A1019F"/>
    <w:rsid w:val="00A10583"/>
    <w:rsid w:val="00A1079A"/>
    <w:rsid w:val="00A117CA"/>
    <w:rsid w:val="00A1183F"/>
    <w:rsid w:val="00A118C3"/>
    <w:rsid w:val="00A11DE5"/>
    <w:rsid w:val="00A1266E"/>
    <w:rsid w:val="00A12AA0"/>
    <w:rsid w:val="00A12EBD"/>
    <w:rsid w:val="00A1310F"/>
    <w:rsid w:val="00A1328A"/>
    <w:rsid w:val="00A1368B"/>
    <w:rsid w:val="00A14392"/>
    <w:rsid w:val="00A147FB"/>
    <w:rsid w:val="00A14D6C"/>
    <w:rsid w:val="00A16729"/>
    <w:rsid w:val="00A1684B"/>
    <w:rsid w:val="00A17095"/>
    <w:rsid w:val="00A173F2"/>
    <w:rsid w:val="00A17FE0"/>
    <w:rsid w:val="00A20CAD"/>
    <w:rsid w:val="00A214CF"/>
    <w:rsid w:val="00A21522"/>
    <w:rsid w:val="00A21539"/>
    <w:rsid w:val="00A22000"/>
    <w:rsid w:val="00A22A97"/>
    <w:rsid w:val="00A247C9"/>
    <w:rsid w:val="00A25A24"/>
    <w:rsid w:val="00A270E9"/>
    <w:rsid w:val="00A275A3"/>
    <w:rsid w:val="00A27ABE"/>
    <w:rsid w:val="00A30AEE"/>
    <w:rsid w:val="00A30D47"/>
    <w:rsid w:val="00A31716"/>
    <w:rsid w:val="00A327A8"/>
    <w:rsid w:val="00A32F75"/>
    <w:rsid w:val="00A3327D"/>
    <w:rsid w:val="00A3330C"/>
    <w:rsid w:val="00A339E9"/>
    <w:rsid w:val="00A34010"/>
    <w:rsid w:val="00A34180"/>
    <w:rsid w:val="00A35C6D"/>
    <w:rsid w:val="00A35ED5"/>
    <w:rsid w:val="00A3641F"/>
    <w:rsid w:val="00A36631"/>
    <w:rsid w:val="00A368F1"/>
    <w:rsid w:val="00A370E7"/>
    <w:rsid w:val="00A37CC4"/>
    <w:rsid w:val="00A40660"/>
    <w:rsid w:val="00A41E67"/>
    <w:rsid w:val="00A42990"/>
    <w:rsid w:val="00A43975"/>
    <w:rsid w:val="00A43BE9"/>
    <w:rsid w:val="00A45026"/>
    <w:rsid w:val="00A45390"/>
    <w:rsid w:val="00A46C8D"/>
    <w:rsid w:val="00A47817"/>
    <w:rsid w:val="00A47861"/>
    <w:rsid w:val="00A507B0"/>
    <w:rsid w:val="00A508B0"/>
    <w:rsid w:val="00A51520"/>
    <w:rsid w:val="00A5160E"/>
    <w:rsid w:val="00A52784"/>
    <w:rsid w:val="00A52A54"/>
    <w:rsid w:val="00A534DF"/>
    <w:rsid w:val="00A54874"/>
    <w:rsid w:val="00A54A5B"/>
    <w:rsid w:val="00A54D98"/>
    <w:rsid w:val="00A54ECF"/>
    <w:rsid w:val="00A54F17"/>
    <w:rsid w:val="00A554D6"/>
    <w:rsid w:val="00A5589A"/>
    <w:rsid w:val="00A56285"/>
    <w:rsid w:val="00A56633"/>
    <w:rsid w:val="00A566EE"/>
    <w:rsid w:val="00A5767E"/>
    <w:rsid w:val="00A57CAD"/>
    <w:rsid w:val="00A60387"/>
    <w:rsid w:val="00A606DA"/>
    <w:rsid w:val="00A60B4D"/>
    <w:rsid w:val="00A60E68"/>
    <w:rsid w:val="00A60F7E"/>
    <w:rsid w:val="00A61908"/>
    <w:rsid w:val="00A62A1A"/>
    <w:rsid w:val="00A62AD1"/>
    <w:rsid w:val="00A63A21"/>
    <w:rsid w:val="00A64102"/>
    <w:rsid w:val="00A64160"/>
    <w:rsid w:val="00A644BE"/>
    <w:rsid w:val="00A64A92"/>
    <w:rsid w:val="00A64DDF"/>
    <w:rsid w:val="00A65097"/>
    <w:rsid w:val="00A65C16"/>
    <w:rsid w:val="00A67611"/>
    <w:rsid w:val="00A71790"/>
    <w:rsid w:val="00A717FA"/>
    <w:rsid w:val="00A71C96"/>
    <w:rsid w:val="00A71EC2"/>
    <w:rsid w:val="00A729AE"/>
    <w:rsid w:val="00A72CF5"/>
    <w:rsid w:val="00A73108"/>
    <w:rsid w:val="00A73731"/>
    <w:rsid w:val="00A738FA"/>
    <w:rsid w:val="00A745FB"/>
    <w:rsid w:val="00A74694"/>
    <w:rsid w:val="00A748FB"/>
    <w:rsid w:val="00A74FF2"/>
    <w:rsid w:val="00A7574A"/>
    <w:rsid w:val="00A76109"/>
    <w:rsid w:val="00A76FC0"/>
    <w:rsid w:val="00A80D67"/>
    <w:rsid w:val="00A8106C"/>
    <w:rsid w:val="00A81D09"/>
    <w:rsid w:val="00A83503"/>
    <w:rsid w:val="00A836DA"/>
    <w:rsid w:val="00A840A5"/>
    <w:rsid w:val="00A844E2"/>
    <w:rsid w:val="00A851BE"/>
    <w:rsid w:val="00A854D9"/>
    <w:rsid w:val="00A85AE4"/>
    <w:rsid w:val="00A85EEA"/>
    <w:rsid w:val="00A86365"/>
    <w:rsid w:val="00A86B02"/>
    <w:rsid w:val="00A87197"/>
    <w:rsid w:val="00A871BD"/>
    <w:rsid w:val="00A87431"/>
    <w:rsid w:val="00A87530"/>
    <w:rsid w:val="00A87EF7"/>
    <w:rsid w:val="00A9033E"/>
    <w:rsid w:val="00A906FF"/>
    <w:rsid w:val="00A910A5"/>
    <w:rsid w:val="00A919A5"/>
    <w:rsid w:val="00A91CA4"/>
    <w:rsid w:val="00A920E6"/>
    <w:rsid w:val="00A924CC"/>
    <w:rsid w:val="00A92647"/>
    <w:rsid w:val="00A92A89"/>
    <w:rsid w:val="00A92BDF"/>
    <w:rsid w:val="00A92E88"/>
    <w:rsid w:val="00A934F8"/>
    <w:rsid w:val="00A93BCB"/>
    <w:rsid w:val="00A941B1"/>
    <w:rsid w:val="00A94D9E"/>
    <w:rsid w:val="00A94E6D"/>
    <w:rsid w:val="00A94F4D"/>
    <w:rsid w:val="00A95043"/>
    <w:rsid w:val="00A953D0"/>
    <w:rsid w:val="00A959E8"/>
    <w:rsid w:val="00A95AEF"/>
    <w:rsid w:val="00A9690E"/>
    <w:rsid w:val="00A9691E"/>
    <w:rsid w:val="00A96BED"/>
    <w:rsid w:val="00A96F8A"/>
    <w:rsid w:val="00A97080"/>
    <w:rsid w:val="00A97BB1"/>
    <w:rsid w:val="00AA01F3"/>
    <w:rsid w:val="00AA1127"/>
    <w:rsid w:val="00AA124B"/>
    <w:rsid w:val="00AA12C6"/>
    <w:rsid w:val="00AA1316"/>
    <w:rsid w:val="00AA1A81"/>
    <w:rsid w:val="00AA1AC2"/>
    <w:rsid w:val="00AA1BA5"/>
    <w:rsid w:val="00AA213D"/>
    <w:rsid w:val="00AA413B"/>
    <w:rsid w:val="00AA50E1"/>
    <w:rsid w:val="00AA5476"/>
    <w:rsid w:val="00AA5738"/>
    <w:rsid w:val="00AA6009"/>
    <w:rsid w:val="00AA6181"/>
    <w:rsid w:val="00AA633E"/>
    <w:rsid w:val="00AA6400"/>
    <w:rsid w:val="00AA64D8"/>
    <w:rsid w:val="00AA667B"/>
    <w:rsid w:val="00AA7449"/>
    <w:rsid w:val="00AA772C"/>
    <w:rsid w:val="00AA79C3"/>
    <w:rsid w:val="00AB0B19"/>
    <w:rsid w:val="00AB18B4"/>
    <w:rsid w:val="00AB1903"/>
    <w:rsid w:val="00AB19F1"/>
    <w:rsid w:val="00AB1CDA"/>
    <w:rsid w:val="00AB1F87"/>
    <w:rsid w:val="00AB24BC"/>
    <w:rsid w:val="00AB2D25"/>
    <w:rsid w:val="00AB317E"/>
    <w:rsid w:val="00AB3857"/>
    <w:rsid w:val="00AB39A7"/>
    <w:rsid w:val="00AB42E4"/>
    <w:rsid w:val="00AB432D"/>
    <w:rsid w:val="00AB4990"/>
    <w:rsid w:val="00AB5435"/>
    <w:rsid w:val="00AB556F"/>
    <w:rsid w:val="00AB560F"/>
    <w:rsid w:val="00AB5716"/>
    <w:rsid w:val="00AB5A90"/>
    <w:rsid w:val="00AB698B"/>
    <w:rsid w:val="00AC0CB3"/>
    <w:rsid w:val="00AC21FA"/>
    <w:rsid w:val="00AC2EEE"/>
    <w:rsid w:val="00AC342E"/>
    <w:rsid w:val="00AC3AEE"/>
    <w:rsid w:val="00AC4036"/>
    <w:rsid w:val="00AC4166"/>
    <w:rsid w:val="00AC522F"/>
    <w:rsid w:val="00AC549C"/>
    <w:rsid w:val="00AC6001"/>
    <w:rsid w:val="00AC666C"/>
    <w:rsid w:val="00AC673C"/>
    <w:rsid w:val="00AC6921"/>
    <w:rsid w:val="00AC7106"/>
    <w:rsid w:val="00AC7173"/>
    <w:rsid w:val="00AC73F2"/>
    <w:rsid w:val="00AD0090"/>
    <w:rsid w:val="00AD00F3"/>
    <w:rsid w:val="00AD074A"/>
    <w:rsid w:val="00AD254E"/>
    <w:rsid w:val="00AD2B43"/>
    <w:rsid w:val="00AD2D73"/>
    <w:rsid w:val="00AD33B0"/>
    <w:rsid w:val="00AD3624"/>
    <w:rsid w:val="00AD3952"/>
    <w:rsid w:val="00AD3D93"/>
    <w:rsid w:val="00AD45B3"/>
    <w:rsid w:val="00AD4A5F"/>
    <w:rsid w:val="00AD609D"/>
    <w:rsid w:val="00AD78CD"/>
    <w:rsid w:val="00AE0410"/>
    <w:rsid w:val="00AE0E19"/>
    <w:rsid w:val="00AE0ED1"/>
    <w:rsid w:val="00AE3285"/>
    <w:rsid w:val="00AE329F"/>
    <w:rsid w:val="00AE40EE"/>
    <w:rsid w:val="00AE46E7"/>
    <w:rsid w:val="00AE4701"/>
    <w:rsid w:val="00AE47BB"/>
    <w:rsid w:val="00AE4B1A"/>
    <w:rsid w:val="00AE4B7C"/>
    <w:rsid w:val="00AE5905"/>
    <w:rsid w:val="00AE5B24"/>
    <w:rsid w:val="00AE60FC"/>
    <w:rsid w:val="00AE6167"/>
    <w:rsid w:val="00AE642C"/>
    <w:rsid w:val="00AE6796"/>
    <w:rsid w:val="00AE738F"/>
    <w:rsid w:val="00AE7A8E"/>
    <w:rsid w:val="00AE7B15"/>
    <w:rsid w:val="00AE7DAE"/>
    <w:rsid w:val="00AF056D"/>
    <w:rsid w:val="00AF0AA7"/>
    <w:rsid w:val="00AF1215"/>
    <w:rsid w:val="00AF140E"/>
    <w:rsid w:val="00AF17FE"/>
    <w:rsid w:val="00AF20E4"/>
    <w:rsid w:val="00AF311E"/>
    <w:rsid w:val="00AF35A6"/>
    <w:rsid w:val="00AF360E"/>
    <w:rsid w:val="00AF3784"/>
    <w:rsid w:val="00AF3B02"/>
    <w:rsid w:val="00AF3EC6"/>
    <w:rsid w:val="00AF4310"/>
    <w:rsid w:val="00AF53B6"/>
    <w:rsid w:val="00AF6468"/>
    <w:rsid w:val="00AF6655"/>
    <w:rsid w:val="00AF671F"/>
    <w:rsid w:val="00AF6BB3"/>
    <w:rsid w:val="00AF6C11"/>
    <w:rsid w:val="00AF7763"/>
    <w:rsid w:val="00AF78DD"/>
    <w:rsid w:val="00AF7AC2"/>
    <w:rsid w:val="00B011A3"/>
    <w:rsid w:val="00B026F9"/>
    <w:rsid w:val="00B027D6"/>
    <w:rsid w:val="00B02CF8"/>
    <w:rsid w:val="00B02ED7"/>
    <w:rsid w:val="00B02F74"/>
    <w:rsid w:val="00B03CF7"/>
    <w:rsid w:val="00B043A4"/>
    <w:rsid w:val="00B04473"/>
    <w:rsid w:val="00B058B9"/>
    <w:rsid w:val="00B05E3B"/>
    <w:rsid w:val="00B060CD"/>
    <w:rsid w:val="00B060F2"/>
    <w:rsid w:val="00B06D98"/>
    <w:rsid w:val="00B07280"/>
    <w:rsid w:val="00B075A8"/>
    <w:rsid w:val="00B07C12"/>
    <w:rsid w:val="00B07D5B"/>
    <w:rsid w:val="00B101E8"/>
    <w:rsid w:val="00B102BB"/>
    <w:rsid w:val="00B10CA7"/>
    <w:rsid w:val="00B10D1A"/>
    <w:rsid w:val="00B11AA9"/>
    <w:rsid w:val="00B11BC8"/>
    <w:rsid w:val="00B11F15"/>
    <w:rsid w:val="00B12BDA"/>
    <w:rsid w:val="00B131AB"/>
    <w:rsid w:val="00B13939"/>
    <w:rsid w:val="00B13BDC"/>
    <w:rsid w:val="00B13DB8"/>
    <w:rsid w:val="00B14CC2"/>
    <w:rsid w:val="00B1512A"/>
    <w:rsid w:val="00B15369"/>
    <w:rsid w:val="00B16ABB"/>
    <w:rsid w:val="00B16CCC"/>
    <w:rsid w:val="00B171B9"/>
    <w:rsid w:val="00B1752A"/>
    <w:rsid w:val="00B2012E"/>
    <w:rsid w:val="00B20159"/>
    <w:rsid w:val="00B2098B"/>
    <w:rsid w:val="00B20C21"/>
    <w:rsid w:val="00B221AF"/>
    <w:rsid w:val="00B22AC5"/>
    <w:rsid w:val="00B2342B"/>
    <w:rsid w:val="00B24275"/>
    <w:rsid w:val="00B2444A"/>
    <w:rsid w:val="00B246D6"/>
    <w:rsid w:val="00B24CB5"/>
    <w:rsid w:val="00B2526D"/>
    <w:rsid w:val="00B252F5"/>
    <w:rsid w:val="00B25625"/>
    <w:rsid w:val="00B25716"/>
    <w:rsid w:val="00B2598F"/>
    <w:rsid w:val="00B25DAC"/>
    <w:rsid w:val="00B27742"/>
    <w:rsid w:val="00B27A68"/>
    <w:rsid w:val="00B302F0"/>
    <w:rsid w:val="00B3054F"/>
    <w:rsid w:val="00B33841"/>
    <w:rsid w:val="00B342AD"/>
    <w:rsid w:val="00B34940"/>
    <w:rsid w:val="00B362BB"/>
    <w:rsid w:val="00B3666E"/>
    <w:rsid w:val="00B36D4F"/>
    <w:rsid w:val="00B3788F"/>
    <w:rsid w:val="00B3791C"/>
    <w:rsid w:val="00B40066"/>
    <w:rsid w:val="00B40D8E"/>
    <w:rsid w:val="00B4159D"/>
    <w:rsid w:val="00B41C93"/>
    <w:rsid w:val="00B428B5"/>
    <w:rsid w:val="00B43486"/>
    <w:rsid w:val="00B43C44"/>
    <w:rsid w:val="00B44047"/>
    <w:rsid w:val="00B4431A"/>
    <w:rsid w:val="00B44993"/>
    <w:rsid w:val="00B458BD"/>
    <w:rsid w:val="00B459D4"/>
    <w:rsid w:val="00B4610B"/>
    <w:rsid w:val="00B4675C"/>
    <w:rsid w:val="00B46D1A"/>
    <w:rsid w:val="00B4710A"/>
    <w:rsid w:val="00B47AC5"/>
    <w:rsid w:val="00B47BE9"/>
    <w:rsid w:val="00B50DA4"/>
    <w:rsid w:val="00B5189E"/>
    <w:rsid w:val="00B51A7D"/>
    <w:rsid w:val="00B51E9E"/>
    <w:rsid w:val="00B521FA"/>
    <w:rsid w:val="00B52A4E"/>
    <w:rsid w:val="00B53269"/>
    <w:rsid w:val="00B539D1"/>
    <w:rsid w:val="00B53F2E"/>
    <w:rsid w:val="00B53FFE"/>
    <w:rsid w:val="00B540DF"/>
    <w:rsid w:val="00B54566"/>
    <w:rsid w:val="00B55E48"/>
    <w:rsid w:val="00B5689B"/>
    <w:rsid w:val="00B56E5D"/>
    <w:rsid w:val="00B5731B"/>
    <w:rsid w:val="00B57629"/>
    <w:rsid w:val="00B57B1C"/>
    <w:rsid w:val="00B57F89"/>
    <w:rsid w:val="00B60122"/>
    <w:rsid w:val="00B60EC3"/>
    <w:rsid w:val="00B616E3"/>
    <w:rsid w:val="00B61E30"/>
    <w:rsid w:val="00B62518"/>
    <w:rsid w:val="00B63C6E"/>
    <w:rsid w:val="00B64313"/>
    <w:rsid w:val="00B65050"/>
    <w:rsid w:val="00B65210"/>
    <w:rsid w:val="00B65426"/>
    <w:rsid w:val="00B655CF"/>
    <w:rsid w:val="00B65812"/>
    <w:rsid w:val="00B65A25"/>
    <w:rsid w:val="00B66CD3"/>
    <w:rsid w:val="00B66D79"/>
    <w:rsid w:val="00B705A2"/>
    <w:rsid w:val="00B707A3"/>
    <w:rsid w:val="00B70897"/>
    <w:rsid w:val="00B71B82"/>
    <w:rsid w:val="00B71DCE"/>
    <w:rsid w:val="00B72BA3"/>
    <w:rsid w:val="00B730E9"/>
    <w:rsid w:val="00B73439"/>
    <w:rsid w:val="00B73846"/>
    <w:rsid w:val="00B73EB9"/>
    <w:rsid w:val="00B74CB5"/>
    <w:rsid w:val="00B75589"/>
    <w:rsid w:val="00B764F2"/>
    <w:rsid w:val="00B76B8F"/>
    <w:rsid w:val="00B77319"/>
    <w:rsid w:val="00B774A6"/>
    <w:rsid w:val="00B7773E"/>
    <w:rsid w:val="00B777A1"/>
    <w:rsid w:val="00B77D13"/>
    <w:rsid w:val="00B80044"/>
    <w:rsid w:val="00B801EC"/>
    <w:rsid w:val="00B808F1"/>
    <w:rsid w:val="00B80A95"/>
    <w:rsid w:val="00B80BEE"/>
    <w:rsid w:val="00B814C6"/>
    <w:rsid w:val="00B81C79"/>
    <w:rsid w:val="00B81D31"/>
    <w:rsid w:val="00B820B6"/>
    <w:rsid w:val="00B82526"/>
    <w:rsid w:val="00B83248"/>
    <w:rsid w:val="00B851FE"/>
    <w:rsid w:val="00B8525B"/>
    <w:rsid w:val="00B85395"/>
    <w:rsid w:val="00B85559"/>
    <w:rsid w:val="00B85772"/>
    <w:rsid w:val="00B862A5"/>
    <w:rsid w:val="00B8780F"/>
    <w:rsid w:val="00B904F9"/>
    <w:rsid w:val="00B913FE"/>
    <w:rsid w:val="00B915BB"/>
    <w:rsid w:val="00B91F04"/>
    <w:rsid w:val="00B92DA7"/>
    <w:rsid w:val="00B92E6D"/>
    <w:rsid w:val="00B93315"/>
    <w:rsid w:val="00B9347F"/>
    <w:rsid w:val="00B93D20"/>
    <w:rsid w:val="00B943E6"/>
    <w:rsid w:val="00B945C3"/>
    <w:rsid w:val="00B948F1"/>
    <w:rsid w:val="00B94A9B"/>
    <w:rsid w:val="00B95921"/>
    <w:rsid w:val="00B95C79"/>
    <w:rsid w:val="00B95DF7"/>
    <w:rsid w:val="00B95E57"/>
    <w:rsid w:val="00B961B3"/>
    <w:rsid w:val="00B9635F"/>
    <w:rsid w:val="00B965F9"/>
    <w:rsid w:val="00BA0E14"/>
    <w:rsid w:val="00BA11F2"/>
    <w:rsid w:val="00BA13B9"/>
    <w:rsid w:val="00BA15F7"/>
    <w:rsid w:val="00BA19B6"/>
    <w:rsid w:val="00BA1EC4"/>
    <w:rsid w:val="00BA212F"/>
    <w:rsid w:val="00BA23C0"/>
    <w:rsid w:val="00BA30E8"/>
    <w:rsid w:val="00BA344C"/>
    <w:rsid w:val="00BA35B5"/>
    <w:rsid w:val="00BA388D"/>
    <w:rsid w:val="00BA39DA"/>
    <w:rsid w:val="00BA40C6"/>
    <w:rsid w:val="00BA471E"/>
    <w:rsid w:val="00BA4A68"/>
    <w:rsid w:val="00BA4FB1"/>
    <w:rsid w:val="00BA5DED"/>
    <w:rsid w:val="00BA648E"/>
    <w:rsid w:val="00BA6E25"/>
    <w:rsid w:val="00BA72FA"/>
    <w:rsid w:val="00BA7EA8"/>
    <w:rsid w:val="00BB0A95"/>
    <w:rsid w:val="00BB1314"/>
    <w:rsid w:val="00BB1DB3"/>
    <w:rsid w:val="00BB1DB8"/>
    <w:rsid w:val="00BB20C6"/>
    <w:rsid w:val="00BB22EE"/>
    <w:rsid w:val="00BB2AA0"/>
    <w:rsid w:val="00BB2E0B"/>
    <w:rsid w:val="00BB38F9"/>
    <w:rsid w:val="00BB391E"/>
    <w:rsid w:val="00BB3DDC"/>
    <w:rsid w:val="00BB4E2C"/>
    <w:rsid w:val="00BB53A6"/>
    <w:rsid w:val="00BB57D4"/>
    <w:rsid w:val="00BC0B53"/>
    <w:rsid w:val="00BC11AC"/>
    <w:rsid w:val="00BC23C5"/>
    <w:rsid w:val="00BC24E7"/>
    <w:rsid w:val="00BC2BAB"/>
    <w:rsid w:val="00BC3562"/>
    <w:rsid w:val="00BC3CA2"/>
    <w:rsid w:val="00BC418A"/>
    <w:rsid w:val="00BC4775"/>
    <w:rsid w:val="00BC48E8"/>
    <w:rsid w:val="00BC4951"/>
    <w:rsid w:val="00BC4CCF"/>
    <w:rsid w:val="00BC4CEC"/>
    <w:rsid w:val="00BC5F98"/>
    <w:rsid w:val="00BC6372"/>
    <w:rsid w:val="00BC638D"/>
    <w:rsid w:val="00BC64FB"/>
    <w:rsid w:val="00BC6F1D"/>
    <w:rsid w:val="00BD0814"/>
    <w:rsid w:val="00BD08F8"/>
    <w:rsid w:val="00BD16BA"/>
    <w:rsid w:val="00BD1A4E"/>
    <w:rsid w:val="00BD1F2D"/>
    <w:rsid w:val="00BD2664"/>
    <w:rsid w:val="00BD27E5"/>
    <w:rsid w:val="00BD2995"/>
    <w:rsid w:val="00BD29CC"/>
    <w:rsid w:val="00BD2D8B"/>
    <w:rsid w:val="00BD3087"/>
    <w:rsid w:val="00BD3C0C"/>
    <w:rsid w:val="00BD4098"/>
    <w:rsid w:val="00BD4205"/>
    <w:rsid w:val="00BD44B2"/>
    <w:rsid w:val="00BD4697"/>
    <w:rsid w:val="00BD4C10"/>
    <w:rsid w:val="00BD4E9E"/>
    <w:rsid w:val="00BD58CC"/>
    <w:rsid w:val="00BD5924"/>
    <w:rsid w:val="00BD6279"/>
    <w:rsid w:val="00BD6B76"/>
    <w:rsid w:val="00BD6CA1"/>
    <w:rsid w:val="00BD7E86"/>
    <w:rsid w:val="00BE0AB7"/>
    <w:rsid w:val="00BE0D6A"/>
    <w:rsid w:val="00BE0FE4"/>
    <w:rsid w:val="00BE1B10"/>
    <w:rsid w:val="00BE260D"/>
    <w:rsid w:val="00BE270B"/>
    <w:rsid w:val="00BE2D04"/>
    <w:rsid w:val="00BE2F2D"/>
    <w:rsid w:val="00BE310F"/>
    <w:rsid w:val="00BE3157"/>
    <w:rsid w:val="00BE3697"/>
    <w:rsid w:val="00BE3CCA"/>
    <w:rsid w:val="00BE48FB"/>
    <w:rsid w:val="00BE49B0"/>
    <w:rsid w:val="00BE4DBD"/>
    <w:rsid w:val="00BE520D"/>
    <w:rsid w:val="00BE5B9D"/>
    <w:rsid w:val="00BE765F"/>
    <w:rsid w:val="00BF00B7"/>
    <w:rsid w:val="00BF0FED"/>
    <w:rsid w:val="00BF187B"/>
    <w:rsid w:val="00BF1C18"/>
    <w:rsid w:val="00BF20AB"/>
    <w:rsid w:val="00BF2896"/>
    <w:rsid w:val="00BF2B36"/>
    <w:rsid w:val="00BF2FE1"/>
    <w:rsid w:val="00BF322C"/>
    <w:rsid w:val="00BF36F1"/>
    <w:rsid w:val="00BF3FAB"/>
    <w:rsid w:val="00BF4FA2"/>
    <w:rsid w:val="00BF5435"/>
    <w:rsid w:val="00BF569D"/>
    <w:rsid w:val="00BF6989"/>
    <w:rsid w:val="00BF6A97"/>
    <w:rsid w:val="00BF6DC0"/>
    <w:rsid w:val="00BF6DEE"/>
    <w:rsid w:val="00BF7488"/>
    <w:rsid w:val="00BF780F"/>
    <w:rsid w:val="00BF79F5"/>
    <w:rsid w:val="00BF7C52"/>
    <w:rsid w:val="00BF7EFC"/>
    <w:rsid w:val="00C00BF0"/>
    <w:rsid w:val="00C00FAE"/>
    <w:rsid w:val="00C01292"/>
    <w:rsid w:val="00C01EC6"/>
    <w:rsid w:val="00C02C08"/>
    <w:rsid w:val="00C02D77"/>
    <w:rsid w:val="00C02DAE"/>
    <w:rsid w:val="00C02E0D"/>
    <w:rsid w:val="00C03398"/>
    <w:rsid w:val="00C03533"/>
    <w:rsid w:val="00C036BD"/>
    <w:rsid w:val="00C0402D"/>
    <w:rsid w:val="00C0445B"/>
    <w:rsid w:val="00C04591"/>
    <w:rsid w:val="00C05DAA"/>
    <w:rsid w:val="00C05EC3"/>
    <w:rsid w:val="00C0688D"/>
    <w:rsid w:val="00C06909"/>
    <w:rsid w:val="00C07037"/>
    <w:rsid w:val="00C073A0"/>
    <w:rsid w:val="00C076DD"/>
    <w:rsid w:val="00C078AC"/>
    <w:rsid w:val="00C07F50"/>
    <w:rsid w:val="00C07F98"/>
    <w:rsid w:val="00C07FED"/>
    <w:rsid w:val="00C104EF"/>
    <w:rsid w:val="00C10541"/>
    <w:rsid w:val="00C1092E"/>
    <w:rsid w:val="00C110BE"/>
    <w:rsid w:val="00C11831"/>
    <w:rsid w:val="00C11A0D"/>
    <w:rsid w:val="00C11D63"/>
    <w:rsid w:val="00C11E5D"/>
    <w:rsid w:val="00C126E2"/>
    <w:rsid w:val="00C12D89"/>
    <w:rsid w:val="00C1356D"/>
    <w:rsid w:val="00C137D1"/>
    <w:rsid w:val="00C13B2F"/>
    <w:rsid w:val="00C13CAF"/>
    <w:rsid w:val="00C13E00"/>
    <w:rsid w:val="00C140E6"/>
    <w:rsid w:val="00C14271"/>
    <w:rsid w:val="00C14861"/>
    <w:rsid w:val="00C14D62"/>
    <w:rsid w:val="00C15717"/>
    <w:rsid w:val="00C1573D"/>
    <w:rsid w:val="00C16B43"/>
    <w:rsid w:val="00C17A72"/>
    <w:rsid w:val="00C209FD"/>
    <w:rsid w:val="00C21201"/>
    <w:rsid w:val="00C21875"/>
    <w:rsid w:val="00C218D1"/>
    <w:rsid w:val="00C21982"/>
    <w:rsid w:val="00C21CE7"/>
    <w:rsid w:val="00C2219D"/>
    <w:rsid w:val="00C22557"/>
    <w:rsid w:val="00C22644"/>
    <w:rsid w:val="00C22A2A"/>
    <w:rsid w:val="00C23247"/>
    <w:rsid w:val="00C23702"/>
    <w:rsid w:val="00C23911"/>
    <w:rsid w:val="00C2393B"/>
    <w:rsid w:val="00C23B5F"/>
    <w:rsid w:val="00C24676"/>
    <w:rsid w:val="00C2659B"/>
    <w:rsid w:val="00C267D9"/>
    <w:rsid w:val="00C269A7"/>
    <w:rsid w:val="00C26B14"/>
    <w:rsid w:val="00C27AD5"/>
    <w:rsid w:val="00C302AD"/>
    <w:rsid w:val="00C30678"/>
    <w:rsid w:val="00C312CE"/>
    <w:rsid w:val="00C3296E"/>
    <w:rsid w:val="00C32C95"/>
    <w:rsid w:val="00C32E52"/>
    <w:rsid w:val="00C32E86"/>
    <w:rsid w:val="00C333D6"/>
    <w:rsid w:val="00C33BE5"/>
    <w:rsid w:val="00C340F8"/>
    <w:rsid w:val="00C368F8"/>
    <w:rsid w:val="00C36FF9"/>
    <w:rsid w:val="00C371F6"/>
    <w:rsid w:val="00C37D35"/>
    <w:rsid w:val="00C37D70"/>
    <w:rsid w:val="00C40269"/>
    <w:rsid w:val="00C40623"/>
    <w:rsid w:val="00C40DCE"/>
    <w:rsid w:val="00C41335"/>
    <w:rsid w:val="00C41A18"/>
    <w:rsid w:val="00C41B6C"/>
    <w:rsid w:val="00C42E54"/>
    <w:rsid w:val="00C42FB9"/>
    <w:rsid w:val="00C4420C"/>
    <w:rsid w:val="00C442B6"/>
    <w:rsid w:val="00C4452D"/>
    <w:rsid w:val="00C44EBA"/>
    <w:rsid w:val="00C45544"/>
    <w:rsid w:val="00C46137"/>
    <w:rsid w:val="00C4664A"/>
    <w:rsid w:val="00C46CE5"/>
    <w:rsid w:val="00C50294"/>
    <w:rsid w:val="00C50A7E"/>
    <w:rsid w:val="00C5141B"/>
    <w:rsid w:val="00C52081"/>
    <w:rsid w:val="00C528E0"/>
    <w:rsid w:val="00C531DF"/>
    <w:rsid w:val="00C53290"/>
    <w:rsid w:val="00C5343C"/>
    <w:rsid w:val="00C53A84"/>
    <w:rsid w:val="00C5446C"/>
    <w:rsid w:val="00C546B5"/>
    <w:rsid w:val="00C54B28"/>
    <w:rsid w:val="00C5502F"/>
    <w:rsid w:val="00C552D8"/>
    <w:rsid w:val="00C555B6"/>
    <w:rsid w:val="00C55D3E"/>
    <w:rsid w:val="00C57EC8"/>
    <w:rsid w:val="00C60FF5"/>
    <w:rsid w:val="00C613F7"/>
    <w:rsid w:val="00C620F9"/>
    <w:rsid w:val="00C62278"/>
    <w:rsid w:val="00C6296B"/>
    <w:rsid w:val="00C6330C"/>
    <w:rsid w:val="00C63777"/>
    <w:rsid w:val="00C63D4E"/>
    <w:rsid w:val="00C64047"/>
    <w:rsid w:val="00C649D8"/>
    <w:rsid w:val="00C64C99"/>
    <w:rsid w:val="00C64E4D"/>
    <w:rsid w:val="00C654CF"/>
    <w:rsid w:val="00C659FD"/>
    <w:rsid w:val="00C6652D"/>
    <w:rsid w:val="00C665D8"/>
    <w:rsid w:val="00C665EE"/>
    <w:rsid w:val="00C66730"/>
    <w:rsid w:val="00C67B28"/>
    <w:rsid w:val="00C70727"/>
    <w:rsid w:val="00C707C0"/>
    <w:rsid w:val="00C70CFD"/>
    <w:rsid w:val="00C71024"/>
    <w:rsid w:val="00C71081"/>
    <w:rsid w:val="00C71189"/>
    <w:rsid w:val="00C7167C"/>
    <w:rsid w:val="00C72180"/>
    <w:rsid w:val="00C735A2"/>
    <w:rsid w:val="00C73701"/>
    <w:rsid w:val="00C7476A"/>
    <w:rsid w:val="00C74A87"/>
    <w:rsid w:val="00C74CE9"/>
    <w:rsid w:val="00C75B26"/>
    <w:rsid w:val="00C75D2A"/>
    <w:rsid w:val="00C75D59"/>
    <w:rsid w:val="00C76413"/>
    <w:rsid w:val="00C77085"/>
    <w:rsid w:val="00C77534"/>
    <w:rsid w:val="00C77820"/>
    <w:rsid w:val="00C7799D"/>
    <w:rsid w:val="00C803BE"/>
    <w:rsid w:val="00C80690"/>
    <w:rsid w:val="00C8124A"/>
    <w:rsid w:val="00C813E6"/>
    <w:rsid w:val="00C81409"/>
    <w:rsid w:val="00C82DE3"/>
    <w:rsid w:val="00C834ED"/>
    <w:rsid w:val="00C83C48"/>
    <w:rsid w:val="00C83E4A"/>
    <w:rsid w:val="00C83E62"/>
    <w:rsid w:val="00C84216"/>
    <w:rsid w:val="00C84A39"/>
    <w:rsid w:val="00C857FD"/>
    <w:rsid w:val="00C85CC6"/>
    <w:rsid w:val="00C865B5"/>
    <w:rsid w:val="00C86879"/>
    <w:rsid w:val="00C8697C"/>
    <w:rsid w:val="00C87AC0"/>
    <w:rsid w:val="00C90444"/>
    <w:rsid w:val="00C904D2"/>
    <w:rsid w:val="00C917EF"/>
    <w:rsid w:val="00C91DFE"/>
    <w:rsid w:val="00C92030"/>
    <w:rsid w:val="00C927BD"/>
    <w:rsid w:val="00C938B2"/>
    <w:rsid w:val="00C94040"/>
    <w:rsid w:val="00C941C2"/>
    <w:rsid w:val="00C956C1"/>
    <w:rsid w:val="00C9614C"/>
    <w:rsid w:val="00C96302"/>
    <w:rsid w:val="00C9699E"/>
    <w:rsid w:val="00C97050"/>
    <w:rsid w:val="00C975CD"/>
    <w:rsid w:val="00C9796E"/>
    <w:rsid w:val="00C97B0F"/>
    <w:rsid w:val="00C97C5A"/>
    <w:rsid w:val="00C97E46"/>
    <w:rsid w:val="00C97EEB"/>
    <w:rsid w:val="00CA004E"/>
    <w:rsid w:val="00CA03B2"/>
    <w:rsid w:val="00CA114C"/>
    <w:rsid w:val="00CA164E"/>
    <w:rsid w:val="00CA2369"/>
    <w:rsid w:val="00CA270B"/>
    <w:rsid w:val="00CA294F"/>
    <w:rsid w:val="00CA399A"/>
    <w:rsid w:val="00CA530C"/>
    <w:rsid w:val="00CA5BFB"/>
    <w:rsid w:val="00CA60B9"/>
    <w:rsid w:val="00CA6161"/>
    <w:rsid w:val="00CA7025"/>
    <w:rsid w:val="00CA76A7"/>
    <w:rsid w:val="00CA7E4A"/>
    <w:rsid w:val="00CB014F"/>
    <w:rsid w:val="00CB0388"/>
    <w:rsid w:val="00CB08A5"/>
    <w:rsid w:val="00CB0A6E"/>
    <w:rsid w:val="00CB1258"/>
    <w:rsid w:val="00CB2290"/>
    <w:rsid w:val="00CB248D"/>
    <w:rsid w:val="00CB2BE9"/>
    <w:rsid w:val="00CB2C6C"/>
    <w:rsid w:val="00CB2C95"/>
    <w:rsid w:val="00CB343E"/>
    <w:rsid w:val="00CB381D"/>
    <w:rsid w:val="00CB3CB6"/>
    <w:rsid w:val="00CB411D"/>
    <w:rsid w:val="00CB4179"/>
    <w:rsid w:val="00CB4430"/>
    <w:rsid w:val="00CB4C67"/>
    <w:rsid w:val="00CB4F2E"/>
    <w:rsid w:val="00CB4FA2"/>
    <w:rsid w:val="00CB5A5F"/>
    <w:rsid w:val="00CB5B1B"/>
    <w:rsid w:val="00CB5E71"/>
    <w:rsid w:val="00CB64FE"/>
    <w:rsid w:val="00CB6B62"/>
    <w:rsid w:val="00CB7171"/>
    <w:rsid w:val="00CB7414"/>
    <w:rsid w:val="00CB7493"/>
    <w:rsid w:val="00CC02E0"/>
    <w:rsid w:val="00CC0825"/>
    <w:rsid w:val="00CC0C81"/>
    <w:rsid w:val="00CC0CEE"/>
    <w:rsid w:val="00CC1414"/>
    <w:rsid w:val="00CC161C"/>
    <w:rsid w:val="00CC20BB"/>
    <w:rsid w:val="00CC24B4"/>
    <w:rsid w:val="00CC2B08"/>
    <w:rsid w:val="00CC2E35"/>
    <w:rsid w:val="00CC3A7A"/>
    <w:rsid w:val="00CC4B73"/>
    <w:rsid w:val="00CC4C5B"/>
    <w:rsid w:val="00CC5250"/>
    <w:rsid w:val="00CC5ACB"/>
    <w:rsid w:val="00CC61D2"/>
    <w:rsid w:val="00CC6341"/>
    <w:rsid w:val="00CC6540"/>
    <w:rsid w:val="00CC662A"/>
    <w:rsid w:val="00CC69F1"/>
    <w:rsid w:val="00CC6D9F"/>
    <w:rsid w:val="00CC7856"/>
    <w:rsid w:val="00CC792F"/>
    <w:rsid w:val="00CC799C"/>
    <w:rsid w:val="00CC7AF5"/>
    <w:rsid w:val="00CD09BE"/>
    <w:rsid w:val="00CD143B"/>
    <w:rsid w:val="00CD15D1"/>
    <w:rsid w:val="00CD15F1"/>
    <w:rsid w:val="00CD1A4D"/>
    <w:rsid w:val="00CD1B99"/>
    <w:rsid w:val="00CD23B7"/>
    <w:rsid w:val="00CD25C5"/>
    <w:rsid w:val="00CD2C61"/>
    <w:rsid w:val="00CD36DD"/>
    <w:rsid w:val="00CD3C2D"/>
    <w:rsid w:val="00CD3C3C"/>
    <w:rsid w:val="00CD3CED"/>
    <w:rsid w:val="00CD3EED"/>
    <w:rsid w:val="00CD4115"/>
    <w:rsid w:val="00CD43F7"/>
    <w:rsid w:val="00CD454C"/>
    <w:rsid w:val="00CD5B6D"/>
    <w:rsid w:val="00CD6949"/>
    <w:rsid w:val="00CD6B36"/>
    <w:rsid w:val="00CD75AF"/>
    <w:rsid w:val="00CD7E2E"/>
    <w:rsid w:val="00CE05F8"/>
    <w:rsid w:val="00CE084F"/>
    <w:rsid w:val="00CE0B0D"/>
    <w:rsid w:val="00CE0C5B"/>
    <w:rsid w:val="00CE1D4C"/>
    <w:rsid w:val="00CE3175"/>
    <w:rsid w:val="00CE4CB4"/>
    <w:rsid w:val="00CE4F17"/>
    <w:rsid w:val="00CE4F77"/>
    <w:rsid w:val="00CE55CF"/>
    <w:rsid w:val="00CE5709"/>
    <w:rsid w:val="00CE7537"/>
    <w:rsid w:val="00CF023A"/>
    <w:rsid w:val="00CF0248"/>
    <w:rsid w:val="00CF0939"/>
    <w:rsid w:val="00CF0B06"/>
    <w:rsid w:val="00CF10B0"/>
    <w:rsid w:val="00CF2D3E"/>
    <w:rsid w:val="00CF3716"/>
    <w:rsid w:val="00CF3CEE"/>
    <w:rsid w:val="00CF587F"/>
    <w:rsid w:val="00CF7B40"/>
    <w:rsid w:val="00D00C48"/>
    <w:rsid w:val="00D01812"/>
    <w:rsid w:val="00D01D1C"/>
    <w:rsid w:val="00D027D8"/>
    <w:rsid w:val="00D02817"/>
    <w:rsid w:val="00D047E2"/>
    <w:rsid w:val="00D04EFD"/>
    <w:rsid w:val="00D0535C"/>
    <w:rsid w:val="00D05D9A"/>
    <w:rsid w:val="00D05FA2"/>
    <w:rsid w:val="00D0600A"/>
    <w:rsid w:val="00D0603C"/>
    <w:rsid w:val="00D0655C"/>
    <w:rsid w:val="00D06779"/>
    <w:rsid w:val="00D06C64"/>
    <w:rsid w:val="00D07388"/>
    <w:rsid w:val="00D07D6E"/>
    <w:rsid w:val="00D1097F"/>
    <w:rsid w:val="00D111ED"/>
    <w:rsid w:val="00D12B80"/>
    <w:rsid w:val="00D13130"/>
    <w:rsid w:val="00D14045"/>
    <w:rsid w:val="00D1499B"/>
    <w:rsid w:val="00D14F3F"/>
    <w:rsid w:val="00D15144"/>
    <w:rsid w:val="00D155FA"/>
    <w:rsid w:val="00D15F53"/>
    <w:rsid w:val="00D161A6"/>
    <w:rsid w:val="00D16248"/>
    <w:rsid w:val="00D16A94"/>
    <w:rsid w:val="00D177FB"/>
    <w:rsid w:val="00D1793E"/>
    <w:rsid w:val="00D204DF"/>
    <w:rsid w:val="00D21089"/>
    <w:rsid w:val="00D210E6"/>
    <w:rsid w:val="00D21769"/>
    <w:rsid w:val="00D21809"/>
    <w:rsid w:val="00D22148"/>
    <w:rsid w:val="00D24722"/>
    <w:rsid w:val="00D24864"/>
    <w:rsid w:val="00D24D58"/>
    <w:rsid w:val="00D25432"/>
    <w:rsid w:val="00D25A7D"/>
    <w:rsid w:val="00D260C6"/>
    <w:rsid w:val="00D26D04"/>
    <w:rsid w:val="00D27861"/>
    <w:rsid w:val="00D27A65"/>
    <w:rsid w:val="00D300F5"/>
    <w:rsid w:val="00D30A9B"/>
    <w:rsid w:val="00D30DDA"/>
    <w:rsid w:val="00D311C4"/>
    <w:rsid w:val="00D312DC"/>
    <w:rsid w:val="00D318B3"/>
    <w:rsid w:val="00D33482"/>
    <w:rsid w:val="00D33A2B"/>
    <w:rsid w:val="00D34391"/>
    <w:rsid w:val="00D346D2"/>
    <w:rsid w:val="00D34894"/>
    <w:rsid w:val="00D348BF"/>
    <w:rsid w:val="00D34E41"/>
    <w:rsid w:val="00D35078"/>
    <w:rsid w:val="00D350AE"/>
    <w:rsid w:val="00D3532C"/>
    <w:rsid w:val="00D35EDA"/>
    <w:rsid w:val="00D36892"/>
    <w:rsid w:val="00D37F3F"/>
    <w:rsid w:val="00D405B9"/>
    <w:rsid w:val="00D40644"/>
    <w:rsid w:val="00D4067A"/>
    <w:rsid w:val="00D410FC"/>
    <w:rsid w:val="00D41221"/>
    <w:rsid w:val="00D413B3"/>
    <w:rsid w:val="00D436CC"/>
    <w:rsid w:val="00D45562"/>
    <w:rsid w:val="00D457DE"/>
    <w:rsid w:val="00D459BF"/>
    <w:rsid w:val="00D45EAE"/>
    <w:rsid w:val="00D479FF"/>
    <w:rsid w:val="00D47B96"/>
    <w:rsid w:val="00D47FCC"/>
    <w:rsid w:val="00D5143F"/>
    <w:rsid w:val="00D51615"/>
    <w:rsid w:val="00D51D2B"/>
    <w:rsid w:val="00D52097"/>
    <w:rsid w:val="00D5285F"/>
    <w:rsid w:val="00D52CD9"/>
    <w:rsid w:val="00D53086"/>
    <w:rsid w:val="00D53F9E"/>
    <w:rsid w:val="00D548AB"/>
    <w:rsid w:val="00D54AF6"/>
    <w:rsid w:val="00D54BBD"/>
    <w:rsid w:val="00D55412"/>
    <w:rsid w:val="00D55528"/>
    <w:rsid w:val="00D55A87"/>
    <w:rsid w:val="00D56749"/>
    <w:rsid w:val="00D56F5F"/>
    <w:rsid w:val="00D57202"/>
    <w:rsid w:val="00D57AF1"/>
    <w:rsid w:val="00D600E7"/>
    <w:rsid w:val="00D6031A"/>
    <w:rsid w:val="00D6076A"/>
    <w:rsid w:val="00D60AEB"/>
    <w:rsid w:val="00D60C65"/>
    <w:rsid w:val="00D60CD6"/>
    <w:rsid w:val="00D6326C"/>
    <w:rsid w:val="00D63715"/>
    <w:rsid w:val="00D63B15"/>
    <w:rsid w:val="00D63DCE"/>
    <w:rsid w:val="00D63F08"/>
    <w:rsid w:val="00D64E4C"/>
    <w:rsid w:val="00D65A59"/>
    <w:rsid w:val="00D66055"/>
    <w:rsid w:val="00D66FBE"/>
    <w:rsid w:val="00D6783B"/>
    <w:rsid w:val="00D7001A"/>
    <w:rsid w:val="00D7057B"/>
    <w:rsid w:val="00D709CB"/>
    <w:rsid w:val="00D72AC4"/>
    <w:rsid w:val="00D72CF0"/>
    <w:rsid w:val="00D72F73"/>
    <w:rsid w:val="00D73967"/>
    <w:rsid w:val="00D73EF6"/>
    <w:rsid w:val="00D742B5"/>
    <w:rsid w:val="00D745D9"/>
    <w:rsid w:val="00D753FC"/>
    <w:rsid w:val="00D77DAA"/>
    <w:rsid w:val="00D805AA"/>
    <w:rsid w:val="00D81E2C"/>
    <w:rsid w:val="00D82346"/>
    <w:rsid w:val="00D826B3"/>
    <w:rsid w:val="00D827C4"/>
    <w:rsid w:val="00D83828"/>
    <w:rsid w:val="00D8426B"/>
    <w:rsid w:val="00D84426"/>
    <w:rsid w:val="00D85071"/>
    <w:rsid w:val="00D85150"/>
    <w:rsid w:val="00D8656A"/>
    <w:rsid w:val="00D8752A"/>
    <w:rsid w:val="00D879DB"/>
    <w:rsid w:val="00D9052A"/>
    <w:rsid w:val="00D90D62"/>
    <w:rsid w:val="00D90EA9"/>
    <w:rsid w:val="00D91494"/>
    <w:rsid w:val="00D915B2"/>
    <w:rsid w:val="00D92225"/>
    <w:rsid w:val="00D92D47"/>
    <w:rsid w:val="00D93832"/>
    <w:rsid w:val="00D93A6A"/>
    <w:rsid w:val="00D9407E"/>
    <w:rsid w:val="00D945EA"/>
    <w:rsid w:val="00D95098"/>
    <w:rsid w:val="00D951C7"/>
    <w:rsid w:val="00D95748"/>
    <w:rsid w:val="00D95D60"/>
    <w:rsid w:val="00D97003"/>
    <w:rsid w:val="00D97495"/>
    <w:rsid w:val="00D978B1"/>
    <w:rsid w:val="00D978E0"/>
    <w:rsid w:val="00D97E84"/>
    <w:rsid w:val="00DA0911"/>
    <w:rsid w:val="00DA14B7"/>
    <w:rsid w:val="00DA17A3"/>
    <w:rsid w:val="00DA2061"/>
    <w:rsid w:val="00DA2A50"/>
    <w:rsid w:val="00DA2F1B"/>
    <w:rsid w:val="00DA38C9"/>
    <w:rsid w:val="00DA3A92"/>
    <w:rsid w:val="00DA3B74"/>
    <w:rsid w:val="00DA417A"/>
    <w:rsid w:val="00DA468A"/>
    <w:rsid w:val="00DA49D5"/>
    <w:rsid w:val="00DA4C11"/>
    <w:rsid w:val="00DA4D98"/>
    <w:rsid w:val="00DA4F17"/>
    <w:rsid w:val="00DA523E"/>
    <w:rsid w:val="00DA53EA"/>
    <w:rsid w:val="00DA5903"/>
    <w:rsid w:val="00DA5BC7"/>
    <w:rsid w:val="00DA5BF3"/>
    <w:rsid w:val="00DA5CB5"/>
    <w:rsid w:val="00DA69E3"/>
    <w:rsid w:val="00DA749E"/>
    <w:rsid w:val="00DA791A"/>
    <w:rsid w:val="00DA7A75"/>
    <w:rsid w:val="00DA7C2F"/>
    <w:rsid w:val="00DB083B"/>
    <w:rsid w:val="00DB093D"/>
    <w:rsid w:val="00DB0AB6"/>
    <w:rsid w:val="00DB0F27"/>
    <w:rsid w:val="00DB11AB"/>
    <w:rsid w:val="00DB1EA3"/>
    <w:rsid w:val="00DB339E"/>
    <w:rsid w:val="00DB35D8"/>
    <w:rsid w:val="00DB3909"/>
    <w:rsid w:val="00DB3B13"/>
    <w:rsid w:val="00DB3B88"/>
    <w:rsid w:val="00DB3DBA"/>
    <w:rsid w:val="00DB567D"/>
    <w:rsid w:val="00DB5753"/>
    <w:rsid w:val="00DB60FA"/>
    <w:rsid w:val="00DB62B3"/>
    <w:rsid w:val="00DB6338"/>
    <w:rsid w:val="00DB6D36"/>
    <w:rsid w:val="00DB6E35"/>
    <w:rsid w:val="00DB7668"/>
    <w:rsid w:val="00DC0076"/>
    <w:rsid w:val="00DC0788"/>
    <w:rsid w:val="00DC1B79"/>
    <w:rsid w:val="00DC342D"/>
    <w:rsid w:val="00DC344D"/>
    <w:rsid w:val="00DC34C6"/>
    <w:rsid w:val="00DC34C9"/>
    <w:rsid w:val="00DC45E0"/>
    <w:rsid w:val="00DC4879"/>
    <w:rsid w:val="00DC5D13"/>
    <w:rsid w:val="00DC71D1"/>
    <w:rsid w:val="00DC73E8"/>
    <w:rsid w:val="00DC7A4C"/>
    <w:rsid w:val="00DD053B"/>
    <w:rsid w:val="00DD0ED7"/>
    <w:rsid w:val="00DD1012"/>
    <w:rsid w:val="00DD1EB5"/>
    <w:rsid w:val="00DD25EA"/>
    <w:rsid w:val="00DD27A3"/>
    <w:rsid w:val="00DD2AD5"/>
    <w:rsid w:val="00DD2D3B"/>
    <w:rsid w:val="00DD3442"/>
    <w:rsid w:val="00DD3B9E"/>
    <w:rsid w:val="00DD48BD"/>
    <w:rsid w:val="00DD5197"/>
    <w:rsid w:val="00DD5461"/>
    <w:rsid w:val="00DD5AB0"/>
    <w:rsid w:val="00DD5FE6"/>
    <w:rsid w:val="00DD6087"/>
    <w:rsid w:val="00DD62CA"/>
    <w:rsid w:val="00DD7AE3"/>
    <w:rsid w:val="00DE11E4"/>
    <w:rsid w:val="00DE231A"/>
    <w:rsid w:val="00DE2B8C"/>
    <w:rsid w:val="00DE3011"/>
    <w:rsid w:val="00DE3AF9"/>
    <w:rsid w:val="00DE3BF5"/>
    <w:rsid w:val="00DE3D9B"/>
    <w:rsid w:val="00DE3FA0"/>
    <w:rsid w:val="00DE410F"/>
    <w:rsid w:val="00DE4237"/>
    <w:rsid w:val="00DE4C6A"/>
    <w:rsid w:val="00DE4E87"/>
    <w:rsid w:val="00DE4EC1"/>
    <w:rsid w:val="00DE54BB"/>
    <w:rsid w:val="00DE5B40"/>
    <w:rsid w:val="00DE62EE"/>
    <w:rsid w:val="00DE6EC1"/>
    <w:rsid w:val="00DE7CDF"/>
    <w:rsid w:val="00DF0888"/>
    <w:rsid w:val="00DF0DC1"/>
    <w:rsid w:val="00DF1159"/>
    <w:rsid w:val="00DF2803"/>
    <w:rsid w:val="00DF28EA"/>
    <w:rsid w:val="00DF57CB"/>
    <w:rsid w:val="00DF5960"/>
    <w:rsid w:val="00DF5C4C"/>
    <w:rsid w:val="00DF6901"/>
    <w:rsid w:val="00DF6EC2"/>
    <w:rsid w:val="00DF7475"/>
    <w:rsid w:val="00DF7EE0"/>
    <w:rsid w:val="00E002B0"/>
    <w:rsid w:val="00E01857"/>
    <w:rsid w:val="00E01E0E"/>
    <w:rsid w:val="00E02069"/>
    <w:rsid w:val="00E021F9"/>
    <w:rsid w:val="00E02486"/>
    <w:rsid w:val="00E029AF"/>
    <w:rsid w:val="00E02DD9"/>
    <w:rsid w:val="00E02EE8"/>
    <w:rsid w:val="00E03098"/>
    <w:rsid w:val="00E0344E"/>
    <w:rsid w:val="00E03B84"/>
    <w:rsid w:val="00E03BC0"/>
    <w:rsid w:val="00E03CCD"/>
    <w:rsid w:val="00E03F70"/>
    <w:rsid w:val="00E043D2"/>
    <w:rsid w:val="00E04835"/>
    <w:rsid w:val="00E04C2C"/>
    <w:rsid w:val="00E05DCB"/>
    <w:rsid w:val="00E06606"/>
    <w:rsid w:val="00E07576"/>
    <w:rsid w:val="00E07D7C"/>
    <w:rsid w:val="00E07DC2"/>
    <w:rsid w:val="00E1003E"/>
    <w:rsid w:val="00E112FE"/>
    <w:rsid w:val="00E1273F"/>
    <w:rsid w:val="00E12AB8"/>
    <w:rsid w:val="00E12AEC"/>
    <w:rsid w:val="00E1386F"/>
    <w:rsid w:val="00E14424"/>
    <w:rsid w:val="00E14F52"/>
    <w:rsid w:val="00E15CAE"/>
    <w:rsid w:val="00E1672D"/>
    <w:rsid w:val="00E16D24"/>
    <w:rsid w:val="00E17D61"/>
    <w:rsid w:val="00E17E7B"/>
    <w:rsid w:val="00E204ED"/>
    <w:rsid w:val="00E216E2"/>
    <w:rsid w:val="00E21CD9"/>
    <w:rsid w:val="00E21FCA"/>
    <w:rsid w:val="00E22595"/>
    <w:rsid w:val="00E22732"/>
    <w:rsid w:val="00E22B09"/>
    <w:rsid w:val="00E22F32"/>
    <w:rsid w:val="00E23154"/>
    <w:rsid w:val="00E232DE"/>
    <w:rsid w:val="00E234A4"/>
    <w:rsid w:val="00E248DA"/>
    <w:rsid w:val="00E249E3"/>
    <w:rsid w:val="00E24E9F"/>
    <w:rsid w:val="00E25866"/>
    <w:rsid w:val="00E259AE"/>
    <w:rsid w:val="00E25E77"/>
    <w:rsid w:val="00E264D8"/>
    <w:rsid w:val="00E268C3"/>
    <w:rsid w:val="00E27395"/>
    <w:rsid w:val="00E275CA"/>
    <w:rsid w:val="00E30AA9"/>
    <w:rsid w:val="00E30CE8"/>
    <w:rsid w:val="00E30EBF"/>
    <w:rsid w:val="00E319D0"/>
    <w:rsid w:val="00E31DBE"/>
    <w:rsid w:val="00E32BDE"/>
    <w:rsid w:val="00E3300B"/>
    <w:rsid w:val="00E35F05"/>
    <w:rsid w:val="00E367C3"/>
    <w:rsid w:val="00E37497"/>
    <w:rsid w:val="00E378A0"/>
    <w:rsid w:val="00E37AB1"/>
    <w:rsid w:val="00E37D3C"/>
    <w:rsid w:val="00E403E0"/>
    <w:rsid w:val="00E40F73"/>
    <w:rsid w:val="00E416BD"/>
    <w:rsid w:val="00E4199D"/>
    <w:rsid w:val="00E41C2F"/>
    <w:rsid w:val="00E4248B"/>
    <w:rsid w:val="00E425EB"/>
    <w:rsid w:val="00E42877"/>
    <w:rsid w:val="00E42933"/>
    <w:rsid w:val="00E42A08"/>
    <w:rsid w:val="00E434E7"/>
    <w:rsid w:val="00E43722"/>
    <w:rsid w:val="00E4380D"/>
    <w:rsid w:val="00E439F1"/>
    <w:rsid w:val="00E444C9"/>
    <w:rsid w:val="00E445C9"/>
    <w:rsid w:val="00E44C65"/>
    <w:rsid w:val="00E44C6D"/>
    <w:rsid w:val="00E466FB"/>
    <w:rsid w:val="00E46834"/>
    <w:rsid w:val="00E468AB"/>
    <w:rsid w:val="00E4788D"/>
    <w:rsid w:val="00E50035"/>
    <w:rsid w:val="00E50BAE"/>
    <w:rsid w:val="00E51837"/>
    <w:rsid w:val="00E519F6"/>
    <w:rsid w:val="00E51B41"/>
    <w:rsid w:val="00E52BA8"/>
    <w:rsid w:val="00E547EF"/>
    <w:rsid w:val="00E5485A"/>
    <w:rsid w:val="00E548E9"/>
    <w:rsid w:val="00E56443"/>
    <w:rsid w:val="00E564AB"/>
    <w:rsid w:val="00E56F3F"/>
    <w:rsid w:val="00E571D9"/>
    <w:rsid w:val="00E575FE"/>
    <w:rsid w:val="00E57C99"/>
    <w:rsid w:val="00E604BE"/>
    <w:rsid w:val="00E6067A"/>
    <w:rsid w:val="00E60BC1"/>
    <w:rsid w:val="00E60E55"/>
    <w:rsid w:val="00E612EC"/>
    <w:rsid w:val="00E613A3"/>
    <w:rsid w:val="00E62410"/>
    <w:rsid w:val="00E634FB"/>
    <w:rsid w:val="00E649C0"/>
    <w:rsid w:val="00E64B25"/>
    <w:rsid w:val="00E65E32"/>
    <w:rsid w:val="00E66E07"/>
    <w:rsid w:val="00E66E1E"/>
    <w:rsid w:val="00E6724D"/>
    <w:rsid w:val="00E67B55"/>
    <w:rsid w:val="00E707EE"/>
    <w:rsid w:val="00E71B7D"/>
    <w:rsid w:val="00E71CC2"/>
    <w:rsid w:val="00E71E62"/>
    <w:rsid w:val="00E72AFC"/>
    <w:rsid w:val="00E7428F"/>
    <w:rsid w:val="00E7441C"/>
    <w:rsid w:val="00E7573B"/>
    <w:rsid w:val="00E75A57"/>
    <w:rsid w:val="00E75B00"/>
    <w:rsid w:val="00E76D95"/>
    <w:rsid w:val="00E77764"/>
    <w:rsid w:val="00E77CD7"/>
    <w:rsid w:val="00E77E4B"/>
    <w:rsid w:val="00E80F8C"/>
    <w:rsid w:val="00E8105E"/>
    <w:rsid w:val="00E8192A"/>
    <w:rsid w:val="00E81E06"/>
    <w:rsid w:val="00E823A1"/>
    <w:rsid w:val="00E827DA"/>
    <w:rsid w:val="00E82B11"/>
    <w:rsid w:val="00E82CD0"/>
    <w:rsid w:val="00E82F3F"/>
    <w:rsid w:val="00E83CC0"/>
    <w:rsid w:val="00E83EE0"/>
    <w:rsid w:val="00E8419A"/>
    <w:rsid w:val="00E846B4"/>
    <w:rsid w:val="00E850DE"/>
    <w:rsid w:val="00E85BE3"/>
    <w:rsid w:val="00E86089"/>
    <w:rsid w:val="00E865AD"/>
    <w:rsid w:val="00E868DB"/>
    <w:rsid w:val="00E8720B"/>
    <w:rsid w:val="00E8735F"/>
    <w:rsid w:val="00E8762C"/>
    <w:rsid w:val="00E87BDB"/>
    <w:rsid w:val="00E87D80"/>
    <w:rsid w:val="00E87DBA"/>
    <w:rsid w:val="00E90AC4"/>
    <w:rsid w:val="00E90B27"/>
    <w:rsid w:val="00E90E16"/>
    <w:rsid w:val="00E91815"/>
    <w:rsid w:val="00E91A5E"/>
    <w:rsid w:val="00E91CFE"/>
    <w:rsid w:val="00E927D4"/>
    <w:rsid w:val="00E937BF"/>
    <w:rsid w:val="00E95BD3"/>
    <w:rsid w:val="00E95CF9"/>
    <w:rsid w:val="00E96346"/>
    <w:rsid w:val="00E96A9A"/>
    <w:rsid w:val="00E97363"/>
    <w:rsid w:val="00E97E39"/>
    <w:rsid w:val="00EA0455"/>
    <w:rsid w:val="00EA0AAE"/>
    <w:rsid w:val="00EA140C"/>
    <w:rsid w:val="00EA186F"/>
    <w:rsid w:val="00EA1DF2"/>
    <w:rsid w:val="00EA27FC"/>
    <w:rsid w:val="00EA2CFA"/>
    <w:rsid w:val="00EA32E9"/>
    <w:rsid w:val="00EA3905"/>
    <w:rsid w:val="00EA41BB"/>
    <w:rsid w:val="00EA4747"/>
    <w:rsid w:val="00EA4C22"/>
    <w:rsid w:val="00EA4E67"/>
    <w:rsid w:val="00EA5C4C"/>
    <w:rsid w:val="00EA6135"/>
    <w:rsid w:val="00EA6247"/>
    <w:rsid w:val="00EA6702"/>
    <w:rsid w:val="00EA6C23"/>
    <w:rsid w:val="00EA737E"/>
    <w:rsid w:val="00EA751F"/>
    <w:rsid w:val="00EA7BE7"/>
    <w:rsid w:val="00EB021A"/>
    <w:rsid w:val="00EB0588"/>
    <w:rsid w:val="00EB1249"/>
    <w:rsid w:val="00EB1E5F"/>
    <w:rsid w:val="00EB20D8"/>
    <w:rsid w:val="00EB31B3"/>
    <w:rsid w:val="00EB37F8"/>
    <w:rsid w:val="00EB42C6"/>
    <w:rsid w:val="00EB4875"/>
    <w:rsid w:val="00EB4972"/>
    <w:rsid w:val="00EB4A4D"/>
    <w:rsid w:val="00EB5741"/>
    <w:rsid w:val="00EB5E27"/>
    <w:rsid w:val="00EB6514"/>
    <w:rsid w:val="00EB74B9"/>
    <w:rsid w:val="00EB7ED8"/>
    <w:rsid w:val="00EC04FE"/>
    <w:rsid w:val="00EC0B26"/>
    <w:rsid w:val="00EC2A1D"/>
    <w:rsid w:val="00EC2FF1"/>
    <w:rsid w:val="00EC3491"/>
    <w:rsid w:val="00EC3EF7"/>
    <w:rsid w:val="00EC4D8F"/>
    <w:rsid w:val="00EC4EFF"/>
    <w:rsid w:val="00EC5469"/>
    <w:rsid w:val="00EC5886"/>
    <w:rsid w:val="00EC6044"/>
    <w:rsid w:val="00EC6250"/>
    <w:rsid w:val="00EC7143"/>
    <w:rsid w:val="00EC7B73"/>
    <w:rsid w:val="00EC7E90"/>
    <w:rsid w:val="00EC7EC7"/>
    <w:rsid w:val="00ED080A"/>
    <w:rsid w:val="00ED080E"/>
    <w:rsid w:val="00ED1C51"/>
    <w:rsid w:val="00ED21DD"/>
    <w:rsid w:val="00ED2667"/>
    <w:rsid w:val="00ED2DBB"/>
    <w:rsid w:val="00ED31ED"/>
    <w:rsid w:val="00ED3596"/>
    <w:rsid w:val="00ED3943"/>
    <w:rsid w:val="00ED40D2"/>
    <w:rsid w:val="00ED4310"/>
    <w:rsid w:val="00ED448A"/>
    <w:rsid w:val="00ED4A8B"/>
    <w:rsid w:val="00ED5791"/>
    <w:rsid w:val="00ED6616"/>
    <w:rsid w:val="00ED7652"/>
    <w:rsid w:val="00ED76BD"/>
    <w:rsid w:val="00ED7FA8"/>
    <w:rsid w:val="00EE0043"/>
    <w:rsid w:val="00EE0C78"/>
    <w:rsid w:val="00EE0E94"/>
    <w:rsid w:val="00EE0F6A"/>
    <w:rsid w:val="00EE1124"/>
    <w:rsid w:val="00EE17DB"/>
    <w:rsid w:val="00EE29B3"/>
    <w:rsid w:val="00EE3291"/>
    <w:rsid w:val="00EE3386"/>
    <w:rsid w:val="00EE3995"/>
    <w:rsid w:val="00EE4397"/>
    <w:rsid w:val="00EE4AF2"/>
    <w:rsid w:val="00EE4CEA"/>
    <w:rsid w:val="00EE4EC3"/>
    <w:rsid w:val="00EE6B03"/>
    <w:rsid w:val="00EE711E"/>
    <w:rsid w:val="00EE7920"/>
    <w:rsid w:val="00EE7E72"/>
    <w:rsid w:val="00EF065F"/>
    <w:rsid w:val="00EF09E1"/>
    <w:rsid w:val="00EF15DE"/>
    <w:rsid w:val="00EF171B"/>
    <w:rsid w:val="00EF2839"/>
    <w:rsid w:val="00EF2E52"/>
    <w:rsid w:val="00EF3A6B"/>
    <w:rsid w:val="00EF4207"/>
    <w:rsid w:val="00EF44B7"/>
    <w:rsid w:val="00EF5708"/>
    <w:rsid w:val="00EF63EA"/>
    <w:rsid w:val="00EF6EC0"/>
    <w:rsid w:val="00EF7F8B"/>
    <w:rsid w:val="00F0074E"/>
    <w:rsid w:val="00F00A2D"/>
    <w:rsid w:val="00F00DB2"/>
    <w:rsid w:val="00F0142F"/>
    <w:rsid w:val="00F01B67"/>
    <w:rsid w:val="00F01F85"/>
    <w:rsid w:val="00F021BD"/>
    <w:rsid w:val="00F025C0"/>
    <w:rsid w:val="00F02C8D"/>
    <w:rsid w:val="00F0317D"/>
    <w:rsid w:val="00F03D30"/>
    <w:rsid w:val="00F04EC1"/>
    <w:rsid w:val="00F0533C"/>
    <w:rsid w:val="00F05AC1"/>
    <w:rsid w:val="00F05B89"/>
    <w:rsid w:val="00F05DBD"/>
    <w:rsid w:val="00F06EA1"/>
    <w:rsid w:val="00F0716C"/>
    <w:rsid w:val="00F07309"/>
    <w:rsid w:val="00F07341"/>
    <w:rsid w:val="00F10A20"/>
    <w:rsid w:val="00F10C69"/>
    <w:rsid w:val="00F10DAB"/>
    <w:rsid w:val="00F10FF0"/>
    <w:rsid w:val="00F11240"/>
    <w:rsid w:val="00F1150E"/>
    <w:rsid w:val="00F118FE"/>
    <w:rsid w:val="00F11D14"/>
    <w:rsid w:val="00F11F0E"/>
    <w:rsid w:val="00F1206C"/>
    <w:rsid w:val="00F12444"/>
    <w:rsid w:val="00F12512"/>
    <w:rsid w:val="00F12DEC"/>
    <w:rsid w:val="00F132AF"/>
    <w:rsid w:val="00F1332A"/>
    <w:rsid w:val="00F13585"/>
    <w:rsid w:val="00F15D5D"/>
    <w:rsid w:val="00F15E27"/>
    <w:rsid w:val="00F16232"/>
    <w:rsid w:val="00F165DA"/>
    <w:rsid w:val="00F16858"/>
    <w:rsid w:val="00F17007"/>
    <w:rsid w:val="00F17F4C"/>
    <w:rsid w:val="00F2034C"/>
    <w:rsid w:val="00F20491"/>
    <w:rsid w:val="00F2065E"/>
    <w:rsid w:val="00F217B5"/>
    <w:rsid w:val="00F2191E"/>
    <w:rsid w:val="00F22415"/>
    <w:rsid w:val="00F230AD"/>
    <w:rsid w:val="00F23AC2"/>
    <w:rsid w:val="00F23CCE"/>
    <w:rsid w:val="00F241D6"/>
    <w:rsid w:val="00F24936"/>
    <w:rsid w:val="00F24DE4"/>
    <w:rsid w:val="00F24E9B"/>
    <w:rsid w:val="00F25228"/>
    <w:rsid w:val="00F257DB"/>
    <w:rsid w:val="00F266DB"/>
    <w:rsid w:val="00F27D3E"/>
    <w:rsid w:val="00F303D9"/>
    <w:rsid w:val="00F30627"/>
    <w:rsid w:val="00F308DE"/>
    <w:rsid w:val="00F30B4D"/>
    <w:rsid w:val="00F3176C"/>
    <w:rsid w:val="00F31A19"/>
    <w:rsid w:val="00F323D0"/>
    <w:rsid w:val="00F32906"/>
    <w:rsid w:val="00F32BE8"/>
    <w:rsid w:val="00F32DA5"/>
    <w:rsid w:val="00F34E17"/>
    <w:rsid w:val="00F34E58"/>
    <w:rsid w:val="00F352C2"/>
    <w:rsid w:val="00F364EA"/>
    <w:rsid w:val="00F36DA3"/>
    <w:rsid w:val="00F373E6"/>
    <w:rsid w:val="00F3744B"/>
    <w:rsid w:val="00F37570"/>
    <w:rsid w:val="00F405ED"/>
    <w:rsid w:val="00F4082C"/>
    <w:rsid w:val="00F410C5"/>
    <w:rsid w:val="00F41647"/>
    <w:rsid w:val="00F41C0A"/>
    <w:rsid w:val="00F41F26"/>
    <w:rsid w:val="00F420A5"/>
    <w:rsid w:val="00F42500"/>
    <w:rsid w:val="00F4267B"/>
    <w:rsid w:val="00F42A4A"/>
    <w:rsid w:val="00F43634"/>
    <w:rsid w:val="00F43CDF"/>
    <w:rsid w:val="00F43EA7"/>
    <w:rsid w:val="00F445AD"/>
    <w:rsid w:val="00F459BD"/>
    <w:rsid w:val="00F45FAC"/>
    <w:rsid w:val="00F463E2"/>
    <w:rsid w:val="00F467D4"/>
    <w:rsid w:val="00F46885"/>
    <w:rsid w:val="00F469A8"/>
    <w:rsid w:val="00F46EA2"/>
    <w:rsid w:val="00F5077E"/>
    <w:rsid w:val="00F507BE"/>
    <w:rsid w:val="00F52255"/>
    <w:rsid w:val="00F52458"/>
    <w:rsid w:val="00F52D64"/>
    <w:rsid w:val="00F530CF"/>
    <w:rsid w:val="00F535AD"/>
    <w:rsid w:val="00F54EC5"/>
    <w:rsid w:val="00F54FC4"/>
    <w:rsid w:val="00F55321"/>
    <w:rsid w:val="00F55ACE"/>
    <w:rsid w:val="00F55C71"/>
    <w:rsid w:val="00F560F9"/>
    <w:rsid w:val="00F5664D"/>
    <w:rsid w:val="00F568B8"/>
    <w:rsid w:val="00F57076"/>
    <w:rsid w:val="00F57BE7"/>
    <w:rsid w:val="00F61379"/>
    <w:rsid w:val="00F6176C"/>
    <w:rsid w:val="00F61ECB"/>
    <w:rsid w:val="00F61FF6"/>
    <w:rsid w:val="00F624BD"/>
    <w:rsid w:val="00F62D81"/>
    <w:rsid w:val="00F62DEF"/>
    <w:rsid w:val="00F62EC1"/>
    <w:rsid w:val="00F63D68"/>
    <w:rsid w:val="00F642B1"/>
    <w:rsid w:val="00F6496F"/>
    <w:rsid w:val="00F64D5F"/>
    <w:rsid w:val="00F6507D"/>
    <w:rsid w:val="00F65A05"/>
    <w:rsid w:val="00F66629"/>
    <w:rsid w:val="00F67A9D"/>
    <w:rsid w:val="00F67ADC"/>
    <w:rsid w:val="00F67E1C"/>
    <w:rsid w:val="00F70058"/>
    <w:rsid w:val="00F7221E"/>
    <w:rsid w:val="00F72947"/>
    <w:rsid w:val="00F729EA"/>
    <w:rsid w:val="00F72AFA"/>
    <w:rsid w:val="00F72C31"/>
    <w:rsid w:val="00F73257"/>
    <w:rsid w:val="00F73271"/>
    <w:rsid w:val="00F73E79"/>
    <w:rsid w:val="00F74B14"/>
    <w:rsid w:val="00F753C0"/>
    <w:rsid w:val="00F75588"/>
    <w:rsid w:val="00F7585C"/>
    <w:rsid w:val="00F75BC6"/>
    <w:rsid w:val="00F76BF0"/>
    <w:rsid w:val="00F771BF"/>
    <w:rsid w:val="00F77736"/>
    <w:rsid w:val="00F77BA6"/>
    <w:rsid w:val="00F77CA0"/>
    <w:rsid w:val="00F77D77"/>
    <w:rsid w:val="00F80195"/>
    <w:rsid w:val="00F80216"/>
    <w:rsid w:val="00F80380"/>
    <w:rsid w:val="00F8053C"/>
    <w:rsid w:val="00F8060E"/>
    <w:rsid w:val="00F81A09"/>
    <w:rsid w:val="00F82238"/>
    <w:rsid w:val="00F82250"/>
    <w:rsid w:val="00F8272C"/>
    <w:rsid w:val="00F82AF4"/>
    <w:rsid w:val="00F83494"/>
    <w:rsid w:val="00F83DFB"/>
    <w:rsid w:val="00F842F7"/>
    <w:rsid w:val="00F84646"/>
    <w:rsid w:val="00F84F43"/>
    <w:rsid w:val="00F8547A"/>
    <w:rsid w:val="00F8629F"/>
    <w:rsid w:val="00F865E5"/>
    <w:rsid w:val="00F8684D"/>
    <w:rsid w:val="00F87F96"/>
    <w:rsid w:val="00F9027E"/>
    <w:rsid w:val="00F90A36"/>
    <w:rsid w:val="00F90ABD"/>
    <w:rsid w:val="00F916B3"/>
    <w:rsid w:val="00F9269C"/>
    <w:rsid w:val="00F93D35"/>
    <w:rsid w:val="00F9454D"/>
    <w:rsid w:val="00F94918"/>
    <w:rsid w:val="00F94DF9"/>
    <w:rsid w:val="00F950D3"/>
    <w:rsid w:val="00F95548"/>
    <w:rsid w:val="00F95927"/>
    <w:rsid w:val="00F96CF1"/>
    <w:rsid w:val="00F976DF"/>
    <w:rsid w:val="00F97BEE"/>
    <w:rsid w:val="00F97C68"/>
    <w:rsid w:val="00F97D6E"/>
    <w:rsid w:val="00FA0198"/>
    <w:rsid w:val="00FA0405"/>
    <w:rsid w:val="00FA146B"/>
    <w:rsid w:val="00FA1C10"/>
    <w:rsid w:val="00FA1FE6"/>
    <w:rsid w:val="00FA24FF"/>
    <w:rsid w:val="00FA26AF"/>
    <w:rsid w:val="00FA3047"/>
    <w:rsid w:val="00FA3344"/>
    <w:rsid w:val="00FA357D"/>
    <w:rsid w:val="00FA3931"/>
    <w:rsid w:val="00FA3C77"/>
    <w:rsid w:val="00FA4B44"/>
    <w:rsid w:val="00FA5793"/>
    <w:rsid w:val="00FA5D66"/>
    <w:rsid w:val="00FA673F"/>
    <w:rsid w:val="00FA6D84"/>
    <w:rsid w:val="00FA79E1"/>
    <w:rsid w:val="00FB0B7A"/>
    <w:rsid w:val="00FB0C92"/>
    <w:rsid w:val="00FB108D"/>
    <w:rsid w:val="00FB1D47"/>
    <w:rsid w:val="00FB2585"/>
    <w:rsid w:val="00FB2CCE"/>
    <w:rsid w:val="00FB2D92"/>
    <w:rsid w:val="00FB2DAD"/>
    <w:rsid w:val="00FB3161"/>
    <w:rsid w:val="00FB3262"/>
    <w:rsid w:val="00FB344C"/>
    <w:rsid w:val="00FB43C9"/>
    <w:rsid w:val="00FB4A43"/>
    <w:rsid w:val="00FB4CF1"/>
    <w:rsid w:val="00FB594A"/>
    <w:rsid w:val="00FB5B2C"/>
    <w:rsid w:val="00FB622D"/>
    <w:rsid w:val="00FB62DE"/>
    <w:rsid w:val="00FB6351"/>
    <w:rsid w:val="00FB635F"/>
    <w:rsid w:val="00FB6E63"/>
    <w:rsid w:val="00FC0507"/>
    <w:rsid w:val="00FC119D"/>
    <w:rsid w:val="00FC1EAE"/>
    <w:rsid w:val="00FC22AE"/>
    <w:rsid w:val="00FC240A"/>
    <w:rsid w:val="00FC277C"/>
    <w:rsid w:val="00FC29E5"/>
    <w:rsid w:val="00FC2C3E"/>
    <w:rsid w:val="00FC2DB3"/>
    <w:rsid w:val="00FC3261"/>
    <w:rsid w:val="00FC38FD"/>
    <w:rsid w:val="00FC4D8E"/>
    <w:rsid w:val="00FC4EFE"/>
    <w:rsid w:val="00FC5AC9"/>
    <w:rsid w:val="00FC78E3"/>
    <w:rsid w:val="00FC7995"/>
    <w:rsid w:val="00FC7C67"/>
    <w:rsid w:val="00FC7DBB"/>
    <w:rsid w:val="00FD171B"/>
    <w:rsid w:val="00FD17E1"/>
    <w:rsid w:val="00FD1C53"/>
    <w:rsid w:val="00FD1D28"/>
    <w:rsid w:val="00FD2468"/>
    <w:rsid w:val="00FD3244"/>
    <w:rsid w:val="00FD3555"/>
    <w:rsid w:val="00FD3805"/>
    <w:rsid w:val="00FD3C80"/>
    <w:rsid w:val="00FD4634"/>
    <w:rsid w:val="00FD501E"/>
    <w:rsid w:val="00FD509C"/>
    <w:rsid w:val="00FD5575"/>
    <w:rsid w:val="00FD56B6"/>
    <w:rsid w:val="00FD5936"/>
    <w:rsid w:val="00FD5E75"/>
    <w:rsid w:val="00FD6591"/>
    <w:rsid w:val="00FD7B87"/>
    <w:rsid w:val="00FD7EB2"/>
    <w:rsid w:val="00FD7FD8"/>
    <w:rsid w:val="00FE01CD"/>
    <w:rsid w:val="00FE0251"/>
    <w:rsid w:val="00FE05EC"/>
    <w:rsid w:val="00FE0D04"/>
    <w:rsid w:val="00FE16A5"/>
    <w:rsid w:val="00FE2F01"/>
    <w:rsid w:val="00FE34AC"/>
    <w:rsid w:val="00FE47E0"/>
    <w:rsid w:val="00FE5AB6"/>
    <w:rsid w:val="00FE61A7"/>
    <w:rsid w:val="00FE7184"/>
    <w:rsid w:val="00FE790C"/>
    <w:rsid w:val="00FF00A3"/>
    <w:rsid w:val="00FF0D0B"/>
    <w:rsid w:val="00FF286A"/>
    <w:rsid w:val="00FF2B9F"/>
    <w:rsid w:val="00FF2DD8"/>
    <w:rsid w:val="00FF2EF4"/>
    <w:rsid w:val="00FF2FD8"/>
    <w:rsid w:val="00FF36D6"/>
    <w:rsid w:val="00FF3ECD"/>
    <w:rsid w:val="00FF3FF2"/>
    <w:rsid w:val="00FF4155"/>
    <w:rsid w:val="00FF4A62"/>
    <w:rsid w:val="00FF5307"/>
    <w:rsid w:val="00FF6413"/>
    <w:rsid w:val="00FF6BE2"/>
    <w:rsid w:val="00FF7484"/>
    <w:rsid w:val="00FF7CDA"/>
    <w:rsid w:val="02FA5622"/>
    <w:rsid w:val="08047178"/>
    <w:rsid w:val="08C9135B"/>
    <w:rsid w:val="0B4C5899"/>
    <w:rsid w:val="0EE37758"/>
    <w:rsid w:val="146D6006"/>
    <w:rsid w:val="16561772"/>
    <w:rsid w:val="18AC7ED7"/>
    <w:rsid w:val="1ACF6DE8"/>
    <w:rsid w:val="1BE77411"/>
    <w:rsid w:val="1C8409A2"/>
    <w:rsid w:val="1DB03F76"/>
    <w:rsid w:val="1F301CE3"/>
    <w:rsid w:val="1FC64BD3"/>
    <w:rsid w:val="23254FA4"/>
    <w:rsid w:val="2A6D0B5B"/>
    <w:rsid w:val="2E71657A"/>
    <w:rsid w:val="32A15909"/>
    <w:rsid w:val="32C871BD"/>
    <w:rsid w:val="347A6C98"/>
    <w:rsid w:val="3DC30D5D"/>
    <w:rsid w:val="40BF0483"/>
    <w:rsid w:val="422C496C"/>
    <w:rsid w:val="43A45AA7"/>
    <w:rsid w:val="4C4F4343"/>
    <w:rsid w:val="552262C8"/>
    <w:rsid w:val="554D58B0"/>
    <w:rsid w:val="5730702A"/>
    <w:rsid w:val="58A63D54"/>
    <w:rsid w:val="59EA5249"/>
    <w:rsid w:val="5A8E0460"/>
    <w:rsid w:val="604D40C8"/>
    <w:rsid w:val="64354398"/>
    <w:rsid w:val="65A8729F"/>
    <w:rsid w:val="6ED41F0B"/>
    <w:rsid w:val="6EF81651"/>
    <w:rsid w:val="70213751"/>
    <w:rsid w:val="72390A8D"/>
    <w:rsid w:val="72544DA3"/>
    <w:rsid w:val="73995179"/>
    <w:rsid w:val="7550607B"/>
    <w:rsid w:val="77915A92"/>
    <w:rsid w:val="784D087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DE0A"/>
  <w15:docId w15:val="{48CD1799-7BF6-4FDB-ACA2-64DB5F09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qFormat="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onsolas" w:eastAsia="Consolas" w:hAnsi="Consolas" w:cs="Consolas"/>
      <w:sz w:val="22"/>
      <w:szCs w:val="22"/>
      <w:lang w:val="en-US" w:eastAsia="en-US"/>
    </w:rPr>
  </w:style>
  <w:style w:type="paragraph" w:styleId="1">
    <w:name w:val="heading 1"/>
    <w:basedOn w:val="a"/>
    <w:next w:val="a"/>
    <w:link w:val="10"/>
    <w:qFormat/>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unhideWhenUsed/>
    <w:qFormat/>
    <w:pPr>
      <w:keepNext/>
      <w:keepLines/>
      <w:spacing w:before="200" w:after="0"/>
      <w:outlineLvl w:val="2"/>
    </w:pPr>
    <w:rPr>
      <w:rFonts w:ascii="Cambria" w:eastAsia="Times New Roman" w:hAnsi="Cambria" w:cs="Times New Roman"/>
      <w:b/>
      <w:bCs/>
      <w:color w:val="4F81BD"/>
      <w:sz w:val="20"/>
      <w:szCs w:val="20"/>
    </w:rPr>
  </w:style>
  <w:style w:type="paragraph" w:styleId="4">
    <w:name w:val="heading 4"/>
    <w:basedOn w:val="a"/>
    <w:next w:val="a"/>
    <w:link w:val="40"/>
    <w:uiPriority w:val="99"/>
    <w:unhideWhenUsed/>
    <w:qFormat/>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qFormat/>
    <w:pPr>
      <w:keepNext/>
      <w:spacing w:after="0" w:line="240" w:lineRule="auto"/>
      <w:outlineLvl w:val="4"/>
    </w:pPr>
    <w:rPr>
      <w:rFonts w:ascii="Times New Roman" w:eastAsia="Times New Roman" w:hAnsi="Times New Roman" w:cs="Times New Roman"/>
      <w:b/>
      <w:sz w:val="24"/>
      <w:szCs w:val="24"/>
      <w:lang w:eastAsia="ru-RU"/>
    </w:rPr>
  </w:style>
  <w:style w:type="paragraph" w:styleId="6">
    <w:name w:val="heading 6"/>
    <w:basedOn w:val="a"/>
    <w:next w:val="a"/>
    <w:link w:val="60"/>
    <w:qFormat/>
    <w:pPr>
      <w:keepNext/>
      <w:spacing w:after="0" w:line="240" w:lineRule="auto"/>
      <w:ind w:firstLine="720"/>
      <w:jc w:val="both"/>
      <w:outlineLvl w:val="5"/>
    </w:pPr>
    <w:rPr>
      <w:rFonts w:ascii="Times New Roman" w:eastAsia="Times New Roman" w:hAnsi="Times New Roman" w:cs="Times New Roman"/>
      <w:i/>
      <w:sz w:val="20"/>
      <w:szCs w:val="20"/>
      <w:lang w:eastAsia="ru-RU"/>
    </w:rPr>
  </w:style>
  <w:style w:type="paragraph" w:styleId="7">
    <w:name w:val="heading 7"/>
    <w:basedOn w:val="a"/>
    <w:next w:val="a"/>
    <w:link w:val="70"/>
    <w:qFormat/>
    <w:pPr>
      <w:keepNext/>
      <w:spacing w:after="0" w:line="240" w:lineRule="auto"/>
      <w:jc w:val="both"/>
      <w:outlineLvl w:val="6"/>
    </w:pPr>
    <w:rPr>
      <w:rFonts w:ascii="Times New Roman" w:eastAsia="Times New Roman" w:hAnsi="Times New Roman" w:cs="Times New Roman"/>
      <w:b/>
      <w:sz w:val="24"/>
      <w:szCs w:val="24"/>
      <w:lang w:eastAsia="ru-RU"/>
    </w:rPr>
  </w:style>
  <w:style w:type="paragraph" w:styleId="8">
    <w:name w:val="heading 8"/>
    <w:basedOn w:val="a"/>
    <w:next w:val="a"/>
    <w:link w:val="80"/>
    <w:qFormat/>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pPr>
      <w:keepNext/>
      <w:spacing w:after="0" w:line="240" w:lineRule="auto"/>
      <w:jc w:val="right"/>
      <w:outlineLvl w:val="8"/>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qFormat/>
    <w:rPr>
      <w:rFonts w:cs="Times New Roman"/>
      <w:color w:val="800080"/>
      <w:u w:val="single"/>
    </w:rPr>
  </w:style>
  <w:style w:type="character" w:styleId="a4">
    <w:name w:val="Emphasis"/>
    <w:uiPriority w:val="20"/>
    <w:qFormat/>
    <w:rPr>
      <w:rFonts w:cs="Times New Roman"/>
      <w:i/>
      <w:iCs/>
    </w:rPr>
  </w:style>
  <w:style w:type="character" w:styleId="a5">
    <w:name w:val="Hyperlink"/>
    <w:uiPriority w:val="99"/>
    <w:unhideWhenUsed/>
    <w:qFormat/>
    <w:rPr>
      <w:color w:val="0000FF"/>
      <w:u w:val="single"/>
    </w:rPr>
  </w:style>
  <w:style w:type="character" w:styleId="a6">
    <w:name w:val="page number"/>
    <w:qFormat/>
    <w:rPr>
      <w:rFonts w:cs="Times New Roman"/>
    </w:rPr>
  </w:style>
  <w:style w:type="character" w:styleId="a7">
    <w:name w:val="line number"/>
    <w:uiPriority w:val="99"/>
    <w:semiHidden/>
    <w:unhideWhenUsed/>
    <w:qFormat/>
  </w:style>
  <w:style w:type="character" w:styleId="a8">
    <w:name w:val="Strong"/>
    <w:uiPriority w:val="22"/>
    <w:qFormat/>
    <w:rPr>
      <w:b/>
      <w:bCs/>
    </w:rPr>
  </w:style>
  <w:style w:type="paragraph" w:styleId="a9">
    <w:name w:val="Balloon Text"/>
    <w:basedOn w:val="a"/>
    <w:link w:val="aa"/>
    <w:uiPriority w:val="99"/>
    <w:qFormat/>
    <w:pPr>
      <w:spacing w:after="0" w:line="240" w:lineRule="auto"/>
    </w:pPr>
    <w:rPr>
      <w:rFonts w:ascii="Tahoma" w:eastAsia="Times New Roman" w:hAnsi="Tahoma" w:cs="Times New Roman"/>
      <w:sz w:val="16"/>
      <w:szCs w:val="16"/>
      <w:lang w:eastAsia="ru-RU"/>
    </w:rPr>
  </w:style>
  <w:style w:type="paragraph" w:styleId="21">
    <w:name w:val="Body Text 2"/>
    <w:basedOn w:val="a"/>
    <w:link w:val="22"/>
    <w:uiPriority w:val="99"/>
    <w:unhideWhenUsed/>
    <w:qFormat/>
    <w:pPr>
      <w:spacing w:after="120" w:line="480" w:lineRule="auto"/>
    </w:pPr>
    <w:rPr>
      <w:rFonts w:cs="Times New Roman"/>
      <w:sz w:val="20"/>
      <w:szCs w:val="20"/>
    </w:rPr>
  </w:style>
  <w:style w:type="paragraph" w:styleId="ab">
    <w:name w:val="Plain Text"/>
    <w:basedOn w:val="a"/>
    <w:link w:val="ac"/>
    <w:qFormat/>
    <w:pPr>
      <w:spacing w:after="0" w:line="240" w:lineRule="auto"/>
    </w:pPr>
    <w:rPr>
      <w:rFonts w:ascii="Courier New" w:eastAsia="Times New Roman" w:hAnsi="Courier New" w:cs="Times New Roman"/>
      <w:sz w:val="24"/>
      <w:szCs w:val="24"/>
      <w:lang w:eastAsia="ru-RU"/>
    </w:rPr>
  </w:style>
  <w:style w:type="paragraph" w:styleId="31">
    <w:name w:val="Body Text Indent 3"/>
    <w:basedOn w:val="a"/>
    <w:link w:val="32"/>
    <w:uiPriority w:val="99"/>
    <w:qFormat/>
    <w:pPr>
      <w:spacing w:after="120" w:line="240" w:lineRule="auto"/>
      <w:ind w:left="283"/>
    </w:pPr>
    <w:rPr>
      <w:rFonts w:ascii="Times New Roman" w:eastAsia="Times New Roman" w:hAnsi="Times New Roman" w:cs="Times New Roman"/>
      <w:sz w:val="16"/>
      <w:szCs w:val="16"/>
      <w:lang w:eastAsia="ru-RU"/>
    </w:rPr>
  </w:style>
  <w:style w:type="paragraph" w:styleId="ad">
    <w:name w:val="annotation text"/>
    <w:basedOn w:val="a"/>
    <w:link w:val="ae"/>
    <w:qFormat/>
    <w:rPr>
      <w:rFonts w:ascii="Calibri" w:eastAsia="Calibri" w:hAnsi="Calibri" w:cs="Times New Roman"/>
      <w:sz w:val="20"/>
      <w:szCs w:val="20"/>
    </w:rPr>
  </w:style>
  <w:style w:type="paragraph" w:styleId="af">
    <w:name w:val="annotation subject"/>
    <w:basedOn w:val="ad"/>
    <w:next w:val="ad"/>
    <w:link w:val="af0"/>
    <w:qFormat/>
    <w:rPr>
      <w:b/>
    </w:rPr>
  </w:style>
  <w:style w:type="paragraph" w:styleId="af1">
    <w:name w:val="Document Map"/>
    <w:basedOn w:val="a"/>
    <w:link w:val="af2"/>
    <w:qFormat/>
    <w:pPr>
      <w:spacing w:after="0" w:line="240" w:lineRule="auto"/>
    </w:pPr>
    <w:rPr>
      <w:rFonts w:ascii="Tahoma" w:eastAsia="Times New Roman" w:hAnsi="Tahoma" w:cs="Times New Roman"/>
      <w:sz w:val="16"/>
      <w:szCs w:val="16"/>
      <w:lang w:eastAsia="ru-RU"/>
    </w:rPr>
  </w:style>
  <w:style w:type="paragraph" w:styleId="af3">
    <w:name w:val="header"/>
    <w:basedOn w:val="a"/>
    <w:link w:val="af4"/>
    <w:uiPriority w:val="99"/>
    <w:unhideWhenUsed/>
    <w:qFormat/>
    <w:pPr>
      <w:tabs>
        <w:tab w:val="center" w:pos="4677"/>
        <w:tab w:val="right" w:pos="9355"/>
      </w:tabs>
      <w:spacing w:after="0" w:line="240" w:lineRule="auto"/>
    </w:pPr>
    <w:rPr>
      <w:rFonts w:cs="Times New Roman"/>
      <w:sz w:val="20"/>
      <w:szCs w:val="20"/>
    </w:rPr>
  </w:style>
  <w:style w:type="paragraph" w:styleId="af5">
    <w:name w:val="Body Text"/>
    <w:basedOn w:val="a"/>
    <w:link w:val="af6"/>
    <w:uiPriority w:val="99"/>
    <w:qFormat/>
    <w:pPr>
      <w:spacing w:after="120" w:line="240" w:lineRule="auto"/>
    </w:pPr>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qFormat/>
    <w:pPr>
      <w:spacing w:after="120" w:line="240" w:lineRule="auto"/>
      <w:ind w:left="283"/>
    </w:pPr>
    <w:rPr>
      <w:rFonts w:ascii="Times New Roman" w:eastAsia="Times New Roman" w:hAnsi="Times New Roman" w:cs="Times New Roman"/>
      <w:sz w:val="24"/>
      <w:szCs w:val="24"/>
      <w:lang w:eastAsia="ru-RU"/>
    </w:rPr>
  </w:style>
  <w:style w:type="paragraph" w:styleId="af9">
    <w:name w:val="Title"/>
    <w:basedOn w:val="a"/>
    <w:link w:val="afa"/>
    <w:qFormat/>
    <w:pPr>
      <w:tabs>
        <w:tab w:val="left" w:pos="5245"/>
      </w:tabs>
      <w:spacing w:after="0" w:line="240" w:lineRule="auto"/>
      <w:jc w:val="center"/>
    </w:pPr>
    <w:rPr>
      <w:rFonts w:ascii="Times New Roman" w:eastAsia="Times New Roman" w:hAnsi="Times New Roman" w:cs="Times New Roman"/>
      <w:b/>
      <w:sz w:val="28"/>
      <w:szCs w:val="20"/>
      <w:u w:val="single"/>
    </w:rPr>
  </w:style>
  <w:style w:type="paragraph" w:styleId="afb">
    <w:name w:val="footer"/>
    <w:basedOn w:val="a"/>
    <w:link w:val="afc"/>
    <w:uiPriority w:val="99"/>
    <w:unhideWhenUsed/>
    <w:qFormat/>
    <w:pPr>
      <w:tabs>
        <w:tab w:val="center" w:pos="4677"/>
        <w:tab w:val="right" w:pos="9355"/>
      </w:tabs>
      <w:spacing w:after="0" w:line="240" w:lineRule="auto"/>
    </w:pPr>
    <w:rPr>
      <w:rFonts w:cs="Times New Roman"/>
      <w:sz w:val="20"/>
      <w:szCs w:val="20"/>
    </w:rPr>
  </w:style>
  <w:style w:type="paragraph" w:styleId="afd">
    <w:name w:val="List"/>
    <w:basedOn w:val="a"/>
    <w:qFormat/>
    <w:pPr>
      <w:widowControl w:val="0"/>
      <w:autoSpaceDE w:val="0"/>
      <w:autoSpaceDN w:val="0"/>
      <w:adjustRightInd w:val="0"/>
      <w:spacing w:after="0" w:line="240" w:lineRule="auto"/>
      <w:ind w:left="283" w:hanging="283"/>
      <w:contextualSpacing/>
    </w:pPr>
    <w:rPr>
      <w:rFonts w:ascii="Times New Roman" w:eastAsia="Times New Roman" w:hAnsi="Times New Roman" w:cs="Times New Roman"/>
      <w:b/>
      <w:bCs/>
      <w:sz w:val="20"/>
      <w:szCs w:val="20"/>
      <w:lang w:val="ru-RU" w:eastAsia="ru-RU"/>
    </w:rPr>
  </w:style>
  <w:style w:type="paragraph" w:styleId="afe">
    <w:name w:val="Normal (Web)"/>
    <w:basedOn w:val="a"/>
    <w:link w:val="aff"/>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Cambria" w:eastAsia="Times New Roman" w:hAnsi="Cambria" w:cs="Times New Roman"/>
      <w:b/>
      <w:bCs/>
      <w:color w:val="365F91"/>
      <w:sz w:val="28"/>
      <w:szCs w:val="28"/>
      <w:lang w:val="en-US"/>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qFormat/>
    <w:rPr>
      <w:rFonts w:ascii="Cambria" w:eastAsia="Times New Roman" w:hAnsi="Cambria" w:cs="Times New Roman"/>
      <w:b/>
      <w:bCs/>
      <w:color w:val="4F81BD"/>
    </w:rPr>
  </w:style>
  <w:style w:type="character" w:customStyle="1" w:styleId="40">
    <w:name w:val="Заголовок 4 Знак"/>
    <w:link w:val="4"/>
    <w:uiPriority w:val="99"/>
    <w:qFormat/>
    <w:rPr>
      <w:rFonts w:ascii="Cambria" w:eastAsia="Times New Roman" w:hAnsi="Cambria" w:cs="Times New Roman"/>
      <w:b/>
      <w:bCs/>
      <w:i/>
      <w:iCs/>
      <w:color w:val="4F81BD"/>
      <w:lang w:val="en-US"/>
    </w:rPr>
  </w:style>
  <w:style w:type="character" w:customStyle="1" w:styleId="50">
    <w:name w:val="Заголовок 5 Знак"/>
    <w:link w:val="5"/>
    <w:qFormat/>
    <w:rPr>
      <w:rFonts w:ascii="Times New Roman" w:eastAsia="Times New Roman" w:hAnsi="Times New Roman" w:cs="Times New Roman"/>
      <w:b/>
      <w:sz w:val="24"/>
      <w:szCs w:val="24"/>
      <w:lang w:val="en-US" w:eastAsia="ru-RU"/>
    </w:rPr>
  </w:style>
  <w:style w:type="character" w:customStyle="1" w:styleId="60">
    <w:name w:val="Заголовок 6 Знак"/>
    <w:link w:val="6"/>
    <w:qFormat/>
    <w:rPr>
      <w:rFonts w:ascii="Times New Roman" w:eastAsia="Times New Roman" w:hAnsi="Times New Roman" w:cs="Times New Roman"/>
      <w:i/>
      <w:sz w:val="20"/>
      <w:szCs w:val="20"/>
      <w:lang w:eastAsia="ru-RU"/>
    </w:rPr>
  </w:style>
  <w:style w:type="character" w:customStyle="1" w:styleId="70">
    <w:name w:val="Заголовок 7 Знак"/>
    <w:link w:val="7"/>
    <w:qFormat/>
    <w:rPr>
      <w:rFonts w:ascii="Times New Roman" w:eastAsia="Times New Roman" w:hAnsi="Times New Roman" w:cs="Times New Roman"/>
      <w:b/>
      <w:sz w:val="24"/>
      <w:szCs w:val="24"/>
      <w:lang w:eastAsia="ru-RU"/>
    </w:rPr>
  </w:style>
  <w:style w:type="character" w:customStyle="1" w:styleId="80">
    <w:name w:val="Заголовок 8 Знак"/>
    <w:link w:val="8"/>
    <w:qFormat/>
    <w:rPr>
      <w:rFonts w:ascii="Times New Roman" w:eastAsia="Times New Roman" w:hAnsi="Times New Roman" w:cs="Times New Roman"/>
      <w:i/>
      <w:iCs/>
      <w:sz w:val="24"/>
      <w:szCs w:val="24"/>
      <w:lang w:eastAsia="ru-RU"/>
    </w:rPr>
  </w:style>
  <w:style w:type="character" w:customStyle="1" w:styleId="90">
    <w:name w:val="Заголовок 9 Знак"/>
    <w:link w:val="9"/>
    <w:qFormat/>
    <w:rPr>
      <w:rFonts w:ascii="Times New Roman" w:eastAsia="Times New Roman" w:hAnsi="Times New Roman" w:cs="Times New Roman"/>
      <w:sz w:val="24"/>
      <w:szCs w:val="24"/>
      <w:lang w:eastAsia="ru-RU"/>
    </w:rPr>
  </w:style>
  <w:style w:type="paragraph" w:styleId="aff1">
    <w:name w:val="No Spacing"/>
    <w:link w:val="aff2"/>
    <w:uiPriority w:val="1"/>
    <w:qFormat/>
    <w:rPr>
      <w:rFonts w:ascii="Calibri" w:eastAsia="Calibri" w:hAnsi="Calibri"/>
    </w:rPr>
  </w:style>
  <w:style w:type="character" w:customStyle="1" w:styleId="aff2">
    <w:name w:val="Без интервала Знак"/>
    <w:link w:val="aff1"/>
    <w:uiPriority w:val="1"/>
    <w:qFormat/>
    <w:locked/>
    <w:rPr>
      <w:lang w:val="ru-RU" w:eastAsia="ru-RU" w:bidi="ar-SA"/>
    </w:rPr>
  </w:style>
  <w:style w:type="paragraph" w:styleId="aff3">
    <w:name w:val="List Paragraph"/>
    <w:basedOn w:val="a"/>
    <w:link w:val="aff4"/>
    <w:uiPriority w:val="99"/>
    <w:qFormat/>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f4">
    <w:name w:val="Абзац списка Знак"/>
    <w:link w:val="aff3"/>
    <w:uiPriority w:val="99"/>
    <w:qFormat/>
    <w:locked/>
    <w:rPr>
      <w:rFonts w:ascii="Times New Roman" w:eastAsia="Times New Roman" w:hAnsi="Times New Roman" w:cs="Times New Roman"/>
      <w:sz w:val="24"/>
      <w:szCs w:val="24"/>
      <w:lang w:eastAsia="ru-RU"/>
    </w:rPr>
  </w:style>
  <w:style w:type="character" w:customStyle="1" w:styleId="aff">
    <w:name w:val="Обычный (Интернет) Знак"/>
    <w:link w:val="afe"/>
    <w:uiPriority w:val="99"/>
    <w:qFormat/>
    <w:locked/>
    <w:rPr>
      <w:rFonts w:ascii="Times New Roman" w:eastAsia="Times New Roman" w:hAnsi="Times New Roman" w:cs="Times New Roman"/>
      <w:sz w:val="24"/>
      <w:szCs w:val="24"/>
      <w:lang w:eastAsia="ru-RU"/>
    </w:rPr>
  </w:style>
  <w:style w:type="character" w:customStyle="1" w:styleId="status1">
    <w:name w:val="status1"/>
    <w:qFormat/>
    <w:rPr>
      <w:vanish/>
      <w:sz w:val="17"/>
      <w:szCs w:val="17"/>
      <w:shd w:val="clear" w:color="auto" w:fill="DDDDDD"/>
    </w:rPr>
  </w:style>
  <w:style w:type="character" w:customStyle="1" w:styleId="s0">
    <w:name w:val="s0"/>
    <w:qFormat/>
    <w:rPr>
      <w:rFonts w:ascii="Times New Roman" w:hAnsi="Times New Roman" w:cs="Times New Roman" w:hint="default"/>
      <w:color w:val="000000"/>
      <w:sz w:val="20"/>
      <w:szCs w:val="20"/>
      <w:u w:val="none"/>
    </w:rPr>
  </w:style>
  <w:style w:type="character" w:customStyle="1" w:styleId="af4">
    <w:name w:val="Верхний колонтитул Знак"/>
    <w:link w:val="af3"/>
    <w:uiPriority w:val="99"/>
    <w:qFormat/>
    <w:rPr>
      <w:rFonts w:ascii="Consolas" w:eastAsia="Consolas" w:hAnsi="Consolas" w:cs="Consolas"/>
      <w:lang w:val="en-US"/>
    </w:rPr>
  </w:style>
  <w:style w:type="character" w:customStyle="1" w:styleId="afc">
    <w:name w:val="Нижний колонтитул Знак"/>
    <w:link w:val="afb"/>
    <w:uiPriority w:val="99"/>
    <w:qFormat/>
    <w:rPr>
      <w:rFonts w:ascii="Consolas" w:eastAsia="Consolas" w:hAnsi="Consolas" w:cs="Consolas"/>
      <w:lang w:val="en-US"/>
    </w:rPr>
  </w:style>
  <w:style w:type="paragraph" w:customStyle="1" w:styleId="msobodytextindentcxspmiddlecxspmiddlecxspmiddlecxspmiddle">
    <w:name w:val="msobodytextindentcxspmiddlecxspmiddle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5">
    <w:name w:val="ОснТекст"/>
    <w:link w:val="33"/>
    <w:qFormat/>
    <w:pPr>
      <w:ind w:firstLine="709"/>
      <w:jc w:val="both"/>
    </w:pPr>
    <w:rPr>
      <w:rFonts w:eastAsia="Times New Roman"/>
    </w:rPr>
  </w:style>
  <w:style w:type="character" w:customStyle="1" w:styleId="33">
    <w:name w:val="ОснТекст Знак3"/>
    <w:link w:val="aff5"/>
    <w:qFormat/>
    <w:rPr>
      <w:rFonts w:ascii="Times New Roman" w:eastAsia="Times New Roman" w:hAnsi="Times New Roman"/>
      <w:lang w:eastAsia="ru-RU" w:bidi="ar-SA"/>
    </w:rPr>
  </w:style>
  <w:style w:type="character" w:customStyle="1" w:styleId="af8">
    <w:name w:val="Основной текст с отступом Знак"/>
    <w:link w:val="af7"/>
    <w:uiPriority w:val="99"/>
    <w:qFormat/>
    <w:rPr>
      <w:rFonts w:ascii="Times New Roman" w:eastAsia="Times New Roman" w:hAnsi="Times New Roman" w:cs="Times New Roman"/>
      <w:sz w:val="24"/>
      <w:szCs w:val="24"/>
      <w:lang w:eastAsia="ru-RU"/>
    </w:rPr>
  </w:style>
  <w:style w:type="paragraph" w:customStyle="1" w:styleId="First">
    <w:name w:val="FirstОснТекст"/>
    <w:basedOn w:val="aff5"/>
    <w:next w:val="aff5"/>
    <w:link w:val="First0"/>
    <w:qFormat/>
    <w:pPr>
      <w:spacing w:before="160"/>
      <w:ind w:firstLine="0"/>
    </w:pPr>
    <w:rPr>
      <w:rFonts w:ascii="Calibri" w:hAnsi="Calibri"/>
    </w:rPr>
  </w:style>
  <w:style w:type="character" w:customStyle="1" w:styleId="First0">
    <w:name w:val="FirstОснТекст Знак"/>
    <w:link w:val="First"/>
    <w:qFormat/>
    <w:locked/>
    <w:rPr>
      <w:rFonts w:eastAsia="Times New Roman"/>
    </w:rPr>
  </w:style>
  <w:style w:type="character" w:customStyle="1" w:styleId="11">
    <w:name w:val="График Знак1"/>
    <w:link w:val="aff6"/>
    <w:qFormat/>
    <w:locked/>
  </w:style>
  <w:style w:type="paragraph" w:customStyle="1" w:styleId="aff6">
    <w:name w:val="График"/>
    <w:basedOn w:val="aff5"/>
    <w:next w:val="aff5"/>
    <w:link w:val="11"/>
    <w:qFormat/>
    <w:pPr>
      <w:spacing w:before="120"/>
      <w:ind w:firstLine="0"/>
      <w:jc w:val="center"/>
    </w:pPr>
    <w:rPr>
      <w:rFonts w:ascii="Calibri" w:eastAsia="Calibri" w:hAnsi="Calibri"/>
      <w:sz w:val="22"/>
      <w:szCs w:val="22"/>
      <w:lang w:eastAsia="en-US"/>
    </w:rPr>
  </w:style>
  <w:style w:type="character" w:customStyle="1" w:styleId="23">
    <w:name w:val="ОснТекст Знак2"/>
    <w:qFormat/>
    <w:rPr>
      <w:lang w:val="ru-RU" w:eastAsia="ru-RU"/>
    </w:rPr>
  </w:style>
  <w:style w:type="character" w:customStyle="1" w:styleId="22">
    <w:name w:val="Основной текст 2 Знак"/>
    <w:link w:val="21"/>
    <w:uiPriority w:val="99"/>
    <w:qFormat/>
    <w:rPr>
      <w:rFonts w:ascii="Consolas" w:eastAsia="Consolas" w:hAnsi="Consolas" w:cs="Consolas"/>
      <w:lang w:val="en-US"/>
    </w:rPr>
  </w:style>
  <w:style w:type="character" w:customStyle="1" w:styleId="afa">
    <w:name w:val="Заголовок Знак"/>
    <w:link w:val="af9"/>
    <w:qFormat/>
    <w:rPr>
      <w:rFonts w:ascii="Times New Roman" w:eastAsia="Times New Roman" w:hAnsi="Times New Roman" w:cs="Times New Roman"/>
      <w:b/>
      <w:sz w:val="28"/>
      <w:szCs w:val="20"/>
      <w:u w:val="single"/>
    </w:rPr>
  </w:style>
  <w:style w:type="paragraph" w:customStyle="1" w:styleId="aff7">
    <w:name w:val="ШапкаТаблицы"/>
    <w:basedOn w:val="a"/>
    <w:next w:val="a"/>
    <w:link w:val="aff8"/>
    <w:qFormat/>
    <w:pPr>
      <w:spacing w:after="0" w:line="240" w:lineRule="auto"/>
      <w:jc w:val="center"/>
    </w:pPr>
    <w:rPr>
      <w:rFonts w:ascii="Times New Roman" w:eastAsia="Times New Roman" w:hAnsi="Times New Roman" w:cs="Times New Roman"/>
      <w:sz w:val="16"/>
      <w:szCs w:val="20"/>
    </w:rPr>
  </w:style>
  <w:style w:type="character" w:customStyle="1" w:styleId="aff8">
    <w:name w:val="ШапкаТаблицы Знак"/>
    <w:link w:val="aff7"/>
    <w:qFormat/>
    <w:rPr>
      <w:rFonts w:ascii="Times New Roman" w:eastAsia="Times New Roman" w:hAnsi="Times New Roman" w:cs="Times New Roman"/>
      <w:sz w:val="16"/>
      <w:szCs w:val="20"/>
    </w:rPr>
  </w:style>
  <w:style w:type="paragraph" w:customStyle="1" w:styleId="msobodytextindentcxsplast">
    <w:name w:val="msobodytextindentcxsplast"/>
    <w:basedOn w:val="a"/>
    <w:uiPriority w:val="99"/>
    <w:qFormat/>
    <w:pPr>
      <w:spacing w:before="100" w:beforeAutospacing="1" w:after="100" w:afterAutospacing="1"/>
      <w:ind w:firstLine="709"/>
      <w:jc w:val="both"/>
    </w:pPr>
    <w:rPr>
      <w:rFonts w:ascii="Calibri" w:eastAsia="Calibri" w:hAnsi="Calibri" w:cs="Calibri"/>
      <w:lang w:val="ru-RU"/>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qFormat/>
    <w:rPr>
      <w:rFonts w:ascii="Arial" w:eastAsia="Times New Roman" w:hAnsi="Arial" w:cs="Arial"/>
      <w:lang w:val="ru-RU" w:eastAsia="ru-RU" w:bidi="ar-SA"/>
    </w:rPr>
  </w:style>
  <w:style w:type="character" w:customStyle="1" w:styleId="af2">
    <w:name w:val="Схема документа Знак"/>
    <w:link w:val="af1"/>
    <w:qFormat/>
    <w:rPr>
      <w:rFonts w:ascii="Tahoma" w:eastAsia="Times New Roman" w:hAnsi="Tahoma" w:cs="Times New Roman"/>
      <w:sz w:val="16"/>
      <w:szCs w:val="16"/>
      <w:lang w:eastAsia="ru-RU"/>
    </w:rPr>
  </w:style>
  <w:style w:type="paragraph" w:customStyle="1" w:styleId="210">
    <w:name w:val="Знак2 Знак Знак Знак Знак Знак1 Знак"/>
    <w:basedOn w:val="a"/>
    <w:autoRedefine/>
    <w:qFormat/>
    <w:pPr>
      <w:spacing w:after="160" w:line="240" w:lineRule="exact"/>
    </w:pPr>
    <w:rPr>
      <w:rFonts w:ascii="Times New Roman" w:eastAsia="SimSun" w:hAnsi="Times New Roman" w:cs="Times New Roman"/>
      <w:b/>
      <w:sz w:val="28"/>
      <w:szCs w:val="24"/>
    </w:rPr>
  </w:style>
  <w:style w:type="character" w:customStyle="1" w:styleId="mw-headline">
    <w:name w:val="mw-headline"/>
    <w:qFormat/>
    <w:rPr>
      <w:rFonts w:cs="Times New Roman"/>
    </w:rPr>
  </w:style>
  <w:style w:type="character" w:customStyle="1" w:styleId="af6">
    <w:name w:val="Основной текст Знак"/>
    <w:link w:val="af5"/>
    <w:uiPriority w:val="99"/>
    <w:qFormat/>
    <w:rPr>
      <w:rFonts w:ascii="Times New Roman" w:eastAsia="Times New Roman" w:hAnsi="Times New Roman" w:cs="Times New Roman"/>
      <w:sz w:val="24"/>
      <w:szCs w:val="24"/>
      <w:lang w:eastAsia="ru-RU"/>
    </w:rPr>
  </w:style>
  <w:style w:type="character" w:customStyle="1" w:styleId="BodyTextChar">
    <w:name w:val="Body Text Char"/>
    <w:qFormat/>
    <w:locked/>
    <w:rPr>
      <w:rFonts w:ascii="Times New Roman" w:hAnsi="Times New Roman"/>
      <w:sz w:val="28"/>
    </w:rPr>
  </w:style>
  <w:style w:type="character" w:customStyle="1" w:styleId="apple-style-span">
    <w:name w:val="apple-style-span"/>
    <w:qFormat/>
    <w:rPr>
      <w:rFonts w:cs="Times New Roman"/>
    </w:rPr>
  </w:style>
  <w:style w:type="character" w:customStyle="1" w:styleId="32">
    <w:name w:val="Основной текст с отступом 3 Знак"/>
    <w:link w:val="31"/>
    <w:uiPriority w:val="99"/>
    <w:qFormat/>
    <w:rPr>
      <w:rFonts w:ascii="Times New Roman" w:eastAsia="Times New Roman" w:hAnsi="Times New Roman" w:cs="Times New Roman"/>
      <w:sz w:val="16"/>
      <w:szCs w:val="16"/>
      <w:lang w:eastAsia="ru-RU"/>
    </w:rPr>
  </w:style>
  <w:style w:type="character" w:customStyle="1" w:styleId="aff9">
    <w:name w:val="Столбец Знак"/>
    <w:link w:val="affa"/>
    <w:qFormat/>
    <w:locked/>
    <w:rPr>
      <w:rFonts w:cs="Times New Roman"/>
      <w:sz w:val="16"/>
    </w:rPr>
  </w:style>
  <w:style w:type="paragraph" w:customStyle="1" w:styleId="affa">
    <w:name w:val="Столбец"/>
    <w:basedOn w:val="aff5"/>
    <w:link w:val="aff9"/>
    <w:qFormat/>
    <w:pPr>
      <w:ind w:firstLine="0"/>
      <w:jc w:val="right"/>
    </w:pPr>
    <w:rPr>
      <w:rFonts w:ascii="Calibri" w:eastAsia="Calibri" w:hAnsi="Calibri"/>
      <w:sz w:val="16"/>
    </w:rPr>
  </w:style>
  <w:style w:type="paragraph" w:customStyle="1" w:styleId="msonormalcxspmiddle">
    <w:name w:val="msonormalcxspmiddle"/>
    <w:basedOn w:val="a"/>
    <w:uiPriority w:val="99"/>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b">
    <w:name w:val="Знак Знак Знак"/>
    <w:basedOn w:val="a"/>
    <w:next w:val="2"/>
    <w:autoRedefine/>
    <w:qFormat/>
    <w:pPr>
      <w:spacing w:after="160" w:line="240" w:lineRule="exact"/>
      <w:jc w:val="center"/>
    </w:pPr>
    <w:rPr>
      <w:rFonts w:ascii="Times New Roman" w:eastAsia="Times New Roman" w:hAnsi="Times New Roman" w:cs="Times New Roman"/>
      <w:b/>
      <w:i/>
      <w:sz w:val="28"/>
      <w:szCs w:val="28"/>
    </w:rPr>
  </w:style>
  <w:style w:type="paragraph" w:customStyle="1" w:styleId="affc">
    <w:name w:val="Стиль"/>
    <w:basedOn w:val="a"/>
    <w:autoRedefine/>
    <w:qFormat/>
    <w:pPr>
      <w:spacing w:after="160" w:line="240" w:lineRule="exact"/>
    </w:pPr>
    <w:rPr>
      <w:rFonts w:ascii="Times New Roman" w:eastAsia="Times New Roman" w:hAnsi="Times New Roman" w:cs="Times New Roman"/>
      <w:sz w:val="28"/>
      <w:szCs w:val="20"/>
    </w:rPr>
  </w:style>
  <w:style w:type="character" w:customStyle="1" w:styleId="ac">
    <w:name w:val="Текст Знак"/>
    <w:link w:val="ab"/>
    <w:qFormat/>
    <w:rPr>
      <w:rFonts w:ascii="Courier New" w:eastAsia="Times New Roman" w:hAnsi="Courier New" w:cs="Times New Roman"/>
      <w:sz w:val="24"/>
      <w:szCs w:val="24"/>
      <w:lang w:eastAsia="ru-RU"/>
    </w:rPr>
  </w:style>
  <w:style w:type="paragraph" w:customStyle="1" w:styleId="24">
    <w:name w:val="Знак2"/>
    <w:basedOn w:val="a"/>
    <w:next w:val="2"/>
    <w:autoRedefine/>
    <w:qFormat/>
    <w:pPr>
      <w:spacing w:after="160" w:line="240" w:lineRule="exact"/>
      <w:jc w:val="center"/>
    </w:pPr>
    <w:rPr>
      <w:rFonts w:ascii="Times New Roman" w:eastAsia="Times New Roman" w:hAnsi="Times New Roman" w:cs="Times New Roman"/>
      <w:b/>
      <w:bCs/>
      <w:i/>
      <w:iCs/>
      <w:sz w:val="28"/>
      <w:szCs w:val="28"/>
    </w:rPr>
  </w:style>
  <w:style w:type="paragraph" w:customStyle="1" w:styleId="affd">
    <w:name w:val="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310">
    <w:name w:val="Основной текст с отступом 31"/>
    <w:basedOn w:val="a"/>
    <w:qFormat/>
    <w:pPr>
      <w:suppressAutoHyphens/>
      <w:spacing w:after="0" w:line="240" w:lineRule="auto"/>
      <w:ind w:left="240"/>
      <w:jc w:val="both"/>
    </w:pPr>
    <w:rPr>
      <w:rFonts w:ascii="Times New Roman" w:eastAsia="Times New Roman" w:hAnsi="Times New Roman" w:cs="Times New Roman"/>
      <w:b/>
      <w:sz w:val="24"/>
      <w:szCs w:val="20"/>
      <w:lang w:val="ru-RU" w:eastAsia="ar-SA"/>
    </w:rPr>
  </w:style>
  <w:style w:type="paragraph" w:customStyle="1" w:styleId="12">
    <w:name w:val="Знак Знак Знак1 Знак2 Знак Знак Знак Знак Знак Знак"/>
    <w:basedOn w:val="a"/>
    <w:autoRedefine/>
    <w:qFormat/>
    <w:pPr>
      <w:spacing w:after="160" w:line="240" w:lineRule="exact"/>
    </w:pPr>
    <w:rPr>
      <w:rFonts w:ascii="Times New Roman" w:eastAsia="SimSun" w:hAnsi="Times New Roman" w:cs="Times New Roman"/>
      <w:b/>
      <w:sz w:val="28"/>
      <w:szCs w:val="24"/>
    </w:rPr>
  </w:style>
  <w:style w:type="character" w:customStyle="1" w:styleId="aa">
    <w:name w:val="Текст выноски Знак"/>
    <w:link w:val="a9"/>
    <w:uiPriority w:val="99"/>
    <w:qFormat/>
    <w:rPr>
      <w:rFonts w:ascii="Tahoma" w:eastAsia="Times New Roman" w:hAnsi="Tahoma" w:cs="Times New Roman"/>
      <w:sz w:val="16"/>
      <w:szCs w:val="16"/>
      <w:lang w:eastAsia="ru-RU"/>
    </w:rPr>
  </w:style>
  <w:style w:type="paragraph" w:customStyle="1" w:styleId="13">
    <w:name w:val="Обычный1"/>
    <w:qFormat/>
    <w:rPr>
      <w:rFonts w:ascii="MS Sans Serif" w:eastAsia="Times New Roman" w:hAnsi="MS Sans Serif"/>
      <w:lang w:val="en-US"/>
    </w:rPr>
  </w:style>
  <w:style w:type="paragraph" w:customStyle="1" w:styleId="affe">
    <w:name w:val="Знак Знак Знак Знак Знак Знак Знак Знак Знак Знак"/>
    <w:basedOn w:val="a"/>
    <w:next w:val="2"/>
    <w:autoRedefine/>
    <w:qFormat/>
    <w:pPr>
      <w:spacing w:after="160" w:line="240" w:lineRule="exact"/>
      <w:jc w:val="center"/>
    </w:pPr>
    <w:rPr>
      <w:rFonts w:ascii="Times New Roman" w:eastAsia="Times New Roman" w:hAnsi="Times New Roman" w:cs="Times New Roman"/>
      <w:b/>
      <w:i/>
      <w:sz w:val="28"/>
      <w:szCs w:val="28"/>
    </w:rPr>
  </w:style>
  <w:style w:type="character" w:customStyle="1" w:styleId="ae">
    <w:name w:val="Текст примечания Знак"/>
    <w:link w:val="ad"/>
    <w:qFormat/>
    <w:locked/>
    <w:rPr>
      <w:rFonts w:ascii="Calibri" w:hAnsi="Calibri"/>
    </w:rPr>
  </w:style>
  <w:style w:type="character" w:customStyle="1" w:styleId="14">
    <w:name w:val="Текст примечания Знак1"/>
    <w:qFormat/>
    <w:rPr>
      <w:rFonts w:ascii="Consolas" w:eastAsia="Consolas" w:hAnsi="Consolas" w:cs="Consolas"/>
      <w:sz w:val="20"/>
      <w:szCs w:val="20"/>
      <w:lang w:val="en-US"/>
    </w:rPr>
  </w:style>
  <w:style w:type="character" w:customStyle="1" w:styleId="af0">
    <w:name w:val="Тема примечания Знак"/>
    <w:link w:val="af"/>
    <w:qFormat/>
    <w:locked/>
    <w:rPr>
      <w:rFonts w:ascii="Calibri" w:hAnsi="Calibri"/>
      <w:b/>
    </w:rPr>
  </w:style>
  <w:style w:type="character" w:customStyle="1" w:styleId="15">
    <w:name w:val="Тема примечания Знак1"/>
    <w:qFormat/>
    <w:rPr>
      <w:rFonts w:ascii="Consolas" w:eastAsia="Consolas" w:hAnsi="Consolas" w:cs="Consolas"/>
      <w:b/>
      <w:bCs/>
      <w:sz w:val="20"/>
      <w:szCs w:val="20"/>
      <w:lang w:val="en-US"/>
    </w:rPr>
  </w:style>
  <w:style w:type="character" w:customStyle="1" w:styleId="afff">
    <w:name w:val="Основной текст_"/>
    <w:link w:val="16"/>
    <w:qFormat/>
    <w:locked/>
    <w:rPr>
      <w:sz w:val="28"/>
      <w:shd w:val="clear" w:color="auto" w:fill="FFFFFF"/>
    </w:rPr>
  </w:style>
  <w:style w:type="paragraph" w:customStyle="1" w:styleId="16">
    <w:name w:val="Основной текст1"/>
    <w:basedOn w:val="a"/>
    <w:link w:val="afff"/>
    <w:qFormat/>
    <w:pPr>
      <w:shd w:val="clear" w:color="auto" w:fill="FFFFFF"/>
      <w:spacing w:after="0" w:line="322" w:lineRule="exact"/>
      <w:jc w:val="both"/>
    </w:pPr>
    <w:rPr>
      <w:rFonts w:ascii="Calibri" w:eastAsia="Calibri" w:hAnsi="Calibri" w:cs="Times New Roman"/>
      <w:sz w:val="28"/>
      <w:szCs w:val="20"/>
      <w:shd w:val="clear" w:color="auto" w:fill="FFFFFF"/>
    </w:rPr>
  </w:style>
  <w:style w:type="character" w:customStyle="1" w:styleId="afff0">
    <w:name w:val="Основной текст + Полужирный"/>
    <w:qFormat/>
    <w:rPr>
      <w:b/>
      <w:sz w:val="28"/>
      <w:shd w:val="clear" w:color="auto" w:fill="FFFFFF"/>
    </w:rPr>
  </w:style>
  <w:style w:type="character" w:customStyle="1" w:styleId="afff1">
    <w:name w:val="Основной текст + Курсив"/>
    <w:qFormat/>
    <w:rPr>
      <w:i/>
      <w:sz w:val="28"/>
      <w:shd w:val="clear" w:color="auto" w:fill="FFFFFF"/>
    </w:rPr>
  </w:style>
  <w:style w:type="paragraph" w:customStyle="1" w:styleId="afff2">
    <w:name w:val="Знак Знак Знак Знак Знак Знак Знак Знак Знак Знак Знак Знак"/>
    <w:basedOn w:val="a"/>
    <w:autoRedefine/>
    <w:qFormat/>
    <w:pPr>
      <w:spacing w:after="160" w:line="240" w:lineRule="exact"/>
    </w:pPr>
    <w:rPr>
      <w:rFonts w:ascii="Times New Roman" w:eastAsia="SimSun" w:hAnsi="Times New Roman" w:cs="Times New Roman"/>
      <w:b/>
      <w:bCs/>
      <w:sz w:val="28"/>
      <w:szCs w:val="28"/>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pPr>
      <w:spacing w:after="160" w:line="240" w:lineRule="exact"/>
    </w:pPr>
    <w:rPr>
      <w:rFonts w:ascii="Times New Roman" w:eastAsia="SimSun" w:hAnsi="Times New Roman" w:cs="Times New Roman"/>
      <w:b/>
      <w:sz w:val="28"/>
      <w:szCs w:val="24"/>
    </w:rPr>
  </w:style>
  <w:style w:type="paragraph" w:customStyle="1" w:styleId="17">
    <w:name w:val="Знак Знак Знак Знак Знак1 Знак Знак Знак Знак Знак Знак 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afff3">
    <w:name w:val="Знак Знак Знак Знак Знак Знак Знак"/>
    <w:basedOn w:val="a"/>
    <w:autoRedefine/>
    <w:qFormat/>
    <w:pPr>
      <w:spacing w:after="160" w:line="240" w:lineRule="exact"/>
    </w:pPr>
    <w:rPr>
      <w:rFonts w:ascii="Times New Roman" w:eastAsia="Times New Roman" w:hAnsi="Times New Roman" w:cs="Times New Roman"/>
      <w:sz w:val="28"/>
      <w:szCs w:val="20"/>
    </w:rPr>
  </w:style>
  <w:style w:type="paragraph" w:customStyle="1" w:styleId="25">
    <w:name w:val="Знак Знак Знак Знак Знак Знак Знак Знак Знак Знак Знак Знак2"/>
    <w:basedOn w:val="a"/>
    <w:autoRedefine/>
    <w:qFormat/>
    <w:pPr>
      <w:spacing w:after="160" w:line="240" w:lineRule="exact"/>
    </w:pPr>
    <w:rPr>
      <w:rFonts w:ascii="Times New Roman" w:eastAsia="SimSun" w:hAnsi="Times New Roman" w:cs="Times New Roman"/>
      <w:b/>
      <w:bCs/>
      <w:sz w:val="28"/>
      <w:szCs w:val="28"/>
    </w:rPr>
  </w:style>
  <w:style w:type="paragraph" w:customStyle="1" w:styleId="18">
    <w:name w:val="Знак1"/>
    <w:basedOn w:val="a"/>
    <w:autoRedefine/>
    <w:qFormat/>
    <w:pPr>
      <w:spacing w:after="160" w:line="240" w:lineRule="exact"/>
    </w:pPr>
    <w:rPr>
      <w:rFonts w:ascii="Times New Roman" w:eastAsia="SimSun" w:hAnsi="Times New Roman" w:cs="Times New Roman"/>
      <w:b/>
      <w:bCs/>
      <w:sz w:val="28"/>
      <w:szCs w:val="28"/>
    </w:rPr>
  </w:style>
  <w:style w:type="paragraph" w:customStyle="1" w:styleId="19">
    <w:name w:val="Знак Знак Знак Знак Знак Знак Знак Знак Знак Знак Знак Знак1"/>
    <w:basedOn w:val="a"/>
    <w:autoRedefine/>
    <w:qFormat/>
    <w:pPr>
      <w:spacing w:after="160" w:line="240" w:lineRule="exact"/>
    </w:pPr>
    <w:rPr>
      <w:rFonts w:ascii="Times New Roman" w:eastAsia="SimSun" w:hAnsi="Times New Roman" w:cs="Times New Roman"/>
      <w:b/>
      <w:bCs/>
      <w:sz w:val="28"/>
      <w:szCs w:val="28"/>
    </w:rPr>
  </w:style>
  <w:style w:type="paragraph" w:customStyle="1" w:styleId="TimesNewRoman">
    <w:name w:val="Обычный + Times New Roman"/>
    <w:basedOn w:val="a"/>
    <w:uiPriority w:val="99"/>
    <w:qFormat/>
    <w:pPr>
      <w:keepLines/>
      <w:spacing w:line="240" w:lineRule="auto"/>
      <w:ind w:firstLine="567"/>
      <w:jc w:val="both"/>
    </w:pPr>
    <w:rPr>
      <w:rFonts w:ascii="Times New Roman" w:eastAsia="Times New Roman" w:hAnsi="Times New Roman" w:cs="Times New Roman"/>
      <w:sz w:val="28"/>
      <w:szCs w:val="28"/>
      <w:lang w:val="kk-KZ" w:eastAsia="ru-RU"/>
    </w:rPr>
  </w:style>
  <w:style w:type="character" w:customStyle="1" w:styleId="HTML0">
    <w:name w:val="Стандартный HTML Знак"/>
    <w:link w:val="HTML"/>
    <w:uiPriority w:val="99"/>
    <w:qFormat/>
    <w:rPr>
      <w:rFonts w:ascii="Courier New" w:eastAsia="Times New Roman" w:hAnsi="Courier New" w:cs="Times New Roman"/>
      <w:sz w:val="20"/>
      <w:szCs w:val="20"/>
      <w:lang w:eastAsia="ru-RU"/>
    </w:rPr>
  </w:style>
  <w:style w:type="character" w:customStyle="1" w:styleId="apple-converted-space">
    <w:name w:val="apple-converted-space"/>
    <w:qFormat/>
    <w:rPr>
      <w:rFonts w:cs="Times New Roman"/>
    </w:rPr>
  </w:style>
  <w:style w:type="paragraph" w:customStyle="1" w:styleId="msobodytextindentcxspmiddlecxspmiddlecxspmiddle">
    <w:name w:val="msobodytextindentcxspmiddle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cxspmiddle">
    <w:name w:val="msonormalcxspmiddlecxspmiddle"/>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basedOn w:val="a0"/>
    <w:qFormat/>
  </w:style>
  <w:style w:type="paragraph" w:customStyle="1" w:styleId="NoSpacing2">
    <w:name w:val="No Spacing2"/>
    <w:uiPriority w:val="99"/>
    <w:qFormat/>
    <w:rPr>
      <w:rFonts w:ascii="Calibri" w:eastAsia="Times New Roman" w:hAnsi="Calibri" w:cs="Calibri"/>
      <w:sz w:val="22"/>
      <w:szCs w:val="22"/>
      <w:lang w:eastAsia="en-US"/>
    </w:rPr>
  </w:style>
  <w:style w:type="character" w:customStyle="1" w:styleId="s1">
    <w:name w:val="s1"/>
    <w:basedOn w:val="a0"/>
    <w:qFormat/>
  </w:style>
  <w:style w:type="paragraph" w:customStyle="1" w:styleId="OsnTxt">
    <w:name w:val="OsnTxt"/>
    <w:qFormat/>
    <w:pPr>
      <w:spacing w:line="280" w:lineRule="exact"/>
      <w:ind w:firstLine="794"/>
      <w:jc w:val="both"/>
    </w:pPr>
    <w:rPr>
      <w:rFonts w:ascii="Arial" w:eastAsia="Times New Roman" w:hAnsi="Arial"/>
    </w:rPr>
  </w:style>
  <w:style w:type="paragraph" w:customStyle="1" w:styleId="1a">
    <w:name w:val="1"/>
    <w:basedOn w:val="a"/>
    <w:autoRedefine/>
    <w:qFormat/>
    <w:pPr>
      <w:spacing w:after="160" w:line="240" w:lineRule="exact"/>
      <w:ind w:right="-145"/>
    </w:pPr>
    <w:rPr>
      <w:rFonts w:ascii="Arial" w:eastAsia="Times New Roman" w:hAnsi="Arial" w:cs="Arial"/>
      <w:color w:val="000000"/>
      <w:sz w:val="16"/>
      <w:szCs w:val="16"/>
    </w:rPr>
  </w:style>
  <w:style w:type="paragraph" w:customStyle="1" w:styleId="afff4">
    <w:name w:val="Наименование"/>
    <w:basedOn w:val="aff5"/>
    <w:next w:val="aff5"/>
    <w:qFormat/>
    <w:pPr>
      <w:spacing w:before="360" w:after="80"/>
      <w:ind w:firstLine="0"/>
      <w:jc w:val="center"/>
    </w:pPr>
    <w:rPr>
      <w:b/>
      <w:sz w:val="24"/>
    </w:rPr>
  </w:style>
  <w:style w:type="character" w:customStyle="1" w:styleId="ListParagraphChar">
    <w:name w:val="List Paragraph Char"/>
    <w:uiPriority w:val="34"/>
    <w:qFormat/>
    <w:locked/>
    <w:rPr>
      <w:rFonts w:ascii="Calibri" w:hAnsi="Calibri"/>
      <w:sz w:val="22"/>
      <w:szCs w:val="22"/>
      <w:lang w:val="ru-RU" w:eastAsia="en-US" w:bidi="ar-SA"/>
    </w:rPr>
  </w:style>
  <w:style w:type="character" w:customStyle="1" w:styleId="NoSpacingChar">
    <w:name w:val="No Spacing Char"/>
    <w:qFormat/>
    <w:locked/>
    <w:rPr>
      <w:sz w:val="22"/>
      <w:lang w:eastAsia="ru-RU" w:bidi="ar-SA"/>
    </w:rPr>
  </w:style>
  <w:style w:type="paragraph" w:customStyle="1" w:styleId="26">
    <w:name w:val="Обычный2"/>
    <w:qFormat/>
    <w:rPr>
      <w:rFonts w:ascii="Calibri" w:eastAsia="Calibri" w:hAnsi="Calibri" w:cs="Calibri"/>
      <w:lang w:val="kk-KZ"/>
    </w:rPr>
  </w:style>
  <w:style w:type="character" w:customStyle="1" w:styleId="afff5">
    <w:name w:val="ОснТекст Знак"/>
    <w:qFormat/>
    <w:rPr>
      <w:rFonts w:ascii="Times New Roman" w:eastAsia="Times New Roman" w:hAnsi="Times New Roman" w:cs="Times New Roman"/>
      <w:sz w:val="20"/>
      <w:szCs w:val="20"/>
    </w:rPr>
  </w:style>
  <w:style w:type="character" w:customStyle="1" w:styleId="afff6">
    <w:name w:val="Обычный (веб) Знак Знак"/>
    <w:uiPriority w:val="99"/>
    <w:qFormat/>
    <w:locked/>
    <w:rPr>
      <w:rFonts w:ascii="Times New Roman" w:hAnsi="Times New Roman"/>
      <w:sz w:val="24"/>
      <w:szCs w:val="24"/>
      <w:lang w:val="en-US"/>
    </w:rPr>
  </w:style>
  <w:style w:type="character" w:customStyle="1" w:styleId="tlid-translation">
    <w:name w:val="tlid-translation"/>
    <w:basedOn w:val="a0"/>
    <w:qFormat/>
  </w:style>
  <w:style w:type="character" w:customStyle="1" w:styleId="status">
    <w:name w:val="status"/>
    <w:basedOn w:val="a0"/>
    <w:qFormat/>
  </w:style>
  <w:style w:type="table" w:customStyle="1" w:styleId="1b">
    <w:name w:val="Сетка таблицы1"/>
    <w:basedOn w:val="a1"/>
    <w:uiPriority w:val="59"/>
    <w:qFormat/>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ru-RU" w:eastAsia="ru-RU"/>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6">
    <w:name w:val="xl96"/>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7">
    <w:name w:val="xl97"/>
    <w:basedOn w:val="a"/>
    <w:qFormat/>
    <w:pPr>
      <w:shd w:val="clear" w:color="000000"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98">
    <w:name w:val="xl98"/>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99">
    <w:name w:val="xl99"/>
    <w:basedOn w:val="a"/>
    <w:qFormat/>
    <w:pPr>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100">
    <w:name w:val="xl100"/>
    <w:basedOn w:val="a"/>
    <w:qFormat/>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val="ru-RU" w:eastAsia="ru-RU"/>
    </w:rPr>
  </w:style>
  <w:style w:type="paragraph" w:customStyle="1" w:styleId="xl101">
    <w:name w:val="xl101"/>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ru-RU" w:eastAsia="ru-RU"/>
    </w:rPr>
  </w:style>
  <w:style w:type="paragraph" w:customStyle="1" w:styleId="xl102">
    <w:name w:val="xl102"/>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ru-RU" w:eastAsia="ru-RU"/>
    </w:rPr>
  </w:style>
  <w:style w:type="paragraph" w:customStyle="1" w:styleId="xl103">
    <w:name w:val="xl103"/>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8"/>
      <w:szCs w:val="28"/>
      <w:lang w:val="ru-RU" w:eastAsia="ru-RU"/>
    </w:rPr>
  </w:style>
  <w:style w:type="paragraph" w:customStyle="1" w:styleId="xl104">
    <w:name w:val="xl10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05">
    <w:name w:val="xl10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06">
    <w:name w:val="xl106"/>
    <w:basedOn w:val="a"/>
    <w:qFormat/>
    <w:pPr>
      <w:shd w:val="clear" w:color="000000" w:fill="FFFFFF"/>
      <w:spacing w:before="100" w:beforeAutospacing="1" w:after="100" w:afterAutospacing="1" w:line="240" w:lineRule="auto"/>
    </w:pPr>
    <w:rPr>
      <w:rFonts w:ascii="Times New Roman" w:eastAsia="Times New Roman" w:hAnsi="Times New Roman" w:cs="Times New Roman"/>
      <w:sz w:val="28"/>
      <w:szCs w:val="28"/>
      <w:lang w:val="ru-RU" w:eastAsia="ru-RU"/>
    </w:rPr>
  </w:style>
  <w:style w:type="paragraph" w:customStyle="1" w:styleId="xl107">
    <w:name w:val="xl107"/>
    <w:basedOn w:val="a"/>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08">
    <w:name w:val="xl108"/>
    <w:basedOn w:val="a"/>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09">
    <w:name w:val="xl109"/>
    <w:basedOn w:val="a"/>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ru-RU" w:eastAsia="ru-RU"/>
    </w:rPr>
  </w:style>
  <w:style w:type="paragraph" w:customStyle="1" w:styleId="xl110">
    <w:name w:val="xl110"/>
    <w:basedOn w:val="a"/>
    <w:qFormat/>
    <w:pPr>
      <w:shd w:val="clear" w:color="000000" w:fill="FFFF00"/>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111">
    <w:name w:val="xl111"/>
    <w:basedOn w:val="a"/>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112">
    <w:name w:val="xl112"/>
    <w:basedOn w:val="a"/>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ru-RU" w:eastAsia="ru-RU"/>
    </w:rPr>
  </w:style>
  <w:style w:type="paragraph" w:customStyle="1" w:styleId="xl113">
    <w:name w:val="xl113"/>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val="ru-RU" w:eastAsia="ru-RU"/>
    </w:rPr>
  </w:style>
  <w:style w:type="paragraph" w:customStyle="1" w:styleId="xl114">
    <w:name w:val="xl114"/>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5">
    <w:name w:val="xl115"/>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6">
    <w:name w:val="xl116"/>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ru-RU" w:eastAsia="ru-RU"/>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val="ru-RU" w:eastAsia="ru-RU"/>
    </w:rPr>
  </w:style>
  <w:style w:type="paragraph" w:customStyle="1" w:styleId="xl118">
    <w:name w:val="xl118"/>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val="ru-RU" w:eastAsia="ru-RU"/>
    </w:rPr>
  </w:style>
  <w:style w:type="paragraph" w:customStyle="1" w:styleId="xl165">
    <w:name w:val="xl165"/>
    <w:basedOn w:val="a"/>
    <w:qFormat/>
    <w:pPr>
      <w:shd w:val="clear" w:color="000000" w:fill="E2EFD9"/>
      <w:spacing w:before="100" w:beforeAutospacing="1" w:after="100" w:afterAutospacing="1" w:line="240" w:lineRule="auto"/>
    </w:pPr>
    <w:rPr>
      <w:rFonts w:ascii="Times New Roman" w:eastAsia="Times New Roman" w:hAnsi="Times New Roman" w:cs="Times New Roman"/>
      <w:sz w:val="28"/>
      <w:szCs w:val="28"/>
      <w:lang w:val="ru-RU" w:eastAsia="ru-RU"/>
    </w:rPr>
  </w:style>
  <w:style w:type="character" w:customStyle="1" w:styleId="y2iqfc">
    <w:name w:val="y2iqfc"/>
    <w:basedOn w:val="a0"/>
    <w:qFormat/>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27">
    <w:name w:val="Сетка таблиц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Без интервала Знак Знак Знак Знак Знак Знак Знак"/>
    <w:qFormat/>
    <w:rPr>
      <w:rFonts w:eastAsia="Times New Roman"/>
      <w:color w:val="000000"/>
      <w:sz w:val="24"/>
      <w:szCs w:val="24"/>
    </w:rPr>
  </w:style>
  <w:style w:type="character" w:customStyle="1" w:styleId="layout">
    <w:name w:val="layout"/>
    <w:qFormat/>
  </w:style>
  <w:style w:type="paragraph" w:customStyle="1" w:styleId="msobodytext2cxspmiddle">
    <w:name w:val="msobodytext2cxspmiddle"/>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msobodytext2cxsplast">
    <w:name w:val="msobodytext2cxsplast"/>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Standard">
    <w:name w:val="Standard"/>
    <w:uiPriority w:val="99"/>
    <w:qFormat/>
    <w:pPr>
      <w:suppressAutoHyphens/>
      <w:autoSpaceDN w:val="0"/>
      <w:jc w:val="both"/>
      <w:textAlignment w:val="baseline"/>
    </w:pPr>
    <w:rPr>
      <w:rFonts w:eastAsia="Times New Roman"/>
      <w:kern w:val="3"/>
      <w:sz w:val="24"/>
      <w:szCs w:val="24"/>
      <w:lang w:eastAsia="zh-CN"/>
    </w:rPr>
  </w:style>
  <w:style w:type="character" w:customStyle="1" w:styleId="1c">
    <w:name w:val="Без интервала Знак1"/>
    <w:uiPriority w:val="1"/>
    <w:qFormat/>
    <w:locked/>
    <w:rPr>
      <w:sz w:val="22"/>
      <w:szCs w:val="22"/>
      <w:lang w:eastAsia="en-US"/>
    </w:rPr>
  </w:style>
  <w:style w:type="paragraph" w:customStyle="1" w:styleId="34">
    <w:name w:val="Без интервала3"/>
    <w:uiPriority w:val="99"/>
    <w:qFormat/>
    <w:pPr>
      <w:jc w:val="both"/>
    </w:pPr>
    <w:rPr>
      <w:rFonts w:eastAsia="Times New Roman"/>
      <w:sz w:val="28"/>
      <w:szCs w:val="28"/>
      <w:lang w:eastAsia="en-US"/>
    </w:rPr>
  </w:style>
  <w:style w:type="character" w:customStyle="1" w:styleId="NoSpacingChar1">
    <w:name w:val="No Spacing Char1"/>
    <w:qFormat/>
    <w:locked/>
    <w:rPr>
      <w:rFonts w:ascii="Calibri" w:eastAsia="Times New Roman" w:hAnsi="Calibri" w:cs="Times New Roman"/>
    </w:rPr>
  </w:style>
  <w:style w:type="character" w:customStyle="1" w:styleId="j21">
    <w:name w:val="j21"/>
    <w:qFormat/>
  </w:style>
  <w:style w:type="paragraph" w:customStyle="1" w:styleId="msonormalmailrucssattributepostfix">
    <w:name w:val="msonormal_mailru_css_attribute_postfix"/>
    <w:basedOn w:val="a"/>
    <w:qFormat/>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paragraph" w:customStyle="1" w:styleId="35">
    <w:name w:val="Знак3"/>
    <w:basedOn w:val="a"/>
    <w:autoRedefine/>
    <w:qFormat/>
    <w:pPr>
      <w:spacing w:after="160" w:line="240" w:lineRule="exact"/>
      <w:jc w:val="both"/>
    </w:pPr>
    <w:rPr>
      <w:rFonts w:ascii="Times New Roman" w:eastAsia="Times New Roman" w:hAnsi="Times New Roman" w:cs="Times New Roman"/>
      <w:sz w:val="28"/>
      <w:szCs w:val="20"/>
    </w:rPr>
  </w:style>
  <w:style w:type="character" w:customStyle="1" w:styleId="Bodytext12">
    <w:name w:val="Body text12"/>
    <w:uiPriority w:val="99"/>
    <w:qFormat/>
    <w:rPr>
      <w:rFonts w:ascii="Times New Roman" w:hAnsi="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4FA57-8F95-407E-8640-E3590D7AA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32</Pages>
  <Words>11666</Words>
  <Characters>66500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162</cp:revision>
  <cp:lastPrinted>2025-09-11T11:38:00Z</cp:lastPrinted>
  <dcterms:created xsi:type="dcterms:W3CDTF">2024-03-24T20:58:00Z</dcterms:created>
  <dcterms:modified xsi:type="dcterms:W3CDTF">2025-09-24T16:32:00Z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514DF6E8FE834D46B0BF04AE43E4286D_12</vt:lpwstr>
  </property>
</Properties>
</file>