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15" w:rsidRDefault="00016621">
      <w:pPr>
        <w:pStyle w:val="a4"/>
        <w:ind w:firstLine="708"/>
        <w:jc w:val="center"/>
        <w:rPr>
          <w:rStyle w:val="a3"/>
          <w:sz w:val="28"/>
          <w:szCs w:val="28"/>
          <w:lang w:val="kk-KZ"/>
        </w:rPr>
      </w:pPr>
      <w:r>
        <w:rPr>
          <w:rStyle w:val="a3"/>
          <w:sz w:val="28"/>
          <w:szCs w:val="28"/>
          <w:lang w:val="kk-KZ"/>
        </w:rPr>
        <w:t>Пресс-релиз</w:t>
      </w:r>
    </w:p>
    <w:p w:rsidR="00986515" w:rsidRDefault="000166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Жергілікті бюджеттің шоғырландырылған қаржылық есептілігіне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kk-KZ"/>
        </w:rPr>
        <w:t>мемлекеттік аудит жүргізу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сыртқы мемлекеттік аудит нәтижелері туралы ақпарат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2025 жылғы 19 қыркүйекте Түркістан облысы бойынша Тексеру комиссиясының кезекті отырысында, аудит 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>нысандарының өкілдерінің қатысуымен, 2024 жылға арналған жергілікті бюджеттің шоғырландырылған қаржылық есептілігіне жүргізілген мемлекеттік аудиттің қорытындылары қаралды.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F8">
        <w:rPr>
          <w:rFonts w:ascii="Times New Roman" w:hAnsi="Times New Roman" w:cs="Times New Roman"/>
          <w:sz w:val="28"/>
          <w:szCs w:val="28"/>
          <w:lang w:val="kk-KZ"/>
        </w:rPr>
        <w:t>Аудит нәтижелері бойынша, жергілікті бюджеттің шоғырландырылған қаржылық есептілігі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(ЖБ ШҚЕ) мен аудитпен қамтылған бюджеттік бағдарламалар әкімшілерінің (ББӘ) есептілігі қаржылық жағдайды, қаржы-шаруашылық қызметінің нәтижелері мен ақша қаражатының қозғалысын заңнамада белгіленген талаптарға сәйкес, барлық елеулі аспектілерде шынайы көр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>сететіні анықталды.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алынған аудиторлық дәлелдемелер негізінде </w:t>
      </w:r>
      <w:r>
        <w:rPr>
          <w:rFonts w:ascii="Times New Roman" w:hAnsi="Times New Roman" w:cs="Times New Roman"/>
          <w:sz w:val="28"/>
          <w:szCs w:val="28"/>
          <w:lang w:val="kk-KZ"/>
        </w:rPr>
        <w:t>қаржылық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есептілікте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«шектеулі» аудиторлық пікір білдірілді.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F8">
        <w:rPr>
          <w:rFonts w:ascii="Times New Roman" w:hAnsi="Times New Roman" w:cs="Times New Roman"/>
          <w:sz w:val="28"/>
          <w:szCs w:val="28"/>
          <w:lang w:val="kk-KZ"/>
        </w:rPr>
        <w:t>Бұл – қаржылық есептілікте анықталған бұрмалаушылықтар жалпы есептілікке елеулі әсер етеді деп танылғанымен, оның барл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>ығын түгел қамтымайтынын білдіреді.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F8">
        <w:rPr>
          <w:rFonts w:ascii="Times New Roman" w:hAnsi="Times New Roman" w:cs="Times New Roman"/>
          <w:sz w:val="28"/>
          <w:szCs w:val="28"/>
          <w:lang w:val="kk-KZ"/>
        </w:rPr>
        <w:t>Аудиторлық пікір Сарыағаш, Сайрам, Созақ аудандары мен Кентау қаласының экономика және қаржы бөлімдерінде жүргізілген аудит материалдары, сондай-ақ шоғырландырылған есептілік периметріне енгізілген бюджеттік бағдарламала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>р әкімшілері басқармаларының орталықтандырылған электрондық платформадағы қаржылық есептілік деректері негізінде қалыптастырылды.</w:t>
      </w:r>
    </w:p>
    <w:p w:rsidR="00986515" w:rsidRPr="00BF01F8" w:rsidRDefault="009865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Жергілікті бюджеттің 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>шоғырландырылған қаржылық есептілі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>гңн жүрігізілге аудит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бойынша анықталған 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>бұзушылықтар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</w:p>
    <w:p w:rsidR="00986515" w:rsidRPr="00BF01F8" w:rsidRDefault="009865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6515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Мемлекеттік аудиттік рәсімдер нәтижесінде 2024 жылға арналған жергілікті бюджеттің шоғырландырылған қаржылық есептілігінде жалпы сомасы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198 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512,5 </w:t>
      </w:r>
      <w:r>
        <w:rPr>
          <w:rStyle w:val="a3"/>
          <w:rFonts w:ascii="Times New Roman" w:hAnsi="Times New Roman" w:cs="Times New Roman"/>
          <w:sz w:val="28"/>
          <w:szCs w:val="28"/>
        </w:rPr>
        <w:t>млн теңге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бұзушылы</w:t>
      </w:r>
      <w:r>
        <w:rPr>
          <w:rFonts w:ascii="Times New Roman" w:hAnsi="Times New Roman" w:cs="Times New Roman"/>
          <w:sz w:val="28"/>
          <w:szCs w:val="28"/>
        </w:rPr>
        <w:t>қтар</w:t>
      </w:r>
      <w:r>
        <w:rPr>
          <w:rFonts w:ascii="Times New Roman" w:hAnsi="Times New Roman" w:cs="Times New Roman"/>
          <w:sz w:val="28"/>
          <w:szCs w:val="28"/>
        </w:rPr>
        <w:t xml:space="preserve"> анықталды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01F8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ның ішінде </w:t>
      </w:r>
      <w:r>
        <w:rPr>
          <w:rStyle w:val="a3"/>
          <w:rFonts w:ascii="Times New Roman" w:hAnsi="Times New Roman" w:cs="Times New Roman"/>
          <w:i/>
          <w:iCs/>
          <w:sz w:val="24"/>
          <w:szCs w:val="24"/>
        </w:rPr>
        <w:t>198 426,0 млн теңге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қаржылық бұзушылықтар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86,5 млн.теңге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ықт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имал шығындар мен жіберіп алған пайда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Аудиторлық іс-шараны жүргізу барысында және қорытындыны әзірлеу кезінде жалпы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24 514,9 млн теңге</w:t>
      </w:r>
      <w:r>
        <w:rPr>
          <w:rFonts w:ascii="Times New Roman" w:hAnsi="Times New Roman" w:cs="Times New Roman"/>
          <w:sz w:val="28"/>
          <w:szCs w:val="28"/>
        </w:rPr>
        <w:t xml:space="preserve"> қалпына келтірілді.</w:t>
      </w:r>
    </w:p>
    <w:p w:rsidR="00986515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Рәсімдік </w:t>
      </w:r>
      <w:r>
        <w:rPr>
          <w:rFonts w:ascii="Times New Roman" w:hAnsi="Times New Roman" w:cs="Times New Roman"/>
          <w:sz w:val="28"/>
          <w:szCs w:val="28"/>
        </w:rPr>
        <w:t xml:space="preserve">сипаттағы бұзушылықтардың жалпы саны </w:t>
      </w:r>
      <w:r>
        <w:rPr>
          <w:rStyle w:val="a3"/>
          <w:rFonts w:ascii="Times New Roman" w:hAnsi="Times New Roman" w:cs="Times New Roman"/>
          <w:sz w:val="28"/>
          <w:szCs w:val="28"/>
        </w:rPr>
        <w:t>16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бірлікті</w:t>
      </w:r>
      <w:r>
        <w:rPr>
          <w:rFonts w:ascii="Times New Roman" w:hAnsi="Times New Roman" w:cs="Times New Roman"/>
          <w:sz w:val="28"/>
          <w:szCs w:val="28"/>
        </w:rPr>
        <w:t xml:space="preserve"> құрады, оның ішінде:</w:t>
      </w:r>
    </w:p>
    <w:p w:rsidR="00986515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бюджет заңнамасын</w:t>
      </w:r>
      <w:r>
        <w:rPr>
          <w:rFonts w:ascii="Times New Roman" w:hAnsi="Times New Roman" w:cs="Times New Roman"/>
          <w:sz w:val="28"/>
          <w:szCs w:val="28"/>
          <w:lang w:val="kk-KZ"/>
        </w:rPr>
        <w:t>дағы</w:t>
      </w:r>
      <w:r>
        <w:rPr>
          <w:rFonts w:ascii="Times New Roman" w:hAnsi="Times New Roman" w:cs="Times New Roman"/>
          <w:sz w:val="28"/>
          <w:szCs w:val="28"/>
        </w:rPr>
        <w:t xml:space="preserve"> бұзушылықтар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- 3 бірлік;</w:t>
      </w:r>
    </w:p>
    <w:p w:rsidR="00986515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бухгалтерлік есепті жүргізу және қаржылық есептілікті жасау кезінде заңнаманы бұзушылықтар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- 11 бірлік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515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өзге</w:t>
      </w:r>
      <w:r>
        <w:rPr>
          <w:rFonts w:ascii="Times New Roman" w:hAnsi="Times New Roman" w:cs="Times New Roman"/>
          <w:sz w:val="28"/>
          <w:szCs w:val="28"/>
        </w:rPr>
        <w:t xml:space="preserve"> де салалық заңнаманы бұзушылықтар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- 2 бірлік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515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>Шоғырландырылған қ</w:t>
      </w:r>
      <w:r>
        <w:rPr>
          <w:rStyle w:val="a3"/>
          <w:rFonts w:ascii="Times New Roman" w:hAnsi="Times New Roman" w:cs="Times New Roman"/>
          <w:sz w:val="28"/>
          <w:szCs w:val="28"/>
        </w:rPr>
        <w:t>аржылық есептілікті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бұрмалануына</w:t>
      </w:r>
      <w:r>
        <w:rPr>
          <w:rFonts w:ascii="Times New Roman" w:hAnsi="Times New Roman" w:cs="Times New Roman"/>
          <w:sz w:val="28"/>
          <w:szCs w:val="28"/>
        </w:rPr>
        <w:t xml:space="preserve"> әке</w:t>
      </w:r>
      <w:r>
        <w:rPr>
          <w:rFonts w:ascii="Times New Roman" w:hAnsi="Times New Roman" w:cs="Times New Roman"/>
          <w:sz w:val="28"/>
          <w:szCs w:val="28"/>
          <w:lang w:val="kk-KZ"/>
        </w:rPr>
        <w:t>п соқтырған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негізгі факторлар </w:t>
      </w:r>
      <w:r>
        <w:rPr>
          <w:rFonts w:ascii="Times New Roman" w:hAnsi="Times New Roman" w:cs="Times New Roman"/>
          <w:sz w:val="28"/>
          <w:szCs w:val="28"/>
        </w:rPr>
        <w:t>бюджет заңнамасының талаптарын сақтамау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бюджеттік бағдарлама әкімшілері тарапынан </w:t>
      </w:r>
      <w:r>
        <w:rPr>
          <w:rFonts w:ascii="Times New Roman" w:hAnsi="Times New Roman" w:cs="Times New Roman"/>
          <w:sz w:val="28"/>
          <w:szCs w:val="28"/>
        </w:rPr>
        <w:t xml:space="preserve">бухгалтерлік есеп жүргізу және қаржылық есептілікті жасау кезінде </w:t>
      </w:r>
      <w:r>
        <w:rPr>
          <w:rFonts w:ascii="Times New Roman" w:hAnsi="Times New Roman" w:cs="Times New Roman"/>
          <w:sz w:val="28"/>
          <w:szCs w:val="28"/>
          <w:lang w:val="kk-KZ"/>
        </w:rPr>
        <w:t>бұзушылықтарға жол беру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болып табылады.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>Қаржылық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есептілікті жасау кезінде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>жиі кезде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сетін 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>бұзушылықтар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>ға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келесі фактілер жатады: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Квазимемлекеттік сектор субъектілерінің жарғылық капиталының </w:t>
      </w:r>
      <w:r>
        <w:rPr>
          <w:rFonts w:ascii="Times New Roman" w:hAnsi="Times New Roman" w:cs="Times New Roman"/>
          <w:sz w:val="28"/>
          <w:szCs w:val="28"/>
          <w:lang w:val="kk-KZ"/>
        </w:rPr>
        <w:t>сомасы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ұзақ мерзімді қаржылық инвестициялар ретінде 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>130 495,5 млн теңге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>ге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 есепке алмау;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Бюджеттік </w:t>
      </w:r>
      <w:r>
        <w:rPr>
          <w:rFonts w:ascii="Times New Roman" w:hAnsi="Times New Roman" w:cs="Times New Roman"/>
          <w:sz w:val="28"/>
          <w:szCs w:val="28"/>
          <w:lang w:val="kk-KZ"/>
        </w:rPr>
        <w:t>кредиттер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>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сомасы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ұзақ мерзімді қаржылық актив жә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не бюджет алдындағы міндеттеме ретінде 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>52 350,3 млн теңге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ге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бұрмалануы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Бірқатар мемлекеттік мекемелер мен аудандық бөлімдерде (8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және 12 аудан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қалалардағы экономика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бөлім</w:t>
      </w:r>
      <w:r>
        <w:rPr>
          <w:rFonts w:ascii="Times New Roman" w:hAnsi="Times New Roman" w:cs="Times New Roman"/>
          <w:sz w:val="28"/>
          <w:szCs w:val="28"/>
          <w:lang w:val="kk-KZ"/>
        </w:rPr>
        <w:t>дері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>5 447,4 млн теңге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>ге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 өзге негізгі құралдардың биологиялық активтер ретінде </w:t>
      </w:r>
      <w:r>
        <w:rPr>
          <w:rFonts w:ascii="Times New Roman" w:hAnsi="Times New Roman" w:cs="Times New Roman"/>
          <w:sz w:val="28"/>
          <w:szCs w:val="28"/>
          <w:lang w:val="kk-KZ"/>
        </w:rPr>
        <w:t>бұрмалануы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Сарыағаш аудандық экономика және қаржы бөлімі бойынша 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>195,2 млн теңг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>еге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берілген аванстың ұзақ мерзімді кредиторлық берешек ретінде </w:t>
      </w:r>
      <w:r>
        <w:rPr>
          <w:rFonts w:ascii="Times New Roman" w:hAnsi="Times New Roman" w:cs="Times New Roman"/>
          <w:sz w:val="28"/>
          <w:szCs w:val="28"/>
          <w:lang w:val="kk-KZ"/>
        </w:rPr>
        <w:t>бұрмалануы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F8">
        <w:rPr>
          <w:rFonts w:ascii="Times New Roman" w:hAnsi="Times New Roman" w:cs="Times New Roman"/>
          <w:sz w:val="28"/>
          <w:szCs w:val="28"/>
          <w:lang w:val="kk-KZ"/>
        </w:rPr>
        <w:t>Созақ аудандық экономика және қаржы бөлімі б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ойынша 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>150,0 млн теңге</w:t>
      </w:r>
      <w:r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ұзақ мерзімді активтерді салу нәтижесінде орындалған жұмыстар мен қызметтердің негізгі құрал ретінде </w:t>
      </w:r>
      <w:r>
        <w:rPr>
          <w:rFonts w:ascii="Times New Roman" w:hAnsi="Times New Roman" w:cs="Times New Roman"/>
          <w:sz w:val="28"/>
          <w:szCs w:val="28"/>
          <w:lang w:val="kk-KZ"/>
        </w:rPr>
        <w:t>есепке алынбауы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Сайрам аудандық және Кентау қалалық бөлімдері бойынша 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>4 415,7 млн теңге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сомаға аяқталмаған құрылыс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ретінде есепке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алынбауы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6515" w:rsidRPr="00BF01F8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Сайрам аудандық және Кентау қалалық бөлімдері бойынша </w:t>
      </w:r>
      <w:r w:rsidRPr="00BF01F8">
        <w:rPr>
          <w:rStyle w:val="a3"/>
          <w:rFonts w:ascii="Times New Roman" w:hAnsi="Times New Roman" w:cs="Times New Roman"/>
          <w:sz w:val="28"/>
          <w:szCs w:val="28"/>
          <w:lang w:val="kk-KZ"/>
        </w:rPr>
        <w:t>5 371,9 млн теңге</w:t>
      </w:r>
      <w:r w:rsidRPr="00BF01F8">
        <w:rPr>
          <w:rFonts w:ascii="Times New Roman" w:hAnsi="Times New Roman" w:cs="Times New Roman"/>
          <w:sz w:val="28"/>
          <w:szCs w:val="28"/>
          <w:lang w:val="kk-KZ"/>
        </w:rPr>
        <w:t xml:space="preserve"> сомаға пайдаланушы ұйымдарға берілген негізгі құралдар мен аяқталмаған құрылыс нысандарының уақтылы есептен шығарылмауы.</w:t>
      </w:r>
    </w:p>
    <w:p w:rsidR="00986515" w:rsidRDefault="000166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Бухгалтерлік есептілікті жасау кезінде лауазымды ада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мдардың                                іс-әрекетінде  әкімшілік құқық бұзушылық белгілері бар байқалуына байланысты   ӘҚБтК-нің 238-бабына сәйкес әкімшілік іс жүргізуді қозғау үшін Түркістан облысы бойынша ішкі мемлекеттік аудит департаментіне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 материал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val="kk-KZ"/>
        </w:rPr>
        <w:t>олданды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 материал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уәкілетті органның шешімімен қысқартылса, 1 материал өндірісте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86515" w:rsidRPr="00BF01F8" w:rsidRDefault="00016621">
      <w:pPr>
        <w:pStyle w:val="a4"/>
        <w:ind w:firstLine="708"/>
        <w:jc w:val="both"/>
        <w:rPr>
          <w:sz w:val="28"/>
          <w:szCs w:val="28"/>
          <w:lang w:val="kk-KZ"/>
        </w:rPr>
      </w:pPr>
      <w:r w:rsidRPr="00BF01F8">
        <w:rPr>
          <w:sz w:val="28"/>
          <w:szCs w:val="28"/>
          <w:lang w:val="kk-KZ"/>
        </w:rPr>
        <w:lastRenderedPageBreak/>
        <w:t xml:space="preserve">Анықталған бұзушылықтар мен кемшіліктерді, сондай-ақ олардың туындауына себеп болған жағдайлар мен себептерді жою мақсатында нақты </w:t>
      </w:r>
      <w:r w:rsidRPr="00BF01F8">
        <w:rPr>
          <w:rStyle w:val="a3"/>
          <w:sz w:val="28"/>
          <w:szCs w:val="28"/>
          <w:lang w:val="kk-KZ"/>
        </w:rPr>
        <w:t>ұсынымдар мен тапсырмалар</w:t>
      </w:r>
      <w:r w:rsidRPr="00BF01F8">
        <w:rPr>
          <w:sz w:val="28"/>
          <w:szCs w:val="28"/>
          <w:lang w:val="kk-KZ"/>
        </w:rPr>
        <w:t xml:space="preserve"> әзірленіп, уәкілетті органдарға жолданды.</w:t>
      </w:r>
    </w:p>
    <w:p w:rsidR="00BF01F8" w:rsidRDefault="00BF01F8" w:rsidP="00BF01F8">
      <w:pPr>
        <w:rPr>
          <w:sz w:val="28"/>
          <w:szCs w:val="28"/>
          <w:lang w:val="kk-KZ"/>
        </w:rPr>
      </w:pPr>
    </w:p>
    <w:p w:rsidR="00986515" w:rsidRPr="00BF01F8" w:rsidRDefault="00BF01F8" w:rsidP="00BF01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01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Комиссия мүшесі                            </w:t>
      </w:r>
      <w:bookmarkStart w:id="0" w:name="_GoBack"/>
      <w:bookmarkEnd w:id="0"/>
      <w:r w:rsidRPr="00BF01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А.Дарибаев</w:t>
      </w:r>
    </w:p>
    <w:sectPr w:rsidR="00986515" w:rsidRPr="00BF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621" w:rsidRDefault="00016621">
      <w:pPr>
        <w:spacing w:line="240" w:lineRule="auto"/>
      </w:pPr>
      <w:r>
        <w:separator/>
      </w:r>
    </w:p>
  </w:endnote>
  <w:endnote w:type="continuationSeparator" w:id="0">
    <w:p w:rsidR="00016621" w:rsidRDefault="00016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621" w:rsidRDefault="00016621">
      <w:pPr>
        <w:spacing w:after="0"/>
      </w:pPr>
      <w:r>
        <w:separator/>
      </w:r>
    </w:p>
  </w:footnote>
  <w:footnote w:type="continuationSeparator" w:id="0">
    <w:p w:rsidR="00016621" w:rsidRDefault="000166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C3D"/>
    <w:rsid w:val="00016621"/>
    <w:rsid w:val="00252C3D"/>
    <w:rsid w:val="008B0CFB"/>
    <w:rsid w:val="00986515"/>
    <w:rsid w:val="00BF01F8"/>
    <w:rsid w:val="00D8779A"/>
    <w:rsid w:val="00F6438D"/>
    <w:rsid w:val="20987736"/>
    <w:rsid w:val="22391F85"/>
    <w:rsid w:val="4145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71C7A-289D-4DE4-B1F0-19F6D056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Urer</dc:creator>
  <cp:lastModifiedBy>User</cp:lastModifiedBy>
  <cp:revision>2</cp:revision>
  <dcterms:created xsi:type="dcterms:W3CDTF">2025-09-16T19:09:00Z</dcterms:created>
  <dcterms:modified xsi:type="dcterms:W3CDTF">2025-10-02T03:43:00Z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8EB9B360A3CB4F278A1C9CC540C1BAB7_12</vt:lpwstr>
  </property>
</Properties>
</file>