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63" w:rsidRDefault="007A6AEA">
      <w:pPr>
        <w:pStyle w:val="a4"/>
        <w:shd w:val="clear" w:color="auto" w:fill="FFFFFF"/>
        <w:jc w:val="center"/>
        <w:rPr>
          <w:rFonts w:ascii="Arial" w:hAnsi="Arial" w:cs="Arial"/>
          <w:color w:val="2C2D2E"/>
          <w:sz w:val="22"/>
          <w:szCs w:val="22"/>
        </w:rPr>
      </w:pPr>
      <w:r>
        <w:rPr>
          <w:rStyle w:val="a3"/>
          <w:color w:val="2C2D2E"/>
          <w:sz w:val="32"/>
          <w:szCs w:val="32"/>
          <w:shd w:val="clear" w:color="auto" w:fill="FFFFFF"/>
        </w:rPr>
        <w:t>Пресс-релиз</w:t>
      </w:r>
    </w:p>
    <w:p w:rsidR="00315D63" w:rsidRDefault="007A6AEA">
      <w:pPr>
        <w:pStyle w:val="a4"/>
        <w:shd w:val="clear" w:color="auto" w:fill="FFFFFF"/>
        <w:jc w:val="center"/>
        <w:rPr>
          <w:rFonts w:ascii="Arial" w:hAnsi="Arial" w:cs="Arial"/>
          <w:color w:val="2C2D2E"/>
          <w:sz w:val="22"/>
          <w:szCs w:val="22"/>
          <w:shd w:val="clear" w:color="auto" w:fill="FFFFFF"/>
        </w:rPr>
      </w:pPr>
      <w:r>
        <w:rPr>
          <w:rStyle w:val="a3"/>
          <w:color w:val="2C2D2E"/>
          <w:sz w:val="28"/>
          <w:szCs w:val="28"/>
          <w:shd w:val="clear" w:color="auto" w:fill="FFFFFF"/>
        </w:rPr>
        <w:t>Информация </w:t>
      </w:r>
      <w:r>
        <w:rPr>
          <w:b/>
          <w:bCs/>
          <w:color w:val="2C2D2E"/>
          <w:sz w:val="28"/>
          <w:szCs w:val="28"/>
          <w:shd w:val="clear" w:color="auto" w:fill="FFFFFF"/>
        </w:rPr>
        <w:t>по аудиторскому мероприятию </w:t>
      </w:r>
      <w:r>
        <w:rPr>
          <w:rStyle w:val="a3"/>
          <w:color w:val="2C2D2E"/>
          <w:sz w:val="28"/>
          <w:szCs w:val="28"/>
          <w:shd w:val="clear" w:color="auto" w:fill="FFFFFF"/>
        </w:rPr>
        <w:t>«Проведение государственного аудита консолидированной финансовой отчетности местного бюджета».</w:t>
      </w:r>
      <w:r>
        <w:rPr>
          <w:rFonts w:ascii="Arial" w:hAnsi="Arial" w:cs="Arial"/>
          <w:color w:val="2C2D2E"/>
          <w:sz w:val="22"/>
          <w:szCs w:val="22"/>
          <w:shd w:val="clear" w:color="auto" w:fill="FFFFFF"/>
        </w:rPr>
        <w:t> </w:t>
      </w:r>
    </w:p>
    <w:p w:rsidR="00315D63" w:rsidRDefault="007A6AEA">
      <w:pPr>
        <w:pStyle w:val="a4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19 сентября 2025 года на очередном заседании Ревизионной комиссии по Туркестанской </w:t>
      </w:r>
      <w:r w:rsidRPr="00342BC7">
        <w:rPr>
          <w:color w:val="000000"/>
          <w:sz w:val="28"/>
          <w:szCs w:val="28"/>
          <w:shd w:val="clear" w:color="auto" w:fill="FFFFFF"/>
        </w:rPr>
        <w:t>области</w:t>
      </w:r>
      <w:r w:rsidRPr="00342BC7">
        <w:rPr>
          <w:color w:val="2C2D2E"/>
          <w:shd w:val="clear" w:color="auto" w:fill="FFFFFF"/>
        </w:rPr>
        <w:t> </w:t>
      </w:r>
      <w:r w:rsidRPr="00342BC7">
        <w:rPr>
          <w:sz w:val="28"/>
        </w:rPr>
        <w:t>с участием</w:t>
      </w:r>
      <w:r w:rsidR="00342BC7" w:rsidRPr="00342BC7">
        <w:rPr>
          <w:sz w:val="28"/>
          <w:lang w:val="kk-KZ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представителей объектов аудита подведены итоги государственного аудита консолидированной финансовой отчетности местного бюджета за 2024 год.</w:t>
      </w:r>
    </w:p>
    <w:p w:rsidR="00315D63" w:rsidRDefault="007A6AEA">
      <w:pPr>
        <w:pStyle w:val="a4"/>
        <w:shd w:val="clear" w:color="auto" w:fill="FFFFFF"/>
        <w:ind w:firstLine="708"/>
        <w:contextualSpacing/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Проведенный аудит показал, что консолидированная финансовая отчетность местного бюджета (далее – КФО МБ) и админист</w:t>
      </w:r>
      <w:r>
        <w:rPr>
          <w:color w:val="2C2D2E"/>
          <w:sz w:val="28"/>
          <w:szCs w:val="28"/>
          <w:shd w:val="clear" w:color="auto" w:fill="FFFFFF"/>
        </w:rPr>
        <w:t>раторов бюджетных программ (далее – АБП), охваченных аудитом, отражает достоверно во всех существенных отношениях финансовое положение, результаты финансово-хозяйственной деятельности и движение денежных средств в соответствии с требованиями, установленным</w:t>
      </w:r>
      <w:r>
        <w:rPr>
          <w:color w:val="2C2D2E"/>
          <w:sz w:val="28"/>
          <w:szCs w:val="28"/>
          <w:shd w:val="clear" w:color="auto" w:fill="FFFFFF"/>
        </w:rPr>
        <w:t>и законодательством.</w:t>
      </w:r>
    </w:p>
    <w:p w:rsidR="00315D63" w:rsidRDefault="007A6AEA">
      <w:pPr>
        <w:pStyle w:val="a4"/>
        <w:shd w:val="clear" w:color="auto" w:fill="FFFFFF"/>
        <w:ind w:firstLine="708"/>
        <w:contextualSpacing/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 xml:space="preserve">Однако, на основании полученных аудиторских доказательств, по результатам аудита КФО МБ было выражено мнение с оговоркой, так как получен вывод о том, что влияние установленных искажений на финансовую отчетность является существенным </w:t>
      </w:r>
      <w:r>
        <w:rPr>
          <w:color w:val="2C2D2E"/>
          <w:sz w:val="28"/>
          <w:szCs w:val="28"/>
          <w:shd w:val="clear" w:color="auto" w:fill="FFFFFF"/>
        </w:rPr>
        <w:t>для финансовой отчетности в целом, но не всеобъемлющим.</w:t>
      </w:r>
    </w:p>
    <w:p w:rsidR="00315D63" w:rsidRDefault="007A6AEA">
      <w:pPr>
        <w:pStyle w:val="a4"/>
        <w:shd w:val="clear" w:color="auto" w:fill="FFFFFF"/>
        <w:ind w:firstLine="708"/>
        <w:contextualSpacing/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color w:val="2C2D2E"/>
          <w:sz w:val="28"/>
          <w:szCs w:val="28"/>
          <w:shd w:val="clear" w:color="auto" w:fill="FFFFFF"/>
        </w:rPr>
        <w:t>Мнение выражено на основании материалов, полученных в ходе проведения аудита в районных отделах экономики и финансов Сарыагашского, Сайрамского, Созакского районов и отдела экономики и финансов города</w:t>
      </w:r>
      <w:r>
        <w:rPr>
          <w:color w:val="2C2D2E"/>
          <w:sz w:val="28"/>
          <w:szCs w:val="28"/>
          <w:shd w:val="clear" w:color="auto" w:fill="FFFFFF"/>
        </w:rPr>
        <w:t xml:space="preserve"> Кентау, а также использованы данные финансовых отчетностей централизованной электронной платформы управлений администраторов бюджетных программ включенных в периметр КФО МБ.</w:t>
      </w:r>
    </w:p>
    <w:p w:rsidR="00315D63" w:rsidRDefault="007A6AEA">
      <w:pPr>
        <w:pStyle w:val="a4"/>
        <w:shd w:val="clear" w:color="auto" w:fill="FFFFFF"/>
        <w:ind w:firstLine="700"/>
        <w:contextualSpacing/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В результате аудиторских процедур установлены искажения консолидированной финансо</w:t>
      </w:r>
      <w:r>
        <w:rPr>
          <w:color w:val="000000"/>
          <w:sz w:val="28"/>
          <w:szCs w:val="28"/>
          <w:shd w:val="clear" w:color="auto" w:fill="FFFFFF"/>
        </w:rPr>
        <w:t>вой отчетности за 2024 год на общую сумму  </w:t>
      </w:r>
      <w:r>
        <w:rPr>
          <w:color w:val="2C2D2E"/>
          <w:sz w:val="28"/>
          <w:szCs w:val="28"/>
          <w:shd w:val="clear" w:color="auto" w:fill="FFFFFF"/>
        </w:rPr>
        <w:t xml:space="preserve">198 426,0 из них: финансовые нарушения на 198 426,0 млн. тенге, сумма </w:t>
      </w:r>
      <w:r>
        <w:rPr>
          <w:color w:val="2C2D2E"/>
          <w:sz w:val="28"/>
          <w:szCs w:val="28"/>
          <w:shd w:val="clear" w:color="auto" w:fill="FFFFFF"/>
          <w:lang w:val="kk-KZ"/>
        </w:rPr>
        <w:t>24 514,9</w:t>
      </w:r>
      <w:r>
        <w:rPr>
          <w:color w:val="2C2D2E"/>
          <w:sz w:val="28"/>
          <w:szCs w:val="28"/>
          <w:shd w:val="clear" w:color="auto" w:fill="FFFFFF"/>
        </w:rPr>
        <w:t xml:space="preserve"> млн. тенге восстановлены в ходе государственного аудита.</w:t>
      </w:r>
    </w:p>
    <w:p w:rsidR="00315D63" w:rsidRDefault="007A6AEA">
      <w:pPr>
        <w:pStyle w:val="a4"/>
        <w:shd w:val="clear" w:color="auto" w:fill="FFFFFF"/>
        <w:ind w:firstLine="700"/>
        <w:contextualSpacing/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color w:val="2C2D2E"/>
          <w:sz w:val="28"/>
          <w:szCs w:val="28"/>
          <w:shd w:val="clear" w:color="auto" w:fill="FFFFFF"/>
        </w:rPr>
        <w:t>Количество нарушений процедурного характера составляет 1</w:t>
      </w:r>
      <w:r>
        <w:rPr>
          <w:color w:val="2C2D2E"/>
          <w:sz w:val="28"/>
          <w:szCs w:val="28"/>
          <w:shd w:val="clear" w:color="auto" w:fill="FFFFFF"/>
          <w:lang w:val="kk-KZ"/>
        </w:rPr>
        <w:t>6</w:t>
      </w:r>
      <w:r>
        <w:rPr>
          <w:color w:val="2C2D2E"/>
          <w:sz w:val="28"/>
          <w:szCs w:val="28"/>
          <w:shd w:val="clear" w:color="auto" w:fill="FFFFFF"/>
        </w:rPr>
        <w:t xml:space="preserve"> единиц (нарушения н</w:t>
      </w:r>
      <w:r>
        <w:rPr>
          <w:color w:val="2C2D2E"/>
          <w:sz w:val="28"/>
          <w:szCs w:val="28"/>
          <w:shd w:val="clear" w:color="auto" w:fill="FFFFFF"/>
        </w:rPr>
        <w:t xml:space="preserve">орм бюджетного законодательства – 3 ед., нарушения законодательства при ведении бухгалтерского учета и составлении финансовой отчетности – 11 ед., иные нарушения отраслевого законодательства – </w:t>
      </w:r>
      <w:r>
        <w:rPr>
          <w:color w:val="2C2D2E"/>
          <w:sz w:val="28"/>
          <w:szCs w:val="28"/>
          <w:shd w:val="clear" w:color="auto" w:fill="FFFFFF"/>
          <w:lang w:val="kk-KZ"/>
        </w:rPr>
        <w:t>2</w:t>
      </w:r>
      <w:r>
        <w:rPr>
          <w:color w:val="2C2D2E"/>
          <w:sz w:val="28"/>
          <w:szCs w:val="28"/>
          <w:shd w:val="clear" w:color="auto" w:fill="FFFFFF"/>
        </w:rPr>
        <w:t xml:space="preserve"> ед.).</w:t>
      </w:r>
    </w:p>
    <w:p w:rsidR="00315D63" w:rsidRDefault="007A6AEA">
      <w:pPr>
        <w:pStyle w:val="a4"/>
        <w:shd w:val="clear" w:color="auto" w:fill="FFFFFF"/>
        <w:ind w:firstLine="700"/>
        <w:contextualSpacing/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color w:val="2C2D2E"/>
          <w:sz w:val="28"/>
          <w:szCs w:val="28"/>
          <w:shd w:val="clear" w:color="auto" w:fill="FFFFFF"/>
        </w:rPr>
        <w:t>Основными причинами, приведшими к искажению показателей</w:t>
      </w:r>
      <w:r>
        <w:rPr>
          <w:color w:val="2C2D2E"/>
          <w:sz w:val="28"/>
          <w:szCs w:val="28"/>
          <w:shd w:val="clear" w:color="auto" w:fill="FFFFFF"/>
        </w:rPr>
        <w:t xml:space="preserve"> консолидированной финансовой отчетности, послужило несоблюдение требований норм бюджетного законодательства и нарушения законодательства при ведении бухгалтерского учета и составлении финансовой отчетности отдельными администраторами бюджетных программ.</w:t>
      </w:r>
    </w:p>
    <w:p w:rsidR="00315D63" w:rsidRDefault="007A6AEA">
      <w:pPr>
        <w:pStyle w:val="a4"/>
        <w:shd w:val="clear" w:color="auto" w:fill="FFFFFF"/>
        <w:ind w:firstLine="700"/>
        <w:contextualSpacing/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color w:val="2C2D2E"/>
          <w:sz w:val="28"/>
          <w:szCs w:val="28"/>
          <w:shd w:val="clear" w:color="auto" w:fill="FFFFFF"/>
        </w:rPr>
        <w:t>Н</w:t>
      </w:r>
      <w:r>
        <w:rPr>
          <w:color w:val="2C2D2E"/>
          <w:sz w:val="28"/>
          <w:szCs w:val="28"/>
          <w:shd w:val="clear" w:color="auto" w:fill="FFFFFF"/>
        </w:rPr>
        <w:t>аиболее частым нарушением отмечено не отражение в бухгалтерском учете и финансовой отчетности приведших к искажению:</w:t>
      </w:r>
    </w:p>
    <w:p w:rsidR="00315D63" w:rsidRDefault="007A6AEA">
      <w:pPr>
        <w:pStyle w:val="a4"/>
        <w:shd w:val="clear" w:color="auto" w:fill="FFFFFF"/>
        <w:ind w:firstLine="700"/>
        <w:contextualSpacing/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color w:val="2C2D2E"/>
          <w:sz w:val="28"/>
          <w:szCs w:val="28"/>
          <w:shd w:val="clear" w:color="auto" w:fill="FFFFFF"/>
        </w:rPr>
        <w:lastRenderedPageBreak/>
        <w:t xml:space="preserve">- не признание стоимости уставных капиталов в субъекты квазигосударственного сектора на сумму </w:t>
      </w:r>
      <w:r>
        <w:rPr>
          <w:color w:val="2C2D2E"/>
          <w:sz w:val="28"/>
          <w:szCs w:val="28"/>
          <w:shd w:val="clear" w:color="auto" w:fill="FFFFFF"/>
          <w:lang w:val="kk-KZ"/>
        </w:rPr>
        <w:t>130 495,5</w:t>
      </w:r>
      <w:r>
        <w:rPr>
          <w:color w:val="2C2D2E"/>
          <w:sz w:val="28"/>
          <w:szCs w:val="28"/>
          <w:shd w:val="clear" w:color="auto" w:fill="FFFFFF"/>
        </w:rPr>
        <w:t xml:space="preserve"> млн. тенге по статье «Долгосрочные </w:t>
      </w:r>
      <w:r>
        <w:rPr>
          <w:color w:val="2C2D2E"/>
          <w:sz w:val="28"/>
          <w:szCs w:val="28"/>
          <w:shd w:val="clear" w:color="auto" w:fill="FFFFFF"/>
        </w:rPr>
        <w:t>финансовые инвестиции»;</w:t>
      </w:r>
    </w:p>
    <w:p w:rsidR="00315D63" w:rsidRDefault="007A6AEA">
      <w:pPr>
        <w:pStyle w:val="a4"/>
        <w:shd w:val="clear" w:color="auto" w:fill="FFFFFF"/>
        <w:ind w:firstLine="700"/>
        <w:contextualSpacing/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color w:val="2C2D2E"/>
          <w:sz w:val="28"/>
          <w:szCs w:val="28"/>
          <w:shd w:val="clear" w:color="auto" w:fill="FFFFFF"/>
        </w:rPr>
        <w:t xml:space="preserve">- не признание стоимости бюджетных кредитов в качестве долгосрочного финансового актива и обязательства перед бюджетом на сумму </w:t>
      </w:r>
      <w:r>
        <w:rPr>
          <w:color w:val="2C2D2E"/>
          <w:sz w:val="28"/>
          <w:szCs w:val="28"/>
          <w:shd w:val="clear" w:color="auto" w:fill="FFFFFF"/>
          <w:lang w:val="kk-KZ"/>
        </w:rPr>
        <w:t xml:space="preserve">52 350,3 </w:t>
      </w:r>
      <w:r>
        <w:rPr>
          <w:color w:val="2C2D2E"/>
          <w:sz w:val="28"/>
          <w:szCs w:val="28"/>
          <w:shd w:val="clear" w:color="auto" w:fill="FFFFFF"/>
        </w:rPr>
        <w:t>млн. тенге;</w:t>
      </w:r>
    </w:p>
    <w:p w:rsidR="00315D63" w:rsidRDefault="007A6AEA">
      <w:pPr>
        <w:pStyle w:val="a4"/>
        <w:shd w:val="clear" w:color="auto" w:fill="FFFFFF"/>
        <w:ind w:firstLine="700"/>
        <w:contextualSpacing/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color w:val="2C2D2E"/>
          <w:sz w:val="28"/>
          <w:szCs w:val="28"/>
          <w:shd w:val="clear" w:color="auto" w:fill="FFFFFF"/>
        </w:rPr>
        <w:t>- не квалифицированное признание стоимости прочих основных средств в качестве биоло</w:t>
      </w:r>
      <w:r>
        <w:rPr>
          <w:color w:val="2C2D2E"/>
          <w:sz w:val="28"/>
          <w:szCs w:val="28"/>
          <w:shd w:val="clear" w:color="auto" w:fill="FFFFFF"/>
        </w:rPr>
        <w:t>гических активов на сумму 5 </w:t>
      </w:r>
      <w:r>
        <w:rPr>
          <w:color w:val="2C2D2E"/>
          <w:sz w:val="28"/>
          <w:szCs w:val="28"/>
          <w:shd w:val="clear" w:color="auto" w:fill="FFFFFF"/>
          <w:lang w:val="kk-KZ"/>
        </w:rPr>
        <w:t>447,4</w:t>
      </w:r>
      <w:r>
        <w:rPr>
          <w:color w:val="2C2D2E"/>
          <w:sz w:val="28"/>
          <w:szCs w:val="28"/>
          <w:shd w:val="clear" w:color="auto" w:fill="FFFFFF"/>
        </w:rPr>
        <w:t xml:space="preserve"> млн. тенге </w:t>
      </w:r>
      <w:r>
        <w:rPr>
          <w:color w:val="2C2D2E"/>
          <w:shd w:val="clear" w:color="auto" w:fill="FFFFFF"/>
        </w:rPr>
        <w:t>(8 ГУ и 1</w:t>
      </w:r>
      <w:r>
        <w:rPr>
          <w:color w:val="2C2D2E"/>
          <w:shd w:val="clear" w:color="auto" w:fill="FFFFFF"/>
          <w:lang w:val="kk-KZ"/>
        </w:rPr>
        <w:t>2</w:t>
      </w:r>
      <w:r>
        <w:rPr>
          <w:color w:val="2C2D2E"/>
          <w:shd w:val="clear" w:color="auto" w:fill="FFFFFF"/>
        </w:rPr>
        <w:t xml:space="preserve"> районных отделов экономики и финансов)</w:t>
      </w:r>
      <w:r>
        <w:rPr>
          <w:color w:val="2C2D2E"/>
          <w:sz w:val="28"/>
          <w:szCs w:val="28"/>
          <w:shd w:val="clear" w:color="auto" w:fill="FFFFFF"/>
        </w:rPr>
        <w:t>;</w:t>
      </w:r>
    </w:p>
    <w:p w:rsidR="00315D63" w:rsidRDefault="007A6AEA">
      <w:pPr>
        <w:pStyle w:val="a4"/>
        <w:shd w:val="clear" w:color="auto" w:fill="FFFFFF"/>
        <w:ind w:firstLine="700"/>
        <w:contextualSpacing/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color w:val="2C2D2E"/>
          <w:sz w:val="28"/>
          <w:szCs w:val="28"/>
          <w:shd w:val="clear" w:color="auto" w:fill="FFFFFF"/>
        </w:rPr>
        <w:t>- не квалифицированное признание стоимости выданного аванса в качестве долгосрочной кредиторской задолженности на сумму 195,2 млн. тенге </w:t>
      </w:r>
      <w:r>
        <w:rPr>
          <w:color w:val="2C2D2E"/>
          <w:shd w:val="clear" w:color="auto" w:fill="FFFFFF"/>
        </w:rPr>
        <w:t xml:space="preserve">(Сарыагашский районный </w:t>
      </w:r>
      <w:r>
        <w:rPr>
          <w:color w:val="2C2D2E"/>
          <w:shd w:val="clear" w:color="auto" w:fill="FFFFFF"/>
        </w:rPr>
        <w:t>отдел экономики и финансов)</w:t>
      </w:r>
      <w:r>
        <w:rPr>
          <w:color w:val="2C2D2E"/>
          <w:sz w:val="28"/>
          <w:szCs w:val="28"/>
          <w:shd w:val="clear" w:color="auto" w:fill="FFFFFF"/>
        </w:rPr>
        <w:t>;</w:t>
      </w:r>
    </w:p>
    <w:p w:rsidR="00315D63" w:rsidRDefault="007A6AEA">
      <w:pPr>
        <w:pStyle w:val="a4"/>
        <w:shd w:val="clear" w:color="auto" w:fill="FFFFFF"/>
        <w:ind w:firstLine="700"/>
        <w:contextualSpacing/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color w:val="2C2D2E"/>
          <w:sz w:val="28"/>
          <w:szCs w:val="28"/>
          <w:shd w:val="clear" w:color="auto" w:fill="FFFFFF"/>
        </w:rPr>
        <w:t xml:space="preserve">- не признаны своевременно в качестве основных средств, стоимость выполненных работ и услуг в результате возведения долгосрочных активов на сумму </w:t>
      </w:r>
      <w:r>
        <w:rPr>
          <w:color w:val="2C2D2E"/>
          <w:sz w:val="28"/>
          <w:szCs w:val="28"/>
          <w:shd w:val="clear" w:color="auto" w:fill="FFFFFF"/>
          <w:lang w:val="kk-KZ"/>
        </w:rPr>
        <w:t>150,0</w:t>
      </w:r>
      <w:r>
        <w:rPr>
          <w:color w:val="2C2D2E"/>
          <w:sz w:val="28"/>
          <w:szCs w:val="28"/>
          <w:shd w:val="clear" w:color="auto" w:fill="FFFFFF"/>
        </w:rPr>
        <w:t xml:space="preserve"> млн. тенге </w:t>
      </w:r>
      <w:r>
        <w:rPr>
          <w:color w:val="2C2D2E"/>
          <w:shd w:val="clear" w:color="auto" w:fill="FFFFFF"/>
        </w:rPr>
        <w:t>(КФО Созакского</w:t>
      </w:r>
      <w:r>
        <w:rPr>
          <w:color w:val="2C2D2E"/>
          <w:shd w:val="clear" w:color="auto" w:fill="FFFFFF"/>
          <w:lang w:val="kk-KZ"/>
        </w:rPr>
        <w:t xml:space="preserve"> </w:t>
      </w:r>
      <w:r>
        <w:rPr>
          <w:color w:val="2C2D2E"/>
          <w:shd w:val="clear" w:color="auto" w:fill="FFFFFF"/>
        </w:rPr>
        <w:t>районного отдела экономики и финансов)</w:t>
      </w:r>
      <w:r>
        <w:rPr>
          <w:color w:val="2C2D2E"/>
          <w:sz w:val="28"/>
          <w:szCs w:val="28"/>
          <w:shd w:val="clear" w:color="auto" w:fill="FFFFFF"/>
        </w:rPr>
        <w:t>;</w:t>
      </w:r>
    </w:p>
    <w:p w:rsidR="00315D63" w:rsidRDefault="007A6AEA">
      <w:pPr>
        <w:pStyle w:val="a4"/>
        <w:shd w:val="clear" w:color="auto" w:fill="FFFFFF"/>
        <w:ind w:firstLine="700"/>
        <w:contextualSpacing/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color w:val="2C2D2E"/>
          <w:sz w:val="28"/>
          <w:szCs w:val="28"/>
          <w:shd w:val="clear" w:color="auto" w:fill="FFFFFF"/>
        </w:rPr>
        <w:t>- не ква</w:t>
      </w:r>
      <w:r>
        <w:rPr>
          <w:color w:val="2C2D2E"/>
          <w:sz w:val="28"/>
          <w:szCs w:val="28"/>
          <w:shd w:val="clear" w:color="auto" w:fill="FFFFFF"/>
        </w:rPr>
        <w:t xml:space="preserve">лифицированное признание стоимости незавершенного строительства на сумму </w:t>
      </w:r>
      <w:r>
        <w:rPr>
          <w:color w:val="2C2D2E"/>
          <w:sz w:val="28"/>
          <w:szCs w:val="28"/>
          <w:shd w:val="clear" w:color="auto" w:fill="FFFFFF"/>
          <w:lang w:val="kk-KZ"/>
        </w:rPr>
        <w:t>4415,7</w:t>
      </w:r>
      <w:r>
        <w:rPr>
          <w:color w:val="2C2D2E"/>
          <w:sz w:val="28"/>
          <w:szCs w:val="28"/>
          <w:shd w:val="clear" w:color="auto" w:fill="FFFFFF"/>
        </w:rPr>
        <w:t xml:space="preserve"> млн. тенге </w:t>
      </w:r>
      <w:r>
        <w:rPr>
          <w:color w:val="2C2D2E"/>
          <w:shd w:val="clear" w:color="auto" w:fill="FFFFFF"/>
        </w:rPr>
        <w:t>(КФО Сайрамского районного отдела экономики и финансов и города Кентау)</w:t>
      </w:r>
      <w:r>
        <w:rPr>
          <w:color w:val="2C2D2E"/>
          <w:sz w:val="28"/>
          <w:szCs w:val="28"/>
          <w:shd w:val="clear" w:color="auto" w:fill="FFFFFF"/>
        </w:rPr>
        <w:t>;</w:t>
      </w:r>
    </w:p>
    <w:p w:rsidR="00315D63" w:rsidRDefault="007A6AEA">
      <w:pPr>
        <w:pStyle w:val="a4"/>
        <w:shd w:val="clear" w:color="auto" w:fill="FFFFFF"/>
        <w:ind w:firstLine="700"/>
        <w:contextualSpacing/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color w:val="2C2D2E"/>
          <w:sz w:val="28"/>
          <w:szCs w:val="28"/>
          <w:shd w:val="clear" w:color="auto" w:fill="FFFFFF"/>
        </w:rPr>
        <w:t>- не своевременное списание стоимости основных средств</w:t>
      </w:r>
      <w:r>
        <w:rPr>
          <w:color w:val="2C2D2E"/>
          <w:sz w:val="28"/>
          <w:szCs w:val="28"/>
          <w:shd w:val="clear" w:color="auto" w:fill="FFFFFF"/>
          <w:lang w:val="kk-KZ"/>
        </w:rPr>
        <w:t xml:space="preserve"> и незавешенных строительств</w:t>
      </w:r>
      <w:r>
        <w:rPr>
          <w:color w:val="2C2D2E"/>
          <w:sz w:val="28"/>
          <w:szCs w:val="28"/>
          <w:shd w:val="clear" w:color="auto" w:fill="FFFFFF"/>
        </w:rPr>
        <w:t xml:space="preserve"> переданных в собственность эксплуатирующей организации на сумму </w:t>
      </w:r>
      <w:r>
        <w:rPr>
          <w:color w:val="2C2D2E"/>
          <w:sz w:val="28"/>
          <w:szCs w:val="28"/>
          <w:shd w:val="clear" w:color="auto" w:fill="FFFFFF"/>
          <w:lang w:val="kk-KZ"/>
        </w:rPr>
        <w:t>5371,9</w:t>
      </w:r>
      <w:r>
        <w:rPr>
          <w:color w:val="2C2D2E"/>
          <w:sz w:val="28"/>
          <w:szCs w:val="28"/>
          <w:shd w:val="clear" w:color="auto" w:fill="FFFFFF"/>
        </w:rPr>
        <w:t xml:space="preserve"> млн. тенге </w:t>
      </w:r>
      <w:r>
        <w:rPr>
          <w:color w:val="2C2D2E"/>
          <w:shd w:val="clear" w:color="auto" w:fill="FFFFFF"/>
        </w:rPr>
        <w:t>(КФО Сайрамского районного отдела экономики и финансов и города Кентау)</w:t>
      </w:r>
      <w:r>
        <w:rPr>
          <w:color w:val="2C2D2E"/>
          <w:sz w:val="28"/>
          <w:szCs w:val="28"/>
          <w:shd w:val="clear" w:color="auto" w:fill="FFFFFF"/>
        </w:rPr>
        <w:t>;</w:t>
      </w:r>
    </w:p>
    <w:p w:rsidR="00315D63" w:rsidRPr="00342BC7" w:rsidRDefault="007A6AEA">
      <w:pPr>
        <w:pStyle w:val="a4"/>
        <w:shd w:val="clear" w:color="auto" w:fill="FFFFFF"/>
        <w:ind w:firstLine="700"/>
        <w:contextualSpacing/>
        <w:jc w:val="both"/>
        <w:rPr>
          <w:sz w:val="28"/>
          <w:szCs w:val="28"/>
          <w:shd w:val="clear" w:color="auto" w:fill="FFFFFF"/>
        </w:rPr>
      </w:pPr>
      <w:bookmarkStart w:id="0" w:name="_GoBack"/>
      <w:r w:rsidRPr="00342BC7">
        <w:rPr>
          <w:sz w:val="28"/>
          <w:szCs w:val="28"/>
          <w:shd w:val="clear" w:color="auto" w:fill="FFFFFF"/>
        </w:rPr>
        <w:t>В связи с выявлением признаков административных правонарушений в действиях должностных лиц при соста</w:t>
      </w:r>
      <w:r w:rsidRPr="00342BC7">
        <w:rPr>
          <w:sz w:val="28"/>
          <w:szCs w:val="28"/>
          <w:shd w:val="clear" w:color="auto" w:fill="FFFFFF"/>
        </w:rPr>
        <w:t>влении бухгалтерской отчетности, в соответствии со статьей 238 Кодекса Республики Казахстан об административных правонарушениях (КоАП), в Департамент внутреннего государственного аудита по Туркестанской области было направлено 4 материала для возбуждения а</w:t>
      </w:r>
      <w:r w:rsidRPr="00342BC7">
        <w:rPr>
          <w:sz w:val="28"/>
          <w:szCs w:val="28"/>
          <w:shd w:val="clear" w:color="auto" w:fill="FFFFFF"/>
        </w:rPr>
        <w:t>дминистративного производства. По 3 материалам административное производство было прекращено по решению уполномоченного органа, 1 материал находится в производстве.</w:t>
      </w:r>
    </w:p>
    <w:bookmarkEnd w:id="0"/>
    <w:p w:rsidR="00315D63" w:rsidRDefault="007A6AEA">
      <w:pPr>
        <w:pStyle w:val="a4"/>
        <w:shd w:val="clear" w:color="auto" w:fill="FFFFFF"/>
        <w:ind w:firstLine="700"/>
        <w:contextualSpacing/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color w:val="2C2D2E"/>
          <w:sz w:val="28"/>
          <w:szCs w:val="28"/>
          <w:shd w:val="clear" w:color="auto" w:fill="FFFFFF"/>
        </w:rPr>
        <w:t xml:space="preserve">Выработаны соответствующие рекомендации и поручения по устранению выявленных недостатков и </w:t>
      </w:r>
      <w:r>
        <w:rPr>
          <w:color w:val="2C2D2E"/>
          <w:sz w:val="28"/>
          <w:szCs w:val="28"/>
          <w:shd w:val="clear" w:color="auto" w:fill="FFFFFF"/>
        </w:rPr>
        <w:t>нарушений, причин и условий, способствующих им.</w:t>
      </w:r>
    </w:p>
    <w:p w:rsidR="00315D63" w:rsidRDefault="007A6AEA">
      <w:pPr>
        <w:pStyle w:val="a4"/>
        <w:shd w:val="clear" w:color="auto" w:fill="FFFFFF"/>
        <w:ind w:firstLine="700"/>
        <w:contextualSpacing/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  <w:shd w:val="clear" w:color="auto" w:fill="FFFFFF"/>
        </w:rPr>
        <w:t> </w:t>
      </w:r>
    </w:p>
    <w:p w:rsidR="00315D63" w:rsidRDefault="007A6AEA">
      <w:pPr>
        <w:pStyle w:val="a4"/>
        <w:shd w:val="clear" w:color="auto" w:fill="FFFFFF"/>
        <w:spacing w:after="165" w:afterAutospacing="0"/>
        <w:ind w:firstLine="700"/>
        <w:jc w:val="center"/>
        <w:rPr>
          <w:rFonts w:ascii="Arial" w:hAnsi="Arial" w:cs="Arial"/>
          <w:color w:val="2C2D2E"/>
          <w:sz w:val="22"/>
          <w:szCs w:val="22"/>
        </w:rPr>
      </w:pPr>
      <w:r>
        <w:rPr>
          <w:b/>
          <w:bCs/>
          <w:color w:val="2C2D2E"/>
          <w:sz w:val="28"/>
          <w:szCs w:val="28"/>
          <w:shd w:val="clear" w:color="auto" w:fill="FFFFFF"/>
        </w:rPr>
        <w:t>Член ревизионной комиссии                                  А. Дарибаев</w:t>
      </w:r>
    </w:p>
    <w:p w:rsidR="00315D63" w:rsidRDefault="00315D63">
      <w:pPr>
        <w:spacing w:after="120" w:line="240" w:lineRule="auto"/>
        <w:ind w:firstLine="709"/>
        <w:contextualSpacing/>
        <w:jc w:val="both"/>
      </w:pPr>
    </w:p>
    <w:p w:rsidR="00315D63" w:rsidRDefault="00315D63">
      <w:pPr>
        <w:rPr>
          <w:rFonts w:ascii="Times New Roman" w:hAnsi="Times New Roman" w:cs="Times New Roman"/>
          <w:sz w:val="28"/>
          <w:szCs w:val="28"/>
        </w:rPr>
      </w:pPr>
    </w:p>
    <w:sectPr w:rsidR="0031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AEA" w:rsidRDefault="007A6AEA">
      <w:pPr>
        <w:spacing w:line="240" w:lineRule="auto"/>
      </w:pPr>
      <w:r>
        <w:separator/>
      </w:r>
    </w:p>
  </w:endnote>
  <w:endnote w:type="continuationSeparator" w:id="0">
    <w:p w:rsidR="007A6AEA" w:rsidRDefault="007A6A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AEA" w:rsidRDefault="007A6AEA">
      <w:pPr>
        <w:spacing w:after="0"/>
      </w:pPr>
      <w:r>
        <w:separator/>
      </w:r>
    </w:p>
  </w:footnote>
  <w:footnote w:type="continuationSeparator" w:id="0">
    <w:p w:rsidR="007A6AEA" w:rsidRDefault="007A6A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309"/>
    <w:rsid w:val="00016367"/>
    <w:rsid w:val="000E4A70"/>
    <w:rsid w:val="00113658"/>
    <w:rsid w:val="00224A0C"/>
    <w:rsid w:val="00254E16"/>
    <w:rsid w:val="00315D63"/>
    <w:rsid w:val="00342BC7"/>
    <w:rsid w:val="004C52CA"/>
    <w:rsid w:val="004C71BD"/>
    <w:rsid w:val="006F1AE9"/>
    <w:rsid w:val="00701E7D"/>
    <w:rsid w:val="00737844"/>
    <w:rsid w:val="007A6AEA"/>
    <w:rsid w:val="007B75AA"/>
    <w:rsid w:val="008C0CD5"/>
    <w:rsid w:val="00AE0E13"/>
    <w:rsid w:val="00AF112E"/>
    <w:rsid w:val="00B11659"/>
    <w:rsid w:val="00BF0282"/>
    <w:rsid w:val="00C622CD"/>
    <w:rsid w:val="00CB26C9"/>
    <w:rsid w:val="00CD0309"/>
    <w:rsid w:val="00CE1699"/>
    <w:rsid w:val="00D72221"/>
    <w:rsid w:val="00DF5D97"/>
    <w:rsid w:val="00E53800"/>
    <w:rsid w:val="00F0457F"/>
    <w:rsid w:val="00F70F09"/>
    <w:rsid w:val="00FB430F"/>
    <w:rsid w:val="04547F43"/>
    <w:rsid w:val="7845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81CEEA-6B05-42F9-B436-650339A0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2025-09-16T19:03:00Z</dcterms:created>
  <dcterms:modified xsi:type="dcterms:W3CDTF">2025-10-02T03:43:00Z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9C21A68AC4724808863FFD66DC7545B1_12</vt:lpwstr>
  </property>
</Properties>
</file>