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35" w:rsidRDefault="00602367" w:rsidP="00541505">
      <w:pPr>
        <w:ind w:left="3540"/>
        <w:jc w:val="both"/>
        <w:rPr>
          <w:rStyle w:val="y2iqfc"/>
          <w:rFonts w:ascii="Times New Roman" w:hAnsi="Times New Roman" w:cs="Times New Roman"/>
          <w:b/>
          <w:color w:val="1F1F1F"/>
          <w:sz w:val="36"/>
          <w:szCs w:val="36"/>
          <w:lang w:val="kk-KZ"/>
        </w:rPr>
      </w:pPr>
      <w:r>
        <w:rPr>
          <w:rStyle w:val="y2iqfc"/>
          <w:rFonts w:ascii="Times New Roman" w:hAnsi="Times New Roman" w:cs="Times New Roman"/>
          <w:b/>
          <w:color w:val="1F1F1F"/>
          <w:sz w:val="36"/>
          <w:szCs w:val="36"/>
          <w:lang w:val="kk-KZ"/>
        </w:rPr>
        <w:t xml:space="preserve">  </w:t>
      </w:r>
    </w:p>
    <w:p w:rsidR="00665DFA" w:rsidRDefault="00C47735" w:rsidP="00541505">
      <w:pPr>
        <w:ind w:left="354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>
        <w:rPr>
          <w:rStyle w:val="y2iqfc"/>
          <w:rFonts w:ascii="Times New Roman" w:hAnsi="Times New Roman" w:cs="Times New Roman"/>
          <w:b/>
          <w:color w:val="1F1F1F"/>
          <w:sz w:val="36"/>
          <w:szCs w:val="36"/>
          <w:lang w:val="kk-KZ"/>
        </w:rPr>
        <w:t xml:space="preserve">  </w:t>
      </w:r>
      <w:r w:rsidR="00602367">
        <w:rPr>
          <w:rStyle w:val="y2iqfc"/>
          <w:rFonts w:ascii="Times New Roman" w:hAnsi="Times New Roman" w:cs="Times New Roman"/>
          <w:b/>
          <w:color w:val="1F1F1F"/>
          <w:sz w:val="36"/>
          <w:szCs w:val="36"/>
          <w:lang w:val="kk-KZ"/>
        </w:rPr>
        <w:t>Пресс-</w:t>
      </w:r>
      <w:r w:rsidR="00541505">
        <w:rPr>
          <w:rStyle w:val="y2iqfc"/>
          <w:rFonts w:ascii="Times New Roman" w:hAnsi="Times New Roman" w:cs="Times New Roman"/>
          <w:b/>
          <w:color w:val="1F1F1F"/>
          <w:sz w:val="36"/>
          <w:szCs w:val="36"/>
          <w:lang w:val="kk-KZ"/>
        </w:rPr>
        <w:t>релиз</w:t>
      </w:r>
      <w:r w:rsidR="00665DFA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ab/>
      </w:r>
      <w:r w:rsidR="00665DFA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ab/>
      </w:r>
    </w:p>
    <w:p w:rsidR="00C47735" w:rsidRDefault="00FC1E2A" w:rsidP="00C47735">
      <w:pPr>
        <w:spacing w:line="240" w:lineRule="auto"/>
        <w:ind w:firstLine="708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541505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Информация о результатах внешнего государственного аудита «Оценка использования бюджетных средств, выделенных и освоенных на реализацию нормативов защиты животных в сфере ветеринарии Туркестанской области»</w:t>
      </w:r>
      <w:r w:rsidRPr="00541505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</w:p>
    <w:p w:rsidR="00A26C88" w:rsidRPr="00DA233E" w:rsidRDefault="00FC1E2A" w:rsidP="00C47735">
      <w:pPr>
        <w:spacing w:line="240" w:lineRule="auto"/>
        <w:ind w:firstLine="708"/>
        <w:jc w:val="both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color w:val="1F1F1F"/>
          <w:sz w:val="28"/>
          <w:szCs w:val="28"/>
          <w:lang w:val="kk-KZ"/>
        </w:rPr>
        <w:t>С</w:t>
      </w:r>
      <w:r w:rsidRPr="00266FF0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его аудиторской деятельностью было охвачено 2 объекта аудита </w:t>
      </w:r>
      <w:r w:rsidRPr="00707635">
        <w:rPr>
          <w:rStyle w:val="y2iqfc"/>
          <w:rFonts w:ascii="Times New Roman" w:hAnsi="Times New Roman" w:cs="Times New Roman"/>
          <w:i/>
          <w:color w:val="1F1F1F"/>
          <w:sz w:val="28"/>
          <w:szCs w:val="28"/>
        </w:rPr>
        <w:t>(включая 1 дополнительный)</w:t>
      </w:r>
      <w:r w:rsidRPr="00266FF0">
        <w:rPr>
          <w:rStyle w:val="y2iqfc"/>
          <w:rFonts w:ascii="Times New Roman" w:hAnsi="Times New Roman" w:cs="Times New Roman"/>
          <w:color w:val="1F1F1F"/>
          <w:sz w:val="28"/>
          <w:szCs w:val="28"/>
        </w:rPr>
        <w:t>.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Объем аудиторской деятельности составил 15 759 071,0 тыс. тенге </w:t>
      </w:r>
      <w:r w:rsidRPr="00707635">
        <w:rPr>
          <w:rStyle w:val="y2iqfc"/>
          <w:rFonts w:ascii="Times New Roman" w:hAnsi="Times New Roman" w:cs="Times New Roman"/>
          <w:i/>
          <w:color w:val="1F1F1F"/>
          <w:sz w:val="28"/>
          <w:szCs w:val="28"/>
        </w:rPr>
        <w:t>(в том числе в 2023 году – 7 313 767,8 тыс. тенге, в 2024 году – 8 445 761,0 тыс. тенге)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.</w:t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По 2 проверенным объектам, охваченным общим аудитом, выявлены финансовые нарушения, подлежащие возмещению, взысканию, а также нарушения, связанные с неэффективным использованием, потенциальными потерями и упущенной выгодой, на сумму </w:t>
      </w:r>
      <w:r w:rsidRPr="00707635">
        <w:rPr>
          <w:rStyle w:val="y2iqfc"/>
          <w:rFonts w:ascii="Times New Roman" w:hAnsi="Times New Roman" w:cs="Times New Roman"/>
          <w:b/>
          <w:color w:val="1F1F1F"/>
          <w:sz w:val="28"/>
          <w:szCs w:val="28"/>
        </w:rPr>
        <w:t>9 606 783,9 тыс. тенге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707635">
        <w:rPr>
          <w:rStyle w:val="y2iqfc"/>
          <w:rFonts w:ascii="Times New Roman" w:hAnsi="Times New Roman" w:cs="Times New Roman"/>
          <w:i/>
          <w:color w:val="1F1F1F"/>
          <w:sz w:val="28"/>
          <w:szCs w:val="28"/>
        </w:rPr>
        <w:t>(61% от охваченных аудитом средств)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.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Pr="009775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В том числе: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- выявлено финансовых нарушений на сумму </w:t>
      </w:r>
      <w:r w:rsidRPr="00707635">
        <w:rPr>
          <w:rStyle w:val="y2iqfc"/>
          <w:rFonts w:ascii="Times New Roman" w:hAnsi="Times New Roman" w:cs="Times New Roman"/>
          <w:b/>
          <w:color w:val="1F1F1F"/>
          <w:sz w:val="28"/>
          <w:szCs w:val="28"/>
        </w:rPr>
        <w:t>49 894,5 тыс. тенге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707635">
        <w:rPr>
          <w:rStyle w:val="y2iqfc"/>
          <w:rFonts w:ascii="Times New Roman" w:hAnsi="Times New Roman" w:cs="Times New Roman"/>
          <w:i/>
          <w:color w:val="1F1F1F"/>
          <w:sz w:val="28"/>
          <w:szCs w:val="28"/>
        </w:rPr>
        <w:t>(сумма взысканных средств – 27 776,7 тыс. тенге, сумма возмещенных средств – 22 117,8 тыс. тенге)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по 2 объектам проверки;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 w:rsidR="00DA233E">
        <w:rPr>
          <w:rFonts w:ascii="inherit" w:hAnsi="inherit"/>
          <w:color w:val="1F1F1F"/>
          <w:sz w:val="42"/>
          <w:szCs w:val="42"/>
          <w:lang w:val="kk-KZ"/>
        </w:rPr>
        <w:tab/>
      </w:r>
      <w:r w:rsidR="00DA233E">
        <w:rPr>
          <w:rFonts w:ascii="inherit" w:hAnsi="inherit"/>
          <w:color w:val="1F1F1F"/>
          <w:sz w:val="42"/>
          <w:szCs w:val="42"/>
          <w:lang w:val="kk-KZ"/>
        </w:rPr>
        <w:tab/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- сумма неэффективно использованных бюджетных средств (активов) составила по 1 объекту проверки </w:t>
      </w:r>
      <w:r w:rsidRPr="00707635">
        <w:rPr>
          <w:rStyle w:val="y2iqfc"/>
          <w:rFonts w:ascii="Times New Roman" w:hAnsi="Times New Roman" w:cs="Times New Roman"/>
          <w:b/>
          <w:color w:val="1F1F1F"/>
          <w:sz w:val="28"/>
          <w:szCs w:val="28"/>
        </w:rPr>
        <w:t>9 514 076,1 тыс. тенге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;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 w:rsidR="00DA233E">
        <w:rPr>
          <w:rFonts w:ascii="inherit" w:hAnsi="inherit"/>
          <w:color w:val="1F1F1F"/>
          <w:sz w:val="42"/>
          <w:szCs w:val="42"/>
          <w:lang w:val="kk-KZ"/>
        </w:rPr>
        <w:tab/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потенциальные убытки и упущенная выгода составили </w:t>
      </w:r>
      <w:r w:rsidRPr="00707635">
        <w:rPr>
          <w:rStyle w:val="y2iqfc"/>
          <w:rFonts w:ascii="Times New Roman" w:hAnsi="Times New Roman" w:cs="Times New Roman"/>
          <w:b/>
          <w:color w:val="1F1F1F"/>
          <w:sz w:val="28"/>
          <w:szCs w:val="28"/>
        </w:rPr>
        <w:t>42 813,3 тыс. тенге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.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Также по 2 объектам проверок выявлено 18 процессуальных нарушений </w:t>
      </w:r>
      <w:r w:rsidRPr="00707635">
        <w:rPr>
          <w:rStyle w:val="y2iqfc"/>
          <w:rFonts w:ascii="Times New Roman" w:hAnsi="Times New Roman" w:cs="Times New Roman"/>
          <w:i/>
          <w:color w:val="1F1F1F"/>
          <w:sz w:val="28"/>
          <w:szCs w:val="28"/>
        </w:rPr>
        <w:t>(нарушения законодательства в области бухгалтерского учета и финансовой отчетности – 4, нарушения законодательства в сфере строительства и градостроительства – 1, нарушения законодательства в сфере государственных закупок – 1, нарушения иного отраслевого законодательства – 12)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.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="00707635">
        <w:rPr>
          <w:rFonts w:ascii="inherit" w:hAnsi="inherit"/>
          <w:color w:val="1F1F1F"/>
          <w:sz w:val="42"/>
          <w:szCs w:val="42"/>
          <w:lang w:val="kk-KZ"/>
        </w:rPr>
        <w:tab/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Всего по основному этапу проверки полностью погашена задолженность в размере </w:t>
      </w:r>
      <w:r w:rsidRPr="00707635">
        <w:rPr>
          <w:rStyle w:val="y2iqfc"/>
          <w:rFonts w:ascii="Times New Roman" w:hAnsi="Times New Roman" w:cs="Times New Roman"/>
          <w:b/>
          <w:color w:val="1F1F1F"/>
          <w:sz w:val="28"/>
          <w:szCs w:val="28"/>
        </w:rPr>
        <w:t>22 117,8 тыс. тенге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.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>
        <w:rPr>
          <w:rFonts w:ascii="inherit" w:hAnsi="inherit"/>
          <w:color w:val="1F1F1F"/>
          <w:sz w:val="42"/>
          <w:szCs w:val="42"/>
          <w:lang w:val="kk-KZ"/>
        </w:rPr>
        <w:tab/>
      </w:r>
      <w:r w:rsidR="00DA233E">
        <w:rPr>
          <w:rFonts w:ascii="inherit" w:hAnsi="inherit"/>
          <w:color w:val="1F1F1F"/>
          <w:sz w:val="42"/>
          <w:szCs w:val="42"/>
          <w:lang w:val="kk-KZ"/>
        </w:rPr>
        <w:tab/>
      </w:r>
      <w:r w:rsidR="00DA233E">
        <w:rPr>
          <w:rFonts w:ascii="inherit" w:hAnsi="inherit"/>
          <w:color w:val="1F1F1F"/>
          <w:sz w:val="42"/>
          <w:szCs w:val="42"/>
          <w:lang w:val="kk-KZ"/>
        </w:rPr>
        <w:tab/>
      </w:r>
      <w:r w:rsidR="00DA233E">
        <w:rPr>
          <w:rFonts w:ascii="inherit" w:hAnsi="inherit"/>
          <w:color w:val="1F1F1F"/>
          <w:sz w:val="42"/>
          <w:szCs w:val="42"/>
          <w:lang w:val="kk-KZ"/>
        </w:rPr>
        <w:tab/>
      </w:r>
      <w:r w:rsidRPr="00707635">
        <w:rPr>
          <w:rStyle w:val="y2iqfc"/>
          <w:rFonts w:ascii="Times New Roman" w:hAnsi="Times New Roman" w:cs="Times New Roman"/>
          <w:b/>
          <w:color w:val="1F1F1F"/>
          <w:sz w:val="28"/>
          <w:szCs w:val="28"/>
        </w:rPr>
        <w:t>Помимо этого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,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Проверочной комиссией направлено 3 материала, содержащих признаки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административных правонарушений,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в Управление внутреннего государственного аудита Туркестанской области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для возбуждения административного дела и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Материалы, содержащие признаки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административного правонарушения, направлены в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Управление государственного архитектурно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-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строительного контроля Туркестанской области для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возбуждения дела об административном</w:t>
      </w:r>
      <w:r w:rsidRPr="00FC1E2A">
        <w:rPr>
          <w:rFonts w:ascii="inherit" w:hAnsi="inherit"/>
          <w:color w:val="1F1F1F"/>
          <w:sz w:val="42"/>
          <w:szCs w:val="42"/>
        </w:rPr>
        <w:t xml:space="preserve"> 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правонарушении.</w:t>
      </w:r>
      <w:r w:rsidRPr="00FC1E2A">
        <w:rPr>
          <w:rStyle w:val="HTML0"/>
          <w:rFonts w:ascii="Times New Roman" w:eastAsiaTheme="minorHAnsi" w:hAnsi="Times New Roman" w:cs="Times New Roman"/>
          <w:color w:val="1F1F1F"/>
          <w:sz w:val="28"/>
          <w:szCs w:val="28"/>
        </w:rPr>
        <w:t xml:space="preserve"> </w:t>
      </w:r>
      <w:r w:rsidRPr="00FC1E2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В результате Департаментом</w:t>
      </w:r>
      <w:r w:rsidR="00665DFA" w:rsidRPr="00665DFA">
        <w:rPr>
          <w:rFonts w:ascii="inherit" w:hAnsi="inherit"/>
          <w:color w:val="1F1F1F"/>
          <w:sz w:val="42"/>
          <w:szCs w:val="42"/>
        </w:rPr>
        <w:t xml:space="preserve"> </w:t>
      </w:r>
      <w:r w:rsidR="00665DFA" w:rsidRPr="00665DFA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внутреннего государственного аудита по </w:t>
      </w:r>
      <w:r w:rsidR="00DA23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                  </w:t>
      </w:r>
      <w:r w:rsidR="00665DFA" w:rsidRPr="00665DF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2</w:t>
      </w:r>
      <w:r w:rsidR="00665DFA" w:rsidRPr="00665DFA">
        <w:rPr>
          <w:rFonts w:ascii="inherit" w:hAnsi="inherit"/>
          <w:color w:val="1F1F1F"/>
          <w:sz w:val="42"/>
          <w:szCs w:val="42"/>
        </w:rPr>
        <w:t xml:space="preserve"> </w:t>
      </w:r>
      <w:r w:rsidR="00665DFA" w:rsidRPr="00665DF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материалам наложен штраф в размере 393,2 тыс.</w:t>
      </w:r>
      <w:r w:rsidR="00665DFA" w:rsidRPr="00665DFA">
        <w:rPr>
          <w:rFonts w:ascii="inherit" w:hAnsi="inherit"/>
          <w:color w:val="1F1F1F"/>
          <w:sz w:val="42"/>
          <w:szCs w:val="42"/>
        </w:rPr>
        <w:t xml:space="preserve"> </w:t>
      </w:r>
      <w:r w:rsidR="00665DFA" w:rsidRPr="00665DFA">
        <w:rPr>
          <w:rStyle w:val="y2iqfc"/>
          <w:rFonts w:ascii="inherit" w:hAnsi="inherit"/>
          <w:color w:val="1F1F1F"/>
          <w:sz w:val="28"/>
          <w:szCs w:val="28"/>
        </w:rPr>
        <w:t>тенге, 2 материала находятся в производстве.</w:t>
      </w:r>
      <w:r w:rsidR="00602367" w:rsidRPr="00602367">
        <w:rPr>
          <w:b/>
          <w:sz w:val="28"/>
          <w:szCs w:val="28"/>
          <w:lang w:val="kk-KZ"/>
        </w:rPr>
        <w:t xml:space="preserve"> </w:t>
      </w:r>
      <w:r w:rsidR="00602367">
        <w:rPr>
          <w:b/>
          <w:sz w:val="28"/>
          <w:szCs w:val="28"/>
          <w:lang w:val="kk-KZ"/>
        </w:rPr>
        <w:tab/>
      </w:r>
      <w:r w:rsidR="00602367">
        <w:rPr>
          <w:b/>
          <w:sz w:val="28"/>
          <w:szCs w:val="28"/>
          <w:lang w:val="kk-KZ"/>
        </w:rPr>
        <w:tab/>
      </w:r>
      <w:r w:rsidR="00602367">
        <w:rPr>
          <w:b/>
          <w:sz w:val="28"/>
          <w:szCs w:val="28"/>
          <w:lang w:val="kk-KZ"/>
        </w:rPr>
        <w:tab/>
      </w:r>
      <w:r w:rsidR="00602367">
        <w:rPr>
          <w:b/>
          <w:sz w:val="28"/>
          <w:szCs w:val="28"/>
          <w:lang w:val="kk-KZ"/>
        </w:rPr>
        <w:tab/>
      </w:r>
      <w:r w:rsidR="00602367">
        <w:rPr>
          <w:b/>
          <w:sz w:val="28"/>
          <w:szCs w:val="28"/>
          <w:lang w:val="kk-KZ"/>
        </w:rPr>
        <w:tab/>
      </w:r>
      <w:r w:rsidR="00602367">
        <w:rPr>
          <w:b/>
          <w:sz w:val="28"/>
          <w:szCs w:val="28"/>
          <w:lang w:val="kk-KZ"/>
        </w:rPr>
        <w:tab/>
      </w:r>
      <w:r w:rsidR="00602367">
        <w:rPr>
          <w:b/>
          <w:sz w:val="28"/>
          <w:szCs w:val="28"/>
          <w:lang w:val="kk-KZ"/>
        </w:rPr>
        <w:tab/>
      </w:r>
      <w:r w:rsidR="00602367">
        <w:rPr>
          <w:b/>
          <w:sz w:val="28"/>
          <w:szCs w:val="28"/>
          <w:lang w:val="kk-KZ"/>
        </w:rPr>
        <w:tab/>
      </w:r>
      <w:r w:rsidR="00602367">
        <w:rPr>
          <w:b/>
          <w:sz w:val="28"/>
          <w:szCs w:val="28"/>
          <w:lang w:val="kk-KZ"/>
        </w:rPr>
        <w:tab/>
      </w:r>
      <w:r w:rsidR="00602367">
        <w:rPr>
          <w:b/>
          <w:sz w:val="28"/>
          <w:szCs w:val="28"/>
          <w:lang w:val="kk-KZ"/>
        </w:rPr>
        <w:tab/>
      </w:r>
      <w:r w:rsidR="00602367">
        <w:rPr>
          <w:b/>
          <w:sz w:val="28"/>
          <w:szCs w:val="28"/>
          <w:lang w:val="kk-KZ"/>
        </w:rPr>
        <w:tab/>
      </w:r>
      <w:r w:rsidR="00602367">
        <w:rPr>
          <w:b/>
          <w:sz w:val="28"/>
          <w:szCs w:val="28"/>
          <w:lang w:val="kk-KZ"/>
        </w:rPr>
        <w:tab/>
      </w:r>
      <w:r w:rsidR="00602367">
        <w:rPr>
          <w:b/>
          <w:sz w:val="28"/>
          <w:szCs w:val="28"/>
          <w:lang w:val="kk-KZ"/>
        </w:rPr>
        <w:tab/>
      </w:r>
      <w:r w:rsidR="00DA233E">
        <w:rPr>
          <w:b/>
          <w:sz w:val="28"/>
          <w:szCs w:val="28"/>
          <w:lang w:val="kk-KZ"/>
        </w:rPr>
        <w:tab/>
      </w:r>
      <w:r w:rsidR="00DA233E">
        <w:rPr>
          <w:b/>
          <w:sz w:val="28"/>
          <w:szCs w:val="28"/>
          <w:lang w:val="kk-KZ"/>
        </w:rPr>
        <w:tab/>
      </w:r>
      <w:r w:rsidR="00DA233E">
        <w:rPr>
          <w:b/>
          <w:sz w:val="28"/>
          <w:szCs w:val="28"/>
          <w:lang w:val="kk-KZ"/>
        </w:rPr>
        <w:tab/>
      </w:r>
      <w:r w:rsidR="00DA233E">
        <w:rPr>
          <w:b/>
          <w:sz w:val="28"/>
          <w:szCs w:val="28"/>
          <w:lang w:val="kk-KZ"/>
        </w:rPr>
        <w:tab/>
      </w:r>
      <w:r w:rsidR="00DA233E">
        <w:rPr>
          <w:b/>
          <w:sz w:val="28"/>
          <w:szCs w:val="28"/>
          <w:lang w:val="kk-KZ"/>
        </w:rPr>
        <w:tab/>
      </w:r>
      <w:r w:rsidR="00DA233E">
        <w:rPr>
          <w:b/>
          <w:sz w:val="28"/>
          <w:szCs w:val="28"/>
          <w:lang w:val="kk-KZ"/>
        </w:rPr>
        <w:tab/>
      </w:r>
      <w:r w:rsidR="00DA233E">
        <w:rPr>
          <w:b/>
          <w:sz w:val="28"/>
          <w:szCs w:val="28"/>
          <w:lang w:val="kk-KZ"/>
        </w:rPr>
        <w:tab/>
      </w:r>
      <w:r w:rsidR="00DA233E">
        <w:rPr>
          <w:b/>
          <w:sz w:val="28"/>
          <w:szCs w:val="28"/>
          <w:lang w:val="kk-KZ"/>
        </w:rPr>
        <w:tab/>
      </w:r>
      <w:r w:rsidR="00DA233E">
        <w:rPr>
          <w:b/>
          <w:sz w:val="28"/>
          <w:szCs w:val="28"/>
          <w:lang w:val="kk-KZ"/>
        </w:rPr>
        <w:tab/>
      </w:r>
      <w:r w:rsidR="00DA233E">
        <w:rPr>
          <w:b/>
          <w:sz w:val="28"/>
          <w:szCs w:val="28"/>
          <w:lang w:val="kk-KZ"/>
        </w:rPr>
        <w:tab/>
      </w:r>
      <w:r w:rsidR="00C47735">
        <w:rPr>
          <w:b/>
          <w:sz w:val="28"/>
          <w:szCs w:val="28"/>
          <w:lang w:val="kk-KZ"/>
        </w:rPr>
        <w:tab/>
      </w:r>
      <w:r w:rsidR="00C47735">
        <w:rPr>
          <w:b/>
          <w:sz w:val="28"/>
          <w:szCs w:val="28"/>
          <w:lang w:val="kk-KZ"/>
        </w:rPr>
        <w:tab/>
      </w:r>
      <w:r w:rsidR="00C47735">
        <w:rPr>
          <w:b/>
          <w:sz w:val="28"/>
          <w:szCs w:val="28"/>
          <w:lang w:val="kk-KZ"/>
        </w:rPr>
        <w:tab/>
      </w:r>
      <w:r w:rsidR="00C47735">
        <w:rPr>
          <w:b/>
          <w:sz w:val="28"/>
          <w:szCs w:val="28"/>
          <w:lang w:val="kk-KZ"/>
        </w:rPr>
        <w:tab/>
      </w:r>
      <w:r w:rsidR="00C47735">
        <w:rPr>
          <w:b/>
          <w:sz w:val="28"/>
          <w:szCs w:val="28"/>
          <w:lang w:val="kk-KZ"/>
        </w:rPr>
        <w:tab/>
      </w:r>
      <w:r w:rsidR="00C47735">
        <w:rPr>
          <w:b/>
          <w:sz w:val="28"/>
          <w:szCs w:val="28"/>
          <w:lang w:val="kk-KZ"/>
        </w:rPr>
        <w:tab/>
      </w:r>
      <w:r w:rsidR="00C47735">
        <w:rPr>
          <w:b/>
          <w:sz w:val="28"/>
          <w:szCs w:val="28"/>
          <w:lang w:val="kk-KZ"/>
        </w:rPr>
        <w:tab/>
      </w:r>
      <w:r w:rsidR="00C47735">
        <w:rPr>
          <w:b/>
          <w:sz w:val="28"/>
          <w:szCs w:val="28"/>
          <w:lang w:val="kk-KZ"/>
        </w:rPr>
        <w:tab/>
      </w:r>
      <w:r w:rsidR="00C47735">
        <w:rPr>
          <w:b/>
          <w:sz w:val="28"/>
          <w:szCs w:val="28"/>
          <w:lang w:val="kk-KZ"/>
        </w:rPr>
        <w:tab/>
      </w:r>
      <w:r w:rsidR="00C47735">
        <w:rPr>
          <w:b/>
          <w:sz w:val="28"/>
          <w:szCs w:val="28"/>
          <w:lang w:val="kk-KZ"/>
        </w:rPr>
        <w:tab/>
      </w:r>
      <w:r w:rsidR="00C47735">
        <w:rPr>
          <w:b/>
          <w:sz w:val="28"/>
          <w:szCs w:val="28"/>
          <w:lang w:val="kk-KZ"/>
        </w:rPr>
        <w:tab/>
      </w:r>
      <w:r w:rsidR="00C47735">
        <w:rPr>
          <w:b/>
          <w:sz w:val="28"/>
          <w:szCs w:val="28"/>
          <w:lang w:val="kk-KZ"/>
        </w:rPr>
        <w:tab/>
      </w:r>
      <w:r w:rsidR="00602367" w:rsidRPr="00602367">
        <w:rPr>
          <w:rFonts w:ascii="Times New Roman" w:hAnsi="Times New Roman" w:cs="Times New Roman"/>
          <w:b/>
          <w:sz w:val="28"/>
          <w:szCs w:val="28"/>
          <w:lang w:val="kk-KZ"/>
        </w:rPr>
        <w:t>Член ревизионной комиссии</w:t>
      </w:r>
      <w:r w:rsidR="00602367" w:rsidRPr="0060236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02367" w:rsidRPr="0060236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02367" w:rsidRPr="0060236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0236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0236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02367" w:rsidRPr="00602367">
        <w:rPr>
          <w:rFonts w:ascii="Times New Roman" w:hAnsi="Times New Roman" w:cs="Times New Roman"/>
          <w:b/>
          <w:sz w:val="28"/>
          <w:szCs w:val="28"/>
          <w:lang w:val="kk-KZ"/>
        </w:rPr>
        <w:t>С.Аметов</w:t>
      </w:r>
    </w:p>
    <w:sectPr w:rsidR="00A26C88" w:rsidRPr="00DA233E" w:rsidSect="00DA233E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FC"/>
    <w:rsid w:val="00403AFC"/>
    <w:rsid w:val="00541505"/>
    <w:rsid w:val="00602367"/>
    <w:rsid w:val="00665DFA"/>
    <w:rsid w:val="00707635"/>
    <w:rsid w:val="0073502D"/>
    <w:rsid w:val="00A26C88"/>
    <w:rsid w:val="00A86763"/>
    <w:rsid w:val="00C47735"/>
    <w:rsid w:val="00DA233E"/>
    <w:rsid w:val="00FC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A6E3"/>
  <w15:docId w15:val="{AA811139-CDA9-462F-A667-EBF87B5B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 Знак12 Знак Знак"/>
    <w:basedOn w:val="a"/>
    <w:autoRedefine/>
    <w:rsid w:val="00FC1E2A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y2iqfc">
    <w:name w:val="y2iqfc"/>
    <w:rsid w:val="00FC1E2A"/>
  </w:style>
  <w:style w:type="paragraph" w:styleId="HTML">
    <w:name w:val="HTML Preformatted"/>
    <w:basedOn w:val="a"/>
    <w:link w:val="HTML0"/>
    <w:uiPriority w:val="99"/>
    <w:unhideWhenUsed/>
    <w:rsid w:val="00FC1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C1E2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Mr(X)</dc:creator>
  <cp:keywords/>
  <dc:description/>
  <cp:lastModifiedBy>User07</cp:lastModifiedBy>
  <cp:revision>11</cp:revision>
  <dcterms:created xsi:type="dcterms:W3CDTF">2025-09-22T06:40:00Z</dcterms:created>
  <dcterms:modified xsi:type="dcterms:W3CDTF">2025-09-22T08:18:00Z</dcterms:modified>
</cp:coreProperties>
</file>